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104334282"/>
        <w:docPartObj>
          <w:docPartGallery w:val="Cover Pages"/>
          <w:docPartUnique/>
        </w:docPartObj>
      </w:sdtPr>
      <w:sdtContent>
        <w:p w14:paraId="10CCBEE4" w14:textId="06107AF2" w:rsidR="00F67C95" w:rsidRDefault="00F67C95"/>
        <w:p w14:paraId="64E6EE9A" w14:textId="77777777" w:rsidR="0099217B" w:rsidRDefault="0099217B"/>
        <w:p w14:paraId="1627BF4A" w14:textId="77777777" w:rsidR="0099217B" w:rsidRDefault="0099217B"/>
        <w:p w14:paraId="38FB93B5" w14:textId="77777777" w:rsidR="0099217B" w:rsidRDefault="0099217B"/>
        <w:p w14:paraId="0BC0EF02" w14:textId="77777777" w:rsidR="0099217B" w:rsidRDefault="0099217B"/>
        <w:p w14:paraId="5ACA4BE5" w14:textId="77777777" w:rsidR="0099217B" w:rsidRDefault="0099217B"/>
        <w:p w14:paraId="14AC50BA" w14:textId="77777777" w:rsidR="0099217B" w:rsidRDefault="0099217B"/>
        <w:p w14:paraId="20048007" w14:textId="77777777" w:rsidR="0099217B" w:rsidRDefault="0099217B"/>
        <w:p w14:paraId="70442999" w14:textId="77777777" w:rsidR="0099217B" w:rsidRDefault="0099217B"/>
        <w:tbl>
          <w:tblPr>
            <w:tblpPr w:leftFromText="187" w:rightFromText="187" w:horzAnchor="margin" w:tblpXSpec="center" w:tblpY="2881"/>
            <w:tblW w:w="4000" w:type="pct"/>
            <w:tblBorders>
              <w:left w:val="single" w:sz="12" w:space="0" w:color="156082" w:themeColor="accent1"/>
            </w:tblBorders>
            <w:tblCellMar>
              <w:left w:w="144" w:type="dxa"/>
              <w:right w:w="115" w:type="dxa"/>
            </w:tblCellMar>
            <w:tblLook w:val="04A0" w:firstRow="1" w:lastRow="0" w:firstColumn="1" w:lastColumn="0" w:noHBand="0" w:noVBand="1"/>
          </w:tblPr>
          <w:tblGrid>
            <w:gridCol w:w="7476"/>
          </w:tblGrid>
          <w:tr w:rsidR="00F67C95" w14:paraId="0BC9AE1F" w14:textId="77777777" w:rsidTr="00F67C95">
            <w:tc>
              <w:tcPr>
                <w:tcW w:w="7476" w:type="dxa"/>
                <w:tcMar>
                  <w:top w:w="216" w:type="dxa"/>
                  <w:left w:w="115" w:type="dxa"/>
                  <w:bottom w:w="216" w:type="dxa"/>
                  <w:right w:w="115" w:type="dxa"/>
                </w:tcMar>
              </w:tcPr>
              <w:p w14:paraId="19C3E8E1" w14:textId="344FBB0A" w:rsidR="00F67C95" w:rsidRDefault="00F67C95">
                <w:pPr>
                  <w:pStyle w:val="NoSpacing"/>
                  <w:rPr>
                    <w:color w:val="0F4761" w:themeColor="accent1" w:themeShade="BF"/>
                    <w:sz w:val="24"/>
                  </w:rPr>
                </w:pPr>
              </w:p>
            </w:tc>
          </w:tr>
          <w:tr w:rsidR="00F67C95" w14:paraId="7ED6BD7D" w14:textId="77777777" w:rsidTr="00F67C95">
            <w:tc>
              <w:tcPr>
                <w:tcW w:w="7476" w:type="dxa"/>
              </w:tcPr>
              <w:sdt>
                <w:sdtPr>
                  <w:rPr>
                    <w:rFonts w:asciiTheme="majorHAnsi" w:eastAsiaTheme="majorEastAsia" w:hAnsiTheme="majorHAnsi" w:cstheme="majorBidi"/>
                    <w:b/>
                    <w:bCs/>
                    <w:sz w:val="56"/>
                    <w:szCs w:val="56"/>
                  </w:rPr>
                  <w:alias w:val="Title"/>
                  <w:id w:val="13406919"/>
                  <w:placeholder>
                    <w:docPart w:val="87132B190F454964AEE63266677DE6CF"/>
                  </w:placeholder>
                  <w:dataBinding w:prefixMappings="xmlns:ns0='http://schemas.openxmlformats.org/package/2006/metadata/core-properties' xmlns:ns1='http://purl.org/dc/elements/1.1/'" w:xpath="/ns0:coreProperties[1]/ns1:title[1]" w:storeItemID="{6C3C8BC8-F283-45AE-878A-BAB7291924A1}"/>
                  <w:text/>
                </w:sdtPr>
                <w:sdtContent>
                  <w:p w14:paraId="53299F72" w14:textId="1F4B18BA" w:rsidR="00F67C95" w:rsidRPr="00980CDD" w:rsidRDefault="00841051">
                    <w:pPr>
                      <w:pStyle w:val="NoSpacing"/>
                      <w:spacing w:line="216" w:lineRule="auto"/>
                      <w:rPr>
                        <w:rFonts w:asciiTheme="majorHAnsi" w:eastAsiaTheme="majorEastAsia" w:hAnsiTheme="majorHAnsi" w:cstheme="majorBidi"/>
                        <w:sz w:val="88"/>
                        <w:szCs w:val="88"/>
                      </w:rPr>
                    </w:pPr>
                    <w:r w:rsidRPr="00AD6B27">
                      <w:rPr>
                        <w:rFonts w:asciiTheme="majorHAnsi" w:eastAsiaTheme="majorEastAsia" w:hAnsiTheme="majorHAnsi" w:cstheme="majorBidi"/>
                        <w:b/>
                        <w:bCs/>
                        <w:sz w:val="56"/>
                        <w:szCs w:val="56"/>
                      </w:rPr>
                      <w:t>UN-REDD 2026-2030 Strategy</w:t>
                    </w:r>
                  </w:p>
                </w:sdtContent>
              </w:sdt>
            </w:tc>
          </w:tr>
          <w:tr w:rsidR="00F67C95" w14:paraId="4EC18A82" w14:textId="77777777" w:rsidTr="00F67C95">
            <w:sdt>
              <w:sdtPr>
                <w:rPr>
                  <w:sz w:val="24"/>
                  <w:szCs w:val="24"/>
                </w:rPr>
                <w:alias w:val="Subtitle"/>
                <w:id w:val="13406923"/>
                <w:placeholder>
                  <w:docPart w:val="0553BDE4B2EB49F6B1ADBA99A80D9511"/>
                </w:placeholder>
                <w:dataBinding w:prefixMappings="xmlns:ns0='http://schemas.openxmlformats.org/package/2006/metadata/core-properties' xmlns:ns1='http://purl.org/dc/elements/1.1/'" w:xpath="/ns0:coreProperties[1]/ns1:subject[1]" w:storeItemID="{6C3C8BC8-F283-45AE-878A-BAB7291924A1}"/>
                <w:text/>
              </w:sdtPr>
              <w:sdtContent>
                <w:tc>
                  <w:tcPr>
                    <w:tcW w:w="7476" w:type="dxa"/>
                    <w:tcMar>
                      <w:top w:w="216" w:type="dxa"/>
                      <w:left w:w="115" w:type="dxa"/>
                      <w:bottom w:w="216" w:type="dxa"/>
                      <w:right w:w="115" w:type="dxa"/>
                    </w:tcMar>
                  </w:tcPr>
                  <w:p w14:paraId="0F3065E4" w14:textId="17F482A7" w:rsidR="00F67C95" w:rsidRPr="00980CDD" w:rsidRDefault="00841051">
                    <w:pPr>
                      <w:pStyle w:val="NoSpacing"/>
                      <w:rPr>
                        <w:sz w:val="24"/>
                      </w:rPr>
                    </w:pPr>
                    <w:r>
                      <w:rPr>
                        <w:sz w:val="24"/>
                        <w:szCs w:val="24"/>
                      </w:rPr>
                      <w:t>DRAFT 12 September 2024</w:t>
                    </w:r>
                  </w:p>
                </w:tc>
              </w:sdtContent>
            </w:sdt>
          </w:tr>
        </w:tbl>
        <w:p w14:paraId="55402A7B" w14:textId="4804E9F0" w:rsidR="00841051" w:rsidRDefault="00841051" w:rsidP="00980CDD">
          <w:pPr>
            <w:spacing w:before="0" w:after="160"/>
            <w:sectPr w:rsidR="00841051" w:rsidSect="00F67C95">
              <w:footerReference w:type="default" r:id="rId12"/>
              <w:pgSz w:w="12240" w:h="15840" w:code="1"/>
              <w:pgMar w:top="1260" w:right="1440" w:bottom="1440" w:left="1440" w:header="708" w:footer="708" w:gutter="0"/>
              <w:pgNumType w:fmt="lowerRoman" w:start="0"/>
              <w:cols w:space="708"/>
              <w:titlePg/>
              <w:docGrid w:linePitch="360"/>
            </w:sectPr>
          </w:pPr>
        </w:p>
        <w:p w14:paraId="7C045D34" w14:textId="77777777" w:rsidR="00075B43" w:rsidRDefault="00000000" w:rsidP="00841051">
          <w:pPr>
            <w:spacing w:before="0" w:after="160"/>
          </w:pPr>
        </w:p>
      </w:sdtContent>
    </w:sdt>
    <w:p w14:paraId="3E02EEBC" w14:textId="53EE6779" w:rsidR="006C7214" w:rsidRPr="00841051" w:rsidRDefault="00BE6BFD" w:rsidP="00841051">
      <w:pPr>
        <w:spacing w:before="0" w:after="160"/>
      </w:pPr>
      <w:r w:rsidRPr="001F0A55">
        <w:rPr>
          <w:b/>
          <w:bCs/>
          <w:sz w:val="28"/>
          <w:szCs w:val="28"/>
        </w:rPr>
        <w:t xml:space="preserve">Table of </w:t>
      </w:r>
      <w:r w:rsidR="00184509" w:rsidRPr="001F0A55">
        <w:rPr>
          <w:b/>
          <w:bCs/>
          <w:sz w:val="28"/>
          <w:szCs w:val="28"/>
        </w:rPr>
        <w:t>C</w:t>
      </w:r>
      <w:r w:rsidRPr="001F0A55">
        <w:rPr>
          <w:b/>
          <w:bCs/>
          <w:sz w:val="28"/>
          <w:szCs w:val="28"/>
        </w:rPr>
        <w:t>ontents</w:t>
      </w:r>
    </w:p>
    <w:p w14:paraId="12270399" w14:textId="67404AFF" w:rsidR="004F61FE" w:rsidRPr="001F0A55" w:rsidRDefault="00A47383">
      <w:pPr>
        <w:pStyle w:val="TOC1"/>
        <w:rPr>
          <w:rFonts w:asciiTheme="minorHAnsi" w:eastAsiaTheme="minorEastAsia" w:hAnsiTheme="minorHAnsi"/>
          <w:b w:val="0"/>
          <w:bCs w:val="0"/>
          <w:caps w:val="0"/>
          <w:noProof/>
          <w:lang w:eastAsia="en-GB"/>
        </w:rPr>
      </w:pPr>
      <w:r w:rsidRPr="001F0A55">
        <w:rPr>
          <w:caps w:val="0"/>
        </w:rPr>
        <w:fldChar w:fldCharType="begin"/>
      </w:r>
      <w:r w:rsidRPr="001F0A55">
        <w:rPr>
          <w:caps w:val="0"/>
        </w:rPr>
        <w:instrText xml:space="preserve"> TOC \o "1-3" \h \z \u </w:instrText>
      </w:r>
      <w:r w:rsidRPr="001F0A55">
        <w:rPr>
          <w:caps w:val="0"/>
        </w:rPr>
        <w:fldChar w:fldCharType="separate"/>
      </w:r>
      <w:hyperlink w:anchor="_Toc177030075" w:history="1">
        <w:r w:rsidR="004F61FE" w:rsidRPr="001F0A55">
          <w:rPr>
            <w:rStyle w:val="Hyperlink"/>
            <w:noProof/>
          </w:rPr>
          <w:t>EXECUTIVE SUMMARY</w:t>
        </w:r>
        <w:r w:rsidR="004F61FE" w:rsidRPr="001F0A55">
          <w:rPr>
            <w:noProof/>
            <w:webHidden/>
          </w:rPr>
          <w:tab/>
        </w:r>
        <w:r w:rsidR="004F61FE" w:rsidRPr="001F0A55">
          <w:rPr>
            <w:noProof/>
            <w:webHidden/>
          </w:rPr>
          <w:fldChar w:fldCharType="begin"/>
        </w:r>
        <w:r w:rsidR="004F61FE" w:rsidRPr="001F0A55">
          <w:rPr>
            <w:noProof/>
            <w:webHidden/>
          </w:rPr>
          <w:instrText xml:space="preserve"> PAGEREF _Toc177030075 \h </w:instrText>
        </w:r>
        <w:r w:rsidR="004F61FE" w:rsidRPr="001F0A55">
          <w:rPr>
            <w:noProof/>
            <w:webHidden/>
          </w:rPr>
        </w:r>
        <w:r w:rsidR="004F61FE" w:rsidRPr="001F0A55">
          <w:rPr>
            <w:noProof/>
            <w:webHidden/>
          </w:rPr>
          <w:fldChar w:fldCharType="separate"/>
        </w:r>
        <w:r w:rsidR="000A56AA">
          <w:rPr>
            <w:noProof/>
            <w:webHidden/>
          </w:rPr>
          <w:t>i</w:t>
        </w:r>
        <w:r w:rsidR="004F61FE" w:rsidRPr="001F0A55">
          <w:rPr>
            <w:noProof/>
            <w:webHidden/>
          </w:rPr>
          <w:fldChar w:fldCharType="end"/>
        </w:r>
      </w:hyperlink>
    </w:p>
    <w:p w14:paraId="7DC1B7D4" w14:textId="6F7DDDB9" w:rsidR="004F61FE" w:rsidRPr="001F0A55" w:rsidRDefault="00000000">
      <w:pPr>
        <w:pStyle w:val="TOC1"/>
        <w:tabs>
          <w:tab w:val="left" w:pos="660"/>
        </w:tabs>
        <w:rPr>
          <w:rFonts w:asciiTheme="minorHAnsi" w:eastAsiaTheme="minorEastAsia" w:hAnsiTheme="minorHAnsi"/>
          <w:b w:val="0"/>
          <w:bCs w:val="0"/>
          <w:caps w:val="0"/>
          <w:noProof/>
          <w:lang w:eastAsia="en-GB"/>
        </w:rPr>
      </w:pPr>
      <w:hyperlink w:anchor="_Toc177030076" w:history="1">
        <w:r w:rsidR="004F61FE" w:rsidRPr="001F0A55">
          <w:rPr>
            <w:rStyle w:val="Hyperlink"/>
            <w:noProof/>
          </w:rPr>
          <w:t>1.0</w:t>
        </w:r>
        <w:r w:rsidR="004F61FE" w:rsidRPr="001F0A55">
          <w:rPr>
            <w:rFonts w:asciiTheme="minorHAnsi" w:eastAsiaTheme="minorEastAsia" w:hAnsiTheme="minorHAnsi"/>
            <w:b w:val="0"/>
            <w:bCs w:val="0"/>
            <w:caps w:val="0"/>
            <w:noProof/>
            <w:lang w:eastAsia="en-GB"/>
          </w:rPr>
          <w:tab/>
        </w:r>
        <w:r w:rsidR="004F61FE" w:rsidRPr="001F0A55">
          <w:rPr>
            <w:rStyle w:val="Hyperlink"/>
            <w:noProof/>
          </w:rPr>
          <w:t>INTRODUCTION</w:t>
        </w:r>
        <w:r w:rsidR="004F61FE" w:rsidRPr="001F0A55">
          <w:rPr>
            <w:noProof/>
            <w:webHidden/>
          </w:rPr>
          <w:tab/>
        </w:r>
        <w:r w:rsidR="004F61FE" w:rsidRPr="001F0A55">
          <w:rPr>
            <w:noProof/>
            <w:webHidden/>
          </w:rPr>
          <w:fldChar w:fldCharType="begin"/>
        </w:r>
        <w:r w:rsidR="004F61FE" w:rsidRPr="001F0A55">
          <w:rPr>
            <w:noProof/>
            <w:webHidden/>
          </w:rPr>
          <w:instrText xml:space="preserve"> PAGEREF _Toc177030076 \h </w:instrText>
        </w:r>
        <w:r w:rsidR="004F61FE" w:rsidRPr="001F0A55">
          <w:rPr>
            <w:noProof/>
            <w:webHidden/>
          </w:rPr>
        </w:r>
        <w:r w:rsidR="004F61FE" w:rsidRPr="001F0A55">
          <w:rPr>
            <w:noProof/>
            <w:webHidden/>
          </w:rPr>
          <w:fldChar w:fldCharType="separate"/>
        </w:r>
        <w:r w:rsidR="000A56AA">
          <w:rPr>
            <w:noProof/>
            <w:webHidden/>
          </w:rPr>
          <w:t>1</w:t>
        </w:r>
        <w:r w:rsidR="004F61FE" w:rsidRPr="001F0A55">
          <w:rPr>
            <w:noProof/>
            <w:webHidden/>
          </w:rPr>
          <w:fldChar w:fldCharType="end"/>
        </w:r>
      </w:hyperlink>
    </w:p>
    <w:p w14:paraId="0BB64983" w14:textId="5C48341A" w:rsidR="004F61FE" w:rsidRPr="001F0A55" w:rsidRDefault="00000000">
      <w:pPr>
        <w:pStyle w:val="TOC2"/>
        <w:rPr>
          <w:rFonts w:eastAsiaTheme="minorEastAsia"/>
          <w:b w:val="0"/>
          <w:bCs w:val="0"/>
          <w:noProof/>
          <w:sz w:val="24"/>
          <w:szCs w:val="24"/>
          <w:lang w:eastAsia="en-GB"/>
        </w:rPr>
      </w:pPr>
      <w:hyperlink w:anchor="_Toc177030077" w:history="1">
        <w:r w:rsidR="004F61FE" w:rsidRPr="001F0A55">
          <w:rPr>
            <w:rStyle w:val="Hyperlink"/>
            <w:noProof/>
          </w:rPr>
          <w:t>1.1.  Background</w:t>
        </w:r>
        <w:r w:rsidR="004F61FE" w:rsidRPr="001F0A55">
          <w:rPr>
            <w:noProof/>
            <w:webHidden/>
          </w:rPr>
          <w:tab/>
        </w:r>
        <w:r w:rsidR="004F61FE" w:rsidRPr="001F0A55">
          <w:rPr>
            <w:noProof/>
            <w:webHidden/>
          </w:rPr>
          <w:fldChar w:fldCharType="begin"/>
        </w:r>
        <w:r w:rsidR="004F61FE" w:rsidRPr="001F0A55">
          <w:rPr>
            <w:noProof/>
            <w:webHidden/>
          </w:rPr>
          <w:instrText xml:space="preserve"> PAGEREF _Toc177030077 \h </w:instrText>
        </w:r>
        <w:r w:rsidR="004F61FE" w:rsidRPr="001F0A55">
          <w:rPr>
            <w:noProof/>
            <w:webHidden/>
          </w:rPr>
        </w:r>
        <w:r w:rsidR="004F61FE" w:rsidRPr="001F0A55">
          <w:rPr>
            <w:noProof/>
            <w:webHidden/>
          </w:rPr>
          <w:fldChar w:fldCharType="separate"/>
        </w:r>
        <w:r w:rsidR="000A56AA">
          <w:rPr>
            <w:noProof/>
            <w:webHidden/>
          </w:rPr>
          <w:t>1</w:t>
        </w:r>
        <w:r w:rsidR="004F61FE" w:rsidRPr="001F0A55">
          <w:rPr>
            <w:noProof/>
            <w:webHidden/>
          </w:rPr>
          <w:fldChar w:fldCharType="end"/>
        </w:r>
      </w:hyperlink>
    </w:p>
    <w:p w14:paraId="6B2EE60D" w14:textId="7CB88C62" w:rsidR="004F61FE" w:rsidRPr="001F0A55" w:rsidRDefault="00000000">
      <w:pPr>
        <w:pStyle w:val="TOC2"/>
        <w:rPr>
          <w:rFonts w:eastAsiaTheme="minorEastAsia"/>
          <w:b w:val="0"/>
          <w:bCs w:val="0"/>
          <w:noProof/>
          <w:sz w:val="24"/>
          <w:szCs w:val="24"/>
          <w:lang w:eastAsia="en-GB"/>
        </w:rPr>
      </w:pPr>
      <w:hyperlink w:anchor="_Toc177030078" w:history="1">
        <w:r w:rsidR="004F61FE" w:rsidRPr="001F0A55">
          <w:rPr>
            <w:rStyle w:val="Hyperlink"/>
            <w:noProof/>
          </w:rPr>
          <w:t>1.2.</w:t>
        </w:r>
        <w:r w:rsidR="004F61FE" w:rsidRPr="001F0A55">
          <w:rPr>
            <w:rFonts w:eastAsiaTheme="minorEastAsia"/>
            <w:b w:val="0"/>
            <w:bCs w:val="0"/>
            <w:noProof/>
            <w:sz w:val="24"/>
            <w:szCs w:val="24"/>
            <w:lang w:eastAsia="en-GB"/>
          </w:rPr>
          <w:tab/>
        </w:r>
        <w:r w:rsidR="004F61FE" w:rsidRPr="001F0A55">
          <w:rPr>
            <w:rStyle w:val="Hyperlink"/>
            <w:noProof/>
          </w:rPr>
          <w:t>Rationale</w:t>
        </w:r>
        <w:r w:rsidR="004F61FE" w:rsidRPr="001F0A55">
          <w:rPr>
            <w:noProof/>
            <w:webHidden/>
          </w:rPr>
          <w:tab/>
        </w:r>
        <w:r w:rsidR="004F61FE" w:rsidRPr="001F0A55">
          <w:rPr>
            <w:noProof/>
            <w:webHidden/>
          </w:rPr>
          <w:fldChar w:fldCharType="begin"/>
        </w:r>
        <w:r w:rsidR="004F61FE" w:rsidRPr="001F0A55">
          <w:rPr>
            <w:noProof/>
            <w:webHidden/>
          </w:rPr>
          <w:instrText xml:space="preserve"> PAGEREF _Toc177030078 \h </w:instrText>
        </w:r>
        <w:r w:rsidR="004F61FE" w:rsidRPr="001F0A55">
          <w:rPr>
            <w:noProof/>
            <w:webHidden/>
          </w:rPr>
        </w:r>
        <w:r w:rsidR="004F61FE" w:rsidRPr="001F0A55">
          <w:rPr>
            <w:noProof/>
            <w:webHidden/>
          </w:rPr>
          <w:fldChar w:fldCharType="separate"/>
        </w:r>
        <w:r w:rsidR="000A56AA">
          <w:rPr>
            <w:noProof/>
            <w:webHidden/>
          </w:rPr>
          <w:t>1</w:t>
        </w:r>
        <w:r w:rsidR="004F61FE" w:rsidRPr="001F0A55">
          <w:rPr>
            <w:noProof/>
            <w:webHidden/>
          </w:rPr>
          <w:fldChar w:fldCharType="end"/>
        </w:r>
      </w:hyperlink>
    </w:p>
    <w:p w14:paraId="013C7B29" w14:textId="327E781A" w:rsidR="004F61FE" w:rsidRPr="001F0A55" w:rsidRDefault="00000000">
      <w:pPr>
        <w:pStyle w:val="TOC1"/>
        <w:tabs>
          <w:tab w:val="left" w:pos="660"/>
        </w:tabs>
        <w:rPr>
          <w:rFonts w:asciiTheme="minorHAnsi" w:eastAsiaTheme="minorEastAsia" w:hAnsiTheme="minorHAnsi"/>
          <w:b w:val="0"/>
          <w:bCs w:val="0"/>
          <w:caps w:val="0"/>
          <w:noProof/>
          <w:lang w:eastAsia="en-GB"/>
        </w:rPr>
      </w:pPr>
      <w:hyperlink w:anchor="_Toc177030079" w:history="1">
        <w:r w:rsidR="004F61FE" w:rsidRPr="001F0A55">
          <w:rPr>
            <w:rStyle w:val="Hyperlink"/>
            <w:noProof/>
          </w:rPr>
          <w:t>2.0</w:t>
        </w:r>
        <w:r w:rsidR="004F61FE" w:rsidRPr="001F0A55">
          <w:rPr>
            <w:rFonts w:asciiTheme="minorHAnsi" w:eastAsiaTheme="minorEastAsia" w:hAnsiTheme="minorHAnsi"/>
            <w:b w:val="0"/>
            <w:bCs w:val="0"/>
            <w:caps w:val="0"/>
            <w:noProof/>
            <w:lang w:eastAsia="en-GB"/>
          </w:rPr>
          <w:tab/>
        </w:r>
        <w:r w:rsidR="004F61FE" w:rsidRPr="001F0A55">
          <w:rPr>
            <w:rStyle w:val="Hyperlink"/>
            <w:noProof/>
          </w:rPr>
          <w:t>STRATEGY</w:t>
        </w:r>
        <w:r w:rsidR="004F61FE" w:rsidRPr="001F0A55">
          <w:rPr>
            <w:noProof/>
            <w:webHidden/>
          </w:rPr>
          <w:tab/>
        </w:r>
        <w:r w:rsidR="004F61FE" w:rsidRPr="001F0A55">
          <w:rPr>
            <w:noProof/>
            <w:webHidden/>
          </w:rPr>
          <w:fldChar w:fldCharType="begin"/>
        </w:r>
        <w:r w:rsidR="004F61FE" w:rsidRPr="001F0A55">
          <w:rPr>
            <w:noProof/>
            <w:webHidden/>
          </w:rPr>
          <w:instrText xml:space="preserve"> PAGEREF _Toc177030079 \h </w:instrText>
        </w:r>
        <w:r w:rsidR="004F61FE" w:rsidRPr="001F0A55">
          <w:rPr>
            <w:noProof/>
            <w:webHidden/>
          </w:rPr>
        </w:r>
        <w:r w:rsidR="004F61FE" w:rsidRPr="001F0A55">
          <w:rPr>
            <w:noProof/>
            <w:webHidden/>
          </w:rPr>
          <w:fldChar w:fldCharType="separate"/>
        </w:r>
        <w:r w:rsidR="000A56AA">
          <w:rPr>
            <w:noProof/>
            <w:webHidden/>
          </w:rPr>
          <w:t>6</w:t>
        </w:r>
        <w:r w:rsidR="004F61FE" w:rsidRPr="001F0A55">
          <w:rPr>
            <w:noProof/>
            <w:webHidden/>
          </w:rPr>
          <w:fldChar w:fldCharType="end"/>
        </w:r>
      </w:hyperlink>
    </w:p>
    <w:p w14:paraId="084D7FE2" w14:textId="75CD9B52" w:rsidR="004F61FE" w:rsidRPr="001F0A55" w:rsidRDefault="00000000">
      <w:pPr>
        <w:pStyle w:val="TOC2"/>
        <w:rPr>
          <w:rFonts w:eastAsiaTheme="minorEastAsia"/>
          <w:b w:val="0"/>
          <w:bCs w:val="0"/>
          <w:noProof/>
          <w:sz w:val="24"/>
          <w:szCs w:val="24"/>
          <w:lang w:eastAsia="en-GB"/>
        </w:rPr>
      </w:pPr>
      <w:hyperlink w:anchor="_Toc177030080" w:history="1">
        <w:r w:rsidR="004F61FE" w:rsidRPr="001F0A55">
          <w:rPr>
            <w:rStyle w:val="Hyperlink"/>
            <w:noProof/>
          </w:rPr>
          <w:t>2.1.</w:t>
        </w:r>
        <w:r w:rsidR="004F61FE" w:rsidRPr="001F0A55">
          <w:rPr>
            <w:rFonts w:eastAsiaTheme="minorEastAsia"/>
            <w:b w:val="0"/>
            <w:bCs w:val="0"/>
            <w:noProof/>
            <w:sz w:val="24"/>
            <w:szCs w:val="24"/>
            <w:lang w:eastAsia="en-GB"/>
          </w:rPr>
          <w:tab/>
        </w:r>
        <w:r w:rsidR="004F61FE" w:rsidRPr="001F0A55">
          <w:rPr>
            <w:rStyle w:val="Hyperlink"/>
            <w:noProof/>
          </w:rPr>
          <w:t>Vision and Goal</w:t>
        </w:r>
        <w:r w:rsidR="004F61FE" w:rsidRPr="001F0A55">
          <w:rPr>
            <w:noProof/>
            <w:webHidden/>
          </w:rPr>
          <w:tab/>
        </w:r>
        <w:r w:rsidR="004F61FE" w:rsidRPr="001F0A55">
          <w:rPr>
            <w:noProof/>
            <w:webHidden/>
          </w:rPr>
          <w:fldChar w:fldCharType="begin"/>
        </w:r>
        <w:r w:rsidR="004F61FE" w:rsidRPr="001F0A55">
          <w:rPr>
            <w:noProof/>
            <w:webHidden/>
          </w:rPr>
          <w:instrText xml:space="preserve"> PAGEREF _Toc177030080 \h </w:instrText>
        </w:r>
        <w:r w:rsidR="004F61FE" w:rsidRPr="001F0A55">
          <w:rPr>
            <w:noProof/>
            <w:webHidden/>
          </w:rPr>
        </w:r>
        <w:r w:rsidR="004F61FE" w:rsidRPr="001F0A55">
          <w:rPr>
            <w:noProof/>
            <w:webHidden/>
          </w:rPr>
          <w:fldChar w:fldCharType="separate"/>
        </w:r>
        <w:r w:rsidR="000A56AA">
          <w:rPr>
            <w:noProof/>
            <w:webHidden/>
          </w:rPr>
          <w:t>6</w:t>
        </w:r>
        <w:r w:rsidR="004F61FE" w:rsidRPr="001F0A55">
          <w:rPr>
            <w:noProof/>
            <w:webHidden/>
          </w:rPr>
          <w:fldChar w:fldCharType="end"/>
        </w:r>
      </w:hyperlink>
    </w:p>
    <w:p w14:paraId="202FA61F" w14:textId="232FF8C9" w:rsidR="004F61FE" w:rsidRPr="001F0A55" w:rsidRDefault="00000000">
      <w:pPr>
        <w:pStyle w:val="TOC2"/>
        <w:rPr>
          <w:rFonts w:eastAsiaTheme="minorEastAsia"/>
          <w:b w:val="0"/>
          <w:bCs w:val="0"/>
          <w:noProof/>
          <w:sz w:val="24"/>
          <w:szCs w:val="24"/>
          <w:lang w:eastAsia="en-GB"/>
        </w:rPr>
      </w:pPr>
      <w:hyperlink w:anchor="_Toc177030081" w:history="1">
        <w:r w:rsidR="004F61FE" w:rsidRPr="001F0A55">
          <w:rPr>
            <w:rStyle w:val="Hyperlink"/>
            <w:noProof/>
          </w:rPr>
          <w:t>2.2.</w:t>
        </w:r>
        <w:r w:rsidR="004F61FE" w:rsidRPr="001F0A55">
          <w:rPr>
            <w:rFonts w:eastAsiaTheme="minorEastAsia"/>
            <w:b w:val="0"/>
            <w:bCs w:val="0"/>
            <w:noProof/>
            <w:sz w:val="24"/>
            <w:szCs w:val="24"/>
            <w:lang w:eastAsia="en-GB"/>
          </w:rPr>
          <w:tab/>
        </w:r>
        <w:r w:rsidR="004F61FE" w:rsidRPr="001F0A55">
          <w:rPr>
            <w:rStyle w:val="Hyperlink"/>
            <w:noProof/>
          </w:rPr>
          <w:t>Theory of Change</w:t>
        </w:r>
        <w:r w:rsidR="004F61FE" w:rsidRPr="001F0A55">
          <w:rPr>
            <w:noProof/>
            <w:webHidden/>
          </w:rPr>
          <w:tab/>
        </w:r>
        <w:r w:rsidR="004F61FE" w:rsidRPr="001F0A55">
          <w:rPr>
            <w:noProof/>
            <w:webHidden/>
          </w:rPr>
          <w:fldChar w:fldCharType="begin"/>
        </w:r>
        <w:r w:rsidR="004F61FE" w:rsidRPr="001F0A55">
          <w:rPr>
            <w:noProof/>
            <w:webHidden/>
          </w:rPr>
          <w:instrText xml:space="preserve"> PAGEREF _Toc177030081 \h </w:instrText>
        </w:r>
        <w:r w:rsidR="004F61FE" w:rsidRPr="001F0A55">
          <w:rPr>
            <w:noProof/>
            <w:webHidden/>
          </w:rPr>
        </w:r>
        <w:r w:rsidR="004F61FE" w:rsidRPr="001F0A55">
          <w:rPr>
            <w:noProof/>
            <w:webHidden/>
          </w:rPr>
          <w:fldChar w:fldCharType="separate"/>
        </w:r>
        <w:r w:rsidR="000A56AA">
          <w:rPr>
            <w:noProof/>
            <w:webHidden/>
          </w:rPr>
          <w:t>6</w:t>
        </w:r>
        <w:r w:rsidR="004F61FE" w:rsidRPr="001F0A55">
          <w:rPr>
            <w:noProof/>
            <w:webHidden/>
          </w:rPr>
          <w:fldChar w:fldCharType="end"/>
        </w:r>
      </w:hyperlink>
    </w:p>
    <w:p w14:paraId="5F04A7E6" w14:textId="67BE5A41" w:rsidR="004F61FE" w:rsidRPr="001F0A55" w:rsidRDefault="00000000">
      <w:pPr>
        <w:pStyle w:val="TOC2"/>
        <w:rPr>
          <w:rFonts w:eastAsiaTheme="minorEastAsia"/>
          <w:b w:val="0"/>
          <w:bCs w:val="0"/>
          <w:noProof/>
          <w:sz w:val="24"/>
          <w:szCs w:val="24"/>
          <w:lang w:eastAsia="en-GB"/>
        </w:rPr>
      </w:pPr>
      <w:hyperlink w:anchor="_Toc177030082" w:history="1">
        <w:r w:rsidR="004F61FE" w:rsidRPr="001F0A55">
          <w:rPr>
            <w:rStyle w:val="Hyperlink"/>
            <w:iCs/>
            <w:noProof/>
          </w:rPr>
          <w:t>2.3.</w:t>
        </w:r>
        <w:r w:rsidR="004F61FE" w:rsidRPr="001F0A55">
          <w:rPr>
            <w:rFonts w:eastAsiaTheme="minorEastAsia"/>
            <w:b w:val="0"/>
            <w:bCs w:val="0"/>
            <w:noProof/>
            <w:sz w:val="24"/>
            <w:szCs w:val="24"/>
            <w:lang w:eastAsia="en-GB"/>
          </w:rPr>
          <w:tab/>
        </w:r>
        <w:r w:rsidR="004F61FE" w:rsidRPr="001F0A55">
          <w:rPr>
            <w:rStyle w:val="Hyperlink"/>
            <w:noProof/>
          </w:rPr>
          <w:t>Assumptions</w:t>
        </w:r>
        <w:r w:rsidR="004F61FE" w:rsidRPr="001F0A55">
          <w:rPr>
            <w:noProof/>
            <w:webHidden/>
          </w:rPr>
          <w:tab/>
        </w:r>
        <w:r w:rsidR="004F61FE" w:rsidRPr="001F0A55">
          <w:rPr>
            <w:noProof/>
            <w:webHidden/>
          </w:rPr>
          <w:fldChar w:fldCharType="begin"/>
        </w:r>
        <w:r w:rsidR="004F61FE" w:rsidRPr="001F0A55">
          <w:rPr>
            <w:noProof/>
            <w:webHidden/>
          </w:rPr>
          <w:instrText xml:space="preserve"> PAGEREF _Toc177030082 \h </w:instrText>
        </w:r>
        <w:r w:rsidR="004F61FE" w:rsidRPr="001F0A55">
          <w:rPr>
            <w:noProof/>
            <w:webHidden/>
          </w:rPr>
        </w:r>
        <w:r w:rsidR="004F61FE" w:rsidRPr="001F0A55">
          <w:rPr>
            <w:noProof/>
            <w:webHidden/>
          </w:rPr>
          <w:fldChar w:fldCharType="separate"/>
        </w:r>
        <w:r w:rsidR="000A56AA">
          <w:rPr>
            <w:noProof/>
            <w:webHidden/>
          </w:rPr>
          <w:t>7</w:t>
        </w:r>
        <w:r w:rsidR="004F61FE" w:rsidRPr="001F0A55">
          <w:rPr>
            <w:noProof/>
            <w:webHidden/>
          </w:rPr>
          <w:fldChar w:fldCharType="end"/>
        </w:r>
      </w:hyperlink>
    </w:p>
    <w:p w14:paraId="50AA0054" w14:textId="73A8E184" w:rsidR="004F61FE" w:rsidRPr="001F0A55" w:rsidRDefault="00000000">
      <w:pPr>
        <w:pStyle w:val="TOC2"/>
        <w:rPr>
          <w:rFonts w:eastAsiaTheme="minorEastAsia"/>
          <w:b w:val="0"/>
          <w:bCs w:val="0"/>
          <w:noProof/>
          <w:sz w:val="24"/>
          <w:szCs w:val="24"/>
          <w:lang w:eastAsia="en-GB"/>
        </w:rPr>
      </w:pPr>
      <w:hyperlink w:anchor="_Toc177030083" w:history="1">
        <w:r w:rsidR="004F61FE" w:rsidRPr="001F0A55">
          <w:rPr>
            <w:rStyle w:val="Hyperlink"/>
            <w:noProof/>
          </w:rPr>
          <w:t>2.4</w:t>
        </w:r>
        <w:r w:rsidR="004F61FE" w:rsidRPr="001F0A55">
          <w:rPr>
            <w:rFonts w:eastAsiaTheme="minorEastAsia"/>
            <w:b w:val="0"/>
            <w:bCs w:val="0"/>
            <w:noProof/>
            <w:sz w:val="24"/>
            <w:szCs w:val="24"/>
            <w:lang w:eastAsia="en-GB"/>
          </w:rPr>
          <w:tab/>
        </w:r>
        <w:r w:rsidR="004F61FE" w:rsidRPr="001F0A55">
          <w:rPr>
            <w:rStyle w:val="Hyperlink"/>
            <w:noProof/>
          </w:rPr>
          <w:t xml:space="preserve">Synopsis: Programmatic Outcomes, </w:t>
        </w:r>
        <w:r w:rsidR="004F61FE" w:rsidRPr="001F0A55">
          <w:rPr>
            <w:rStyle w:val="Hyperlink"/>
            <w:iCs/>
            <w:noProof/>
          </w:rPr>
          <w:t>Cross-Cutting Elements</w:t>
        </w:r>
        <w:r w:rsidR="004F61FE" w:rsidRPr="001F0A55">
          <w:rPr>
            <w:rStyle w:val="Hyperlink"/>
            <w:noProof/>
          </w:rPr>
          <w:t>, and Delivery Modalities</w:t>
        </w:r>
        <w:r w:rsidR="004F61FE" w:rsidRPr="001F0A55">
          <w:rPr>
            <w:noProof/>
            <w:webHidden/>
          </w:rPr>
          <w:tab/>
        </w:r>
        <w:r w:rsidR="004F61FE" w:rsidRPr="001F0A55">
          <w:rPr>
            <w:noProof/>
            <w:webHidden/>
          </w:rPr>
          <w:fldChar w:fldCharType="begin"/>
        </w:r>
        <w:r w:rsidR="004F61FE" w:rsidRPr="001F0A55">
          <w:rPr>
            <w:noProof/>
            <w:webHidden/>
          </w:rPr>
          <w:instrText xml:space="preserve"> PAGEREF _Toc177030083 \h </w:instrText>
        </w:r>
        <w:r w:rsidR="004F61FE" w:rsidRPr="001F0A55">
          <w:rPr>
            <w:noProof/>
            <w:webHidden/>
          </w:rPr>
        </w:r>
        <w:r w:rsidR="004F61FE" w:rsidRPr="001F0A55">
          <w:rPr>
            <w:noProof/>
            <w:webHidden/>
          </w:rPr>
          <w:fldChar w:fldCharType="separate"/>
        </w:r>
        <w:r w:rsidR="000A56AA">
          <w:rPr>
            <w:noProof/>
            <w:webHidden/>
          </w:rPr>
          <w:t>8</w:t>
        </w:r>
        <w:r w:rsidR="004F61FE" w:rsidRPr="001F0A55">
          <w:rPr>
            <w:noProof/>
            <w:webHidden/>
          </w:rPr>
          <w:fldChar w:fldCharType="end"/>
        </w:r>
      </w:hyperlink>
    </w:p>
    <w:p w14:paraId="24DB698A" w14:textId="2C53700B" w:rsidR="004F61FE" w:rsidRPr="001F0A55" w:rsidRDefault="00000000">
      <w:pPr>
        <w:pStyle w:val="TOC1"/>
        <w:tabs>
          <w:tab w:val="left" w:pos="660"/>
        </w:tabs>
        <w:rPr>
          <w:rFonts w:asciiTheme="minorHAnsi" w:eastAsiaTheme="minorEastAsia" w:hAnsiTheme="minorHAnsi"/>
          <w:b w:val="0"/>
          <w:bCs w:val="0"/>
          <w:caps w:val="0"/>
          <w:noProof/>
          <w:lang w:eastAsia="en-GB"/>
        </w:rPr>
      </w:pPr>
      <w:hyperlink w:anchor="_Toc177030084" w:history="1">
        <w:r w:rsidR="004F61FE" w:rsidRPr="001F0A55">
          <w:rPr>
            <w:rStyle w:val="Hyperlink"/>
            <w:noProof/>
          </w:rPr>
          <w:t>3.0.</w:t>
        </w:r>
        <w:r w:rsidR="004F61FE" w:rsidRPr="001F0A55">
          <w:rPr>
            <w:rFonts w:asciiTheme="minorHAnsi" w:eastAsiaTheme="minorEastAsia" w:hAnsiTheme="minorHAnsi"/>
            <w:b w:val="0"/>
            <w:bCs w:val="0"/>
            <w:caps w:val="0"/>
            <w:noProof/>
            <w:lang w:eastAsia="en-GB"/>
          </w:rPr>
          <w:tab/>
        </w:r>
        <w:r w:rsidR="004F61FE" w:rsidRPr="001F0A55">
          <w:rPr>
            <w:rStyle w:val="Hyperlink"/>
            <w:noProof/>
          </w:rPr>
          <w:t>Results</w:t>
        </w:r>
        <w:r w:rsidR="004F61FE" w:rsidRPr="001F0A55">
          <w:rPr>
            <w:noProof/>
            <w:webHidden/>
          </w:rPr>
          <w:tab/>
        </w:r>
        <w:r w:rsidR="004F61FE" w:rsidRPr="001F0A55">
          <w:rPr>
            <w:noProof/>
            <w:webHidden/>
          </w:rPr>
          <w:fldChar w:fldCharType="begin"/>
        </w:r>
        <w:r w:rsidR="004F61FE" w:rsidRPr="001F0A55">
          <w:rPr>
            <w:noProof/>
            <w:webHidden/>
          </w:rPr>
          <w:instrText xml:space="preserve"> PAGEREF _Toc177030084 \h </w:instrText>
        </w:r>
        <w:r w:rsidR="004F61FE" w:rsidRPr="001F0A55">
          <w:rPr>
            <w:noProof/>
            <w:webHidden/>
          </w:rPr>
        </w:r>
        <w:r w:rsidR="004F61FE" w:rsidRPr="001F0A55">
          <w:rPr>
            <w:noProof/>
            <w:webHidden/>
          </w:rPr>
          <w:fldChar w:fldCharType="separate"/>
        </w:r>
        <w:r w:rsidR="000A56AA">
          <w:rPr>
            <w:noProof/>
            <w:webHidden/>
          </w:rPr>
          <w:t>11</w:t>
        </w:r>
        <w:r w:rsidR="004F61FE" w:rsidRPr="001F0A55">
          <w:rPr>
            <w:noProof/>
            <w:webHidden/>
          </w:rPr>
          <w:fldChar w:fldCharType="end"/>
        </w:r>
      </w:hyperlink>
    </w:p>
    <w:p w14:paraId="106C9081" w14:textId="087ECFF8" w:rsidR="004F61FE" w:rsidRPr="001F0A55" w:rsidRDefault="00000000">
      <w:pPr>
        <w:pStyle w:val="TOC2"/>
        <w:rPr>
          <w:rFonts w:eastAsiaTheme="minorEastAsia"/>
          <w:b w:val="0"/>
          <w:bCs w:val="0"/>
          <w:noProof/>
          <w:sz w:val="24"/>
          <w:szCs w:val="24"/>
          <w:lang w:eastAsia="en-GB"/>
        </w:rPr>
      </w:pPr>
      <w:hyperlink w:anchor="_Toc177030085" w:history="1">
        <w:r w:rsidR="004F61FE" w:rsidRPr="001F0A55">
          <w:rPr>
            <w:rStyle w:val="Hyperlink"/>
            <w:noProof/>
          </w:rPr>
          <w:t>3.1.</w:t>
        </w:r>
        <w:r w:rsidR="004F61FE" w:rsidRPr="001F0A55">
          <w:rPr>
            <w:rFonts w:eastAsiaTheme="minorEastAsia"/>
            <w:b w:val="0"/>
            <w:bCs w:val="0"/>
            <w:noProof/>
            <w:sz w:val="24"/>
            <w:szCs w:val="24"/>
            <w:lang w:eastAsia="en-GB"/>
          </w:rPr>
          <w:tab/>
        </w:r>
        <w:r w:rsidR="004F61FE" w:rsidRPr="001F0A55">
          <w:rPr>
            <w:rStyle w:val="Hyperlink"/>
            <w:noProof/>
          </w:rPr>
          <w:t>Outcome 1: Demonstrating High-Integrity REDD+ Results</w:t>
        </w:r>
        <w:r w:rsidR="004F61FE" w:rsidRPr="001F0A55">
          <w:rPr>
            <w:noProof/>
            <w:webHidden/>
          </w:rPr>
          <w:tab/>
        </w:r>
        <w:r w:rsidR="004F61FE" w:rsidRPr="001F0A55">
          <w:rPr>
            <w:noProof/>
            <w:webHidden/>
          </w:rPr>
          <w:fldChar w:fldCharType="begin"/>
        </w:r>
        <w:r w:rsidR="004F61FE" w:rsidRPr="001F0A55">
          <w:rPr>
            <w:noProof/>
            <w:webHidden/>
          </w:rPr>
          <w:instrText xml:space="preserve"> PAGEREF _Toc177030085 \h </w:instrText>
        </w:r>
        <w:r w:rsidR="004F61FE" w:rsidRPr="001F0A55">
          <w:rPr>
            <w:noProof/>
            <w:webHidden/>
          </w:rPr>
        </w:r>
        <w:r w:rsidR="004F61FE" w:rsidRPr="001F0A55">
          <w:rPr>
            <w:noProof/>
            <w:webHidden/>
          </w:rPr>
          <w:fldChar w:fldCharType="separate"/>
        </w:r>
        <w:r w:rsidR="000A56AA">
          <w:rPr>
            <w:noProof/>
            <w:webHidden/>
          </w:rPr>
          <w:t>12</w:t>
        </w:r>
        <w:r w:rsidR="004F61FE" w:rsidRPr="001F0A55">
          <w:rPr>
            <w:noProof/>
            <w:webHidden/>
          </w:rPr>
          <w:fldChar w:fldCharType="end"/>
        </w:r>
      </w:hyperlink>
    </w:p>
    <w:p w14:paraId="2FF04F46" w14:textId="1D3DF08D" w:rsidR="004F61FE" w:rsidRPr="001F0A55" w:rsidRDefault="00000000">
      <w:pPr>
        <w:pStyle w:val="TOC2"/>
        <w:rPr>
          <w:rFonts w:eastAsiaTheme="minorEastAsia"/>
          <w:b w:val="0"/>
          <w:bCs w:val="0"/>
          <w:noProof/>
          <w:sz w:val="24"/>
          <w:szCs w:val="24"/>
          <w:lang w:eastAsia="en-GB"/>
        </w:rPr>
      </w:pPr>
      <w:hyperlink w:anchor="_Toc177030086" w:history="1">
        <w:r w:rsidR="004F61FE" w:rsidRPr="001F0A55">
          <w:rPr>
            <w:rStyle w:val="Hyperlink"/>
            <w:noProof/>
          </w:rPr>
          <w:t>3.2.</w:t>
        </w:r>
        <w:r w:rsidR="004F61FE" w:rsidRPr="001F0A55">
          <w:rPr>
            <w:rFonts w:eastAsiaTheme="minorEastAsia"/>
            <w:b w:val="0"/>
            <w:bCs w:val="0"/>
            <w:noProof/>
            <w:sz w:val="24"/>
            <w:szCs w:val="24"/>
            <w:lang w:eastAsia="en-GB"/>
          </w:rPr>
          <w:tab/>
        </w:r>
        <w:r w:rsidR="004F61FE" w:rsidRPr="001F0A55">
          <w:rPr>
            <w:rStyle w:val="Hyperlink"/>
            <w:noProof/>
          </w:rPr>
          <w:t>Outcome 2: Unlocking Finance for REDD+ Results</w:t>
        </w:r>
        <w:r w:rsidR="004F61FE" w:rsidRPr="001F0A55">
          <w:rPr>
            <w:noProof/>
            <w:webHidden/>
          </w:rPr>
          <w:tab/>
        </w:r>
        <w:r w:rsidR="004F61FE" w:rsidRPr="001F0A55">
          <w:rPr>
            <w:noProof/>
            <w:webHidden/>
          </w:rPr>
          <w:fldChar w:fldCharType="begin"/>
        </w:r>
        <w:r w:rsidR="004F61FE" w:rsidRPr="001F0A55">
          <w:rPr>
            <w:noProof/>
            <w:webHidden/>
          </w:rPr>
          <w:instrText xml:space="preserve"> PAGEREF _Toc177030086 \h </w:instrText>
        </w:r>
        <w:r w:rsidR="004F61FE" w:rsidRPr="001F0A55">
          <w:rPr>
            <w:noProof/>
            <w:webHidden/>
          </w:rPr>
        </w:r>
        <w:r w:rsidR="004F61FE" w:rsidRPr="001F0A55">
          <w:rPr>
            <w:noProof/>
            <w:webHidden/>
          </w:rPr>
          <w:fldChar w:fldCharType="separate"/>
        </w:r>
        <w:r w:rsidR="000A56AA">
          <w:rPr>
            <w:noProof/>
            <w:webHidden/>
          </w:rPr>
          <w:t>13</w:t>
        </w:r>
        <w:r w:rsidR="004F61FE" w:rsidRPr="001F0A55">
          <w:rPr>
            <w:noProof/>
            <w:webHidden/>
          </w:rPr>
          <w:fldChar w:fldCharType="end"/>
        </w:r>
      </w:hyperlink>
    </w:p>
    <w:p w14:paraId="311E02ED" w14:textId="3E8118C2" w:rsidR="004F61FE" w:rsidRPr="001F0A55" w:rsidRDefault="00000000">
      <w:pPr>
        <w:pStyle w:val="TOC2"/>
        <w:rPr>
          <w:rFonts w:eastAsiaTheme="minorEastAsia"/>
          <w:b w:val="0"/>
          <w:bCs w:val="0"/>
          <w:noProof/>
          <w:sz w:val="24"/>
          <w:szCs w:val="24"/>
          <w:lang w:eastAsia="en-GB"/>
        </w:rPr>
      </w:pPr>
      <w:hyperlink w:anchor="_Toc177030087" w:history="1">
        <w:r w:rsidR="004F61FE" w:rsidRPr="001F0A55">
          <w:rPr>
            <w:rStyle w:val="Hyperlink"/>
            <w:noProof/>
          </w:rPr>
          <w:t>3.3.</w:t>
        </w:r>
        <w:r w:rsidR="004F61FE" w:rsidRPr="001F0A55">
          <w:rPr>
            <w:rFonts w:eastAsiaTheme="minorEastAsia"/>
            <w:b w:val="0"/>
            <w:bCs w:val="0"/>
            <w:noProof/>
            <w:sz w:val="24"/>
            <w:szCs w:val="24"/>
            <w:lang w:eastAsia="en-GB"/>
          </w:rPr>
          <w:tab/>
        </w:r>
        <w:r w:rsidR="004F61FE" w:rsidRPr="001F0A55">
          <w:rPr>
            <w:rStyle w:val="Hyperlink"/>
            <w:noProof/>
          </w:rPr>
          <w:t>Outcome 3: Enhancing Climate Ambition</w:t>
        </w:r>
        <w:r w:rsidR="004F61FE" w:rsidRPr="001F0A55">
          <w:rPr>
            <w:noProof/>
            <w:webHidden/>
          </w:rPr>
          <w:tab/>
        </w:r>
        <w:r w:rsidR="004F61FE" w:rsidRPr="001F0A55">
          <w:rPr>
            <w:noProof/>
            <w:webHidden/>
          </w:rPr>
          <w:fldChar w:fldCharType="begin"/>
        </w:r>
        <w:r w:rsidR="004F61FE" w:rsidRPr="001F0A55">
          <w:rPr>
            <w:noProof/>
            <w:webHidden/>
          </w:rPr>
          <w:instrText xml:space="preserve"> PAGEREF _Toc177030087 \h </w:instrText>
        </w:r>
        <w:r w:rsidR="004F61FE" w:rsidRPr="001F0A55">
          <w:rPr>
            <w:noProof/>
            <w:webHidden/>
          </w:rPr>
        </w:r>
        <w:r w:rsidR="004F61FE" w:rsidRPr="001F0A55">
          <w:rPr>
            <w:noProof/>
            <w:webHidden/>
          </w:rPr>
          <w:fldChar w:fldCharType="separate"/>
        </w:r>
        <w:r w:rsidR="000A56AA">
          <w:rPr>
            <w:noProof/>
            <w:webHidden/>
          </w:rPr>
          <w:t>15</w:t>
        </w:r>
        <w:r w:rsidR="004F61FE" w:rsidRPr="001F0A55">
          <w:rPr>
            <w:noProof/>
            <w:webHidden/>
          </w:rPr>
          <w:fldChar w:fldCharType="end"/>
        </w:r>
      </w:hyperlink>
    </w:p>
    <w:p w14:paraId="67631769" w14:textId="79506D0C" w:rsidR="004F61FE" w:rsidRPr="001F0A55" w:rsidRDefault="00000000">
      <w:pPr>
        <w:pStyle w:val="TOC2"/>
        <w:rPr>
          <w:rFonts w:eastAsiaTheme="minorEastAsia"/>
          <w:b w:val="0"/>
          <w:bCs w:val="0"/>
          <w:noProof/>
          <w:sz w:val="24"/>
          <w:szCs w:val="24"/>
          <w:lang w:eastAsia="en-GB"/>
        </w:rPr>
      </w:pPr>
      <w:hyperlink w:anchor="_Toc177030088" w:history="1">
        <w:r w:rsidR="004F61FE" w:rsidRPr="001F0A55">
          <w:rPr>
            <w:rStyle w:val="Hyperlink"/>
            <w:noProof/>
          </w:rPr>
          <w:t>3.4.</w:t>
        </w:r>
        <w:r w:rsidR="004F61FE" w:rsidRPr="001F0A55">
          <w:rPr>
            <w:rFonts w:eastAsiaTheme="minorEastAsia"/>
            <w:b w:val="0"/>
            <w:bCs w:val="0"/>
            <w:noProof/>
            <w:sz w:val="24"/>
            <w:szCs w:val="24"/>
            <w:lang w:eastAsia="en-GB"/>
          </w:rPr>
          <w:tab/>
        </w:r>
        <w:r w:rsidR="004F61FE" w:rsidRPr="001F0A55">
          <w:rPr>
            <w:rStyle w:val="Hyperlink"/>
            <w:noProof/>
          </w:rPr>
          <w:t>Outcome 4:  Enhancing Actions to Address Drivers of Deforestation</w:t>
        </w:r>
        <w:r w:rsidR="004F61FE" w:rsidRPr="001F0A55">
          <w:rPr>
            <w:noProof/>
            <w:webHidden/>
          </w:rPr>
          <w:tab/>
        </w:r>
        <w:r w:rsidR="004F61FE" w:rsidRPr="001F0A55">
          <w:rPr>
            <w:noProof/>
            <w:webHidden/>
          </w:rPr>
          <w:fldChar w:fldCharType="begin"/>
        </w:r>
        <w:r w:rsidR="004F61FE" w:rsidRPr="001F0A55">
          <w:rPr>
            <w:noProof/>
            <w:webHidden/>
          </w:rPr>
          <w:instrText xml:space="preserve"> PAGEREF _Toc177030088 \h </w:instrText>
        </w:r>
        <w:r w:rsidR="004F61FE" w:rsidRPr="001F0A55">
          <w:rPr>
            <w:noProof/>
            <w:webHidden/>
          </w:rPr>
        </w:r>
        <w:r w:rsidR="004F61FE" w:rsidRPr="001F0A55">
          <w:rPr>
            <w:noProof/>
            <w:webHidden/>
          </w:rPr>
          <w:fldChar w:fldCharType="separate"/>
        </w:r>
        <w:r w:rsidR="000A56AA">
          <w:rPr>
            <w:noProof/>
            <w:webHidden/>
          </w:rPr>
          <w:t>17</w:t>
        </w:r>
        <w:r w:rsidR="004F61FE" w:rsidRPr="001F0A55">
          <w:rPr>
            <w:noProof/>
            <w:webHidden/>
          </w:rPr>
          <w:fldChar w:fldCharType="end"/>
        </w:r>
      </w:hyperlink>
    </w:p>
    <w:p w14:paraId="5F8604C3" w14:textId="148EA0E4" w:rsidR="004F61FE" w:rsidRPr="001F0A55" w:rsidRDefault="00000000">
      <w:pPr>
        <w:pStyle w:val="TOC2"/>
        <w:rPr>
          <w:rFonts w:eastAsiaTheme="minorEastAsia"/>
          <w:b w:val="0"/>
          <w:bCs w:val="0"/>
          <w:noProof/>
          <w:sz w:val="24"/>
          <w:szCs w:val="24"/>
          <w:lang w:eastAsia="en-GB"/>
        </w:rPr>
      </w:pPr>
      <w:hyperlink w:anchor="_Toc177030089" w:history="1">
        <w:r w:rsidR="004F61FE" w:rsidRPr="001F0A55">
          <w:rPr>
            <w:rStyle w:val="Hyperlink"/>
            <w:noProof/>
          </w:rPr>
          <w:t>3.5.</w:t>
        </w:r>
        <w:r w:rsidR="004F61FE" w:rsidRPr="001F0A55">
          <w:rPr>
            <w:rFonts w:eastAsiaTheme="minorEastAsia"/>
            <w:b w:val="0"/>
            <w:bCs w:val="0"/>
            <w:noProof/>
            <w:sz w:val="24"/>
            <w:szCs w:val="24"/>
            <w:lang w:eastAsia="en-GB"/>
          </w:rPr>
          <w:tab/>
        </w:r>
        <w:r w:rsidR="004F61FE" w:rsidRPr="001F0A55">
          <w:rPr>
            <w:rStyle w:val="Hyperlink"/>
            <w:noProof/>
          </w:rPr>
          <w:t>Cross-Cutting Element A: Social Inclusion and Gender Equality</w:t>
        </w:r>
        <w:r w:rsidR="004F61FE" w:rsidRPr="001F0A55">
          <w:rPr>
            <w:noProof/>
            <w:webHidden/>
          </w:rPr>
          <w:tab/>
        </w:r>
        <w:r w:rsidR="004F61FE" w:rsidRPr="001F0A55">
          <w:rPr>
            <w:noProof/>
            <w:webHidden/>
          </w:rPr>
          <w:fldChar w:fldCharType="begin"/>
        </w:r>
        <w:r w:rsidR="004F61FE" w:rsidRPr="001F0A55">
          <w:rPr>
            <w:noProof/>
            <w:webHidden/>
          </w:rPr>
          <w:instrText xml:space="preserve"> PAGEREF _Toc177030089 \h </w:instrText>
        </w:r>
        <w:r w:rsidR="004F61FE" w:rsidRPr="001F0A55">
          <w:rPr>
            <w:noProof/>
            <w:webHidden/>
          </w:rPr>
        </w:r>
        <w:r w:rsidR="004F61FE" w:rsidRPr="001F0A55">
          <w:rPr>
            <w:noProof/>
            <w:webHidden/>
          </w:rPr>
          <w:fldChar w:fldCharType="separate"/>
        </w:r>
        <w:r w:rsidR="000A56AA">
          <w:rPr>
            <w:noProof/>
            <w:webHidden/>
          </w:rPr>
          <w:t>19</w:t>
        </w:r>
        <w:r w:rsidR="004F61FE" w:rsidRPr="001F0A55">
          <w:rPr>
            <w:noProof/>
            <w:webHidden/>
          </w:rPr>
          <w:fldChar w:fldCharType="end"/>
        </w:r>
      </w:hyperlink>
    </w:p>
    <w:p w14:paraId="3371A314" w14:textId="421A51E5" w:rsidR="004F61FE" w:rsidRPr="001F0A55" w:rsidRDefault="00000000">
      <w:pPr>
        <w:pStyle w:val="TOC2"/>
        <w:rPr>
          <w:rFonts w:eastAsiaTheme="minorEastAsia"/>
          <w:b w:val="0"/>
          <w:bCs w:val="0"/>
          <w:noProof/>
          <w:sz w:val="24"/>
          <w:szCs w:val="24"/>
          <w:lang w:eastAsia="en-GB"/>
        </w:rPr>
      </w:pPr>
      <w:hyperlink w:anchor="_Toc177030090" w:history="1">
        <w:r w:rsidR="004F61FE" w:rsidRPr="001F0A55">
          <w:rPr>
            <w:rStyle w:val="Hyperlink"/>
            <w:noProof/>
          </w:rPr>
          <w:t>3.6.</w:t>
        </w:r>
        <w:r w:rsidR="004F61FE" w:rsidRPr="001F0A55">
          <w:rPr>
            <w:rFonts w:eastAsiaTheme="minorEastAsia"/>
            <w:b w:val="0"/>
            <w:bCs w:val="0"/>
            <w:noProof/>
            <w:sz w:val="24"/>
            <w:szCs w:val="24"/>
            <w:lang w:eastAsia="en-GB"/>
          </w:rPr>
          <w:tab/>
        </w:r>
        <w:r w:rsidR="004F61FE" w:rsidRPr="001F0A55">
          <w:rPr>
            <w:rStyle w:val="Hyperlink"/>
            <w:noProof/>
          </w:rPr>
          <w:t>Cross-Cutting Element B: Knowledge Generation and Management</w:t>
        </w:r>
        <w:r w:rsidR="004F61FE" w:rsidRPr="001F0A55">
          <w:rPr>
            <w:noProof/>
            <w:webHidden/>
          </w:rPr>
          <w:tab/>
        </w:r>
        <w:r w:rsidR="004F61FE" w:rsidRPr="001F0A55">
          <w:rPr>
            <w:noProof/>
            <w:webHidden/>
          </w:rPr>
          <w:fldChar w:fldCharType="begin"/>
        </w:r>
        <w:r w:rsidR="004F61FE" w:rsidRPr="001F0A55">
          <w:rPr>
            <w:noProof/>
            <w:webHidden/>
          </w:rPr>
          <w:instrText xml:space="preserve"> PAGEREF _Toc177030090 \h </w:instrText>
        </w:r>
        <w:r w:rsidR="004F61FE" w:rsidRPr="001F0A55">
          <w:rPr>
            <w:noProof/>
            <w:webHidden/>
          </w:rPr>
        </w:r>
        <w:r w:rsidR="004F61FE" w:rsidRPr="001F0A55">
          <w:rPr>
            <w:noProof/>
            <w:webHidden/>
          </w:rPr>
          <w:fldChar w:fldCharType="separate"/>
        </w:r>
        <w:r w:rsidR="000A56AA">
          <w:rPr>
            <w:noProof/>
            <w:webHidden/>
          </w:rPr>
          <w:t>21</w:t>
        </w:r>
        <w:r w:rsidR="004F61FE" w:rsidRPr="001F0A55">
          <w:rPr>
            <w:noProof/>
            <w:webHidden/>
          </w:rPr>
          <w:fldChar w:fldCharType="end"/>
        </w:r>
      </w:hyperlink>
    </w:p>
    <w:p w14:paraId="298A01DF" w14:textId="3CD8B5CC" w:rsidR="004F61FE" w:rsidRPr="001F0A55" w:rsidRDefault="00000000">
      <w:pPr>
        <w:pStyle w:val="TOC2"/>
        <w:rPr>
          <w:rFonts w:eastAsiaTheme="minorEastAsia"/>
          <w:b w:val="0"/>
          <w:bCs w:val="0"/>
          <w:noProof/>
          <w:sz w:val="24"/>
          <w:szCs w:val="24"/>
          <w:lang w:eastAsia="en-GB"/>
        </w:rPr>
      </w:pPr>
      <w:hyperlink w:anchor="_Toc177030091" w:history="1">
        <w:r w:rsidR="004F61FE" w:rsidRPr="001F0A55">
          <w:rPr>
            <w:rStyle w:val="Hyperlink"/>
            <w:noProof/>
          </w:rPr>
          <w:t>3.7</w:t>
        </w:r>
        <w:r w:rsidR="004F61FE" w:rsidRPr="001F0A55">
          <w:rPr>
            <w:rFonts w:eastAsiaTheme="minorEastAsia"/>
            <w:b w:val="0"/>
            <w:bCs w:val="0"/>
            <w:noProof/>
            <w:sz w:val="24"/>
            <w:szCs w:val="24"/>
            <w:lang w:eastAsia="en-GB"/>
          </w:rPr>
          <w:tab/>
        </w:r>
        <w:r w:rsidR="004F61FE" w:rsidRPr="001F0A55">
          <w:rPr>
            <w:rStyle w:val="Hyperlink"/>
            <w:noProof/>
          </w:rPr>
          <w:t>Cross-Cutting Element C: Convening, Advocacy, and Communication</w:t>
        </w:r>
        <w:r w:rsidR="004F61FE" w:rsidRPr="001F0A55">
          <w:rPr>
            <w:noProof/>
            <w:webHidden/>
          </w:rPr>
          <w:tab/>
        </w:r>
        <w:r w:rsidR="004F61FE" w:rsidRPr="001F0A55">
          <w:rPr>
            <w:noProof/>
            <w:webHidden/>
          </w:rPr>
          <w:fldChar w:fldCharType="begin"/>
        </w:r>
        <w:r w:rsidR="004F61FE" w:rsidRPr="001F0A55">
          <w:rPr>
            <w:noProof/>
            <w:webHidden/>
          </w:rPr>
          <w:instrText xml:space="preserve"> PAGEREF _Toc177030091 \h </w:instrText>
        </w:r>
        <w:r w:rsidR="004F61FE" w:rsidRPr="001F0A55">
          <w:rPr>
            <w:noProof/>
            <w:webHidden/>
          </w:rPr>
        </w:r>
        <w:r w:rsidR="004F61FE" w:rsidRPr="001F0A55">
          <w:rPr>
            <w:noProof/>
            <w:webHidden/>
          </w:rPr>
          <w:fldChar w:fldCharType="separate"/>
        </w:r>
        <w:r w:rsidR="000A56AA">
          <w:rPr>
            <w:noProof/>
            <w:webHidden/>
          </w:rPr>
          <w:t>22</w:t>
        </w:r>
        <w:r w:rsidR="004F61FE" w:rsidRPr="001F0A55">
          <w:rPr>
            <w:noProof/>
            <w:webHidden/>
          </w:rPr>
          <w:fldChar w:fldCharType="end"/>
        </w:r>
      </w:hyperlink>
    </w:p>
    <w:p w14:paraId="2E76860E" w14:textId="3A415C38" w:rsidR="004F61FE" w:rsidRPr="001F0A55" w:rsidRDefault="00000000">
      <w:pPr>
        <w:pStyle w:val="TOC1"/>
        <w:tabs>
          <w:tab w:val="left" w:pos="660"/>
        </w:tabs>
        <w:rPr>
          <w:rFonts w:asciiTheme="minorHAnsi" w:eastAsiaTheme="minorEastAsia" w:hAnsiTheme="minorHAnsi"/>
          <w:b w:val="0"/>
          <w:bCs w:val="0"/>
          <w:caps w:val="0"/>
          <w:noProof/>
          <w:lang w:eastAsia="en-GB"/>
        </w:rPr>
      </w:pPr>
      <w:hyperlink w:anchor="_Toc177030092" w:history="1">
        <w:r w:rsidR="004F61FE" w:rsidRPr="001F0A55">
          <w:rPr>
            <w:rStyle w:val="Hyperlink"/>
            <w:noProof/>
          </w:rPr>
          <w:t>4.0.</w:t>
        </w:r>
        <w:r w:rsidR="004F61FE" w:rsidRPr="001F0A55">
          <w:rPr>
            <w:rFonts w:asciiTheme="minorHAnsi" w:eastAsiaTheme="minorEastAsia" w:hAnsiTheme="minorHAnsi"/>
            <w:b w:val="0"/>
            <w:bCs w:val="0"/>
            <w:caps w:val="0"/>
            <w:noProof/>
            <w:lang w:eastAsia="en-GB"/>
          </w:rPr>
          <w:tab/>
        </w:r>
        <w:r w:rsidR="004F61FE" w:rsidRPr="001F0A55">
          <w:rPr>
            <w:rStyle w:val="Hyperlink"/>
            <w:noProof/>
          </w:rPr>
          <w:t>IMPLEMENTATION</w:t>
        </w:r>
        <w:r w:rsidR="004F61FE" w:rsidRPr="001F0A55">
          <w:rPr>
            <w:noProof/>
            <w:webHidden/>
          </w:rPr>
          <w:tab/>
        </w:r>
        <w:r w:rsidR="004F61FE" w:rsidRPr="001F0A55">
          <w:rPr>
            <w:noProof/>
            <w:webHidden/>
          </w:rPr>
          <w:fldChar w:fldCharType="begin"/>
        </w:r>
        <w:r w:rsidR="004F61FE" w:rsidRPr="001F0A55">
          <w:rPr>
            <w:noProof/>
            <w:webHidden/>
          </w:rPr>
          <w:instrText xml:space="preserve"> PAGEREF _Toc177030092 \h </w:instrText>
        </w:r>
        <w:r w:rsidR="004F61FE" w:rsidRPr="001F0A55">
          <w:rPr>
            <w:noProof/>
            <w:webHidden/>
          </w:rPr>
        </w:r>
        <w:r w:rsidR="004F61FE" w:rsidRPr="001F0A55">
          <w:rPr>
            <w:noProof/>
            <w:webHidden/>
          </w:rPr>
          <w:fldChar w:fldCharType="separate"/>
        </w:r>
        <w:r w:rsidR="000A56AA">
          <w:rPr>
            <w:noProof/>
            <w:webHidden/>
          </w:rPr>
          <w:t>25</w:t>
        </w:r>
        <w:r w:rsidR="004F61FE" w:rsidRPr="001F0A55">
          <w:rPr>
            <w:noProof/>
            <w:webHidden/>
          </w:rPr>
          <w:fldChar w:fldCharType="end"/>
        </w:r>
      </w:hyperlink>
    </w:p>
    <w:p w14:paraId="140189DA" w14:textId="388D9DA8" w:rsidR="004F61FE" w:rsidRPr="001F0A55" w:rsidRDefault="00000000">
      <w:pPr>
        <w:pStyle w:val="TOC2"/>
        <w:rPr>
          <w:rFonts w:eastAsiaTheme="minorEastAsia"/>
          <w:b w:val="0"/>
          <w:bCs w:val="0"/>
          <w:noProof/>
          <w:sz w:val="24"/>
          <w:szCs w:val="24"/>
          <w:lang w:eastAsia="en-GB"/>
        </w:rPr>
      </w:pPr>
      <w:hyperlink w:anchor="_Toc177030093" w:history="1">
        <w:r w:rsidR="004F61FE" w:rsidRPr="001F0A55">
          <w:rPr>
            <w:rStyle w:val="Hyperlink"/>
            <w:noProof/>
          </w:rPr>
          <w:t>4.1</w:t>
        </w:r>
        <w:r w:rsidR="004F61FE" w:rsidRPr="001F0A55">
          <w:rPr>
            <w:rFonts w:eastAsiaTheme="minorEastAsia"/>
            <w:b w:val="0"/>
            <w:bCs w:val="0"/>
            <w:noProof/>
            <w:sz w:val="24"/>
            <w:szCs w:val="24"/>
            <w:lang w:eastAsia="en-GB"/>
          </w:rPr>
          <w:tab/>
        </w:r>
        <w:r w:rsidR="004F61FE" w:rsidRPr="001F0A55">
          <w:rPr>
            <w:rStyle w:val="Hyperlink"/>
            <w:noProof/>
          </w:rPr>
          <w:t>Delivery Modalities</w:t>
        </w:r>
        <w:r w:rsidR="004F61FE" w:rsidRPr="001F0A55">
          <w:rPr>
            <w:noProof/>
            <w:webHidden/>
          </w:rPr>
          <w:tab/>
        </w:r>
        <w:r w:rsidR="004F61FE" w:rsidRPr="001F0A55">
          <w:rPr>
            <w:noProof/>
            <w:webHidden/>
          </w:rPr>
          <w:fldChar w:fldCharType="begin"/>
        </w:r>
        <w:r w:rsidR="004F61FE" w:rsidRPr="001F0A55">
          <w:rPr>
            <w:noProof/>
            <w:webHidden/>
          </w:rPr>
          <w:instrText xml:space="preserve"> PAGEREF _Toc177030093 \h </w:instrText>
        </w:r>
        <w:r w:rsidR="004F61FE" w:rsidRPr="001F0A55">
          <w:rPr>
            <w:noProof/>
            <w:webHidden/>
          </w:rPr>
        </w:r>
        <w:r w:rsidR="004F61FE" w:rsidRPr="001F0A55">
          <w:rPr>
            <w:noProof/>
            <w:webHidden/>
          </w:rPr>
          <w:fldChar w:fldCharType="separate"/>
        </w:r>
        <w:r w:rsidR="000A56AA">
          <w:rPr>
            <w:noProof/>
            <w:webHidden/>
          </w:rPr>
          <w:t>25</w:t>
        </w:r>
        <w:r w:rsidR="004F61FE" w:rsidRPr="001F0A55">
          <w:rPr>
            <w:noProof/>
            <w:webHidden/>
          </w:rPr>
          <w:fldChar w:fldCharType="end"/>
        </w:r>
      </w:hyperlink>
    </w:p>
    <w:p w14:paraId="1A121D9B" w14:textId="320D45EE" w:rsidR="004F61FE" w:rsidRPr="001F0A55" w:rsidRDefault="00000000">
      <w:pPr>
        <w:pStyle w:val="TOC2"/>
        <w:rPr>
          <w:rFonts w:eastAsiaTheme="minorEastAsia"/>
          <w:b w:val="0"/>
          <w:bCs w:val="0"/>
          <w:noProof/>
          <w:sz w:val="24"/>
          <w:szCs w:val="24"/>
          <w:lang w:eastAsia="en-GB"/>
        </w:rPr>
      </w:pPr>
      <w:hyperlink w:anchor="_Toc177030094" w:history="1">
        <w:r w:rsidR="004F61FE" w:rsidRPr="001F0A55">
          <w:rPr>
            <w:rStyle w:val="Hyperlink"/>
            <w:noProof/>
          </w:rPr>
          <w:t>4.2</w:t>
        </w:r>
        <w:r w:rsidR="004F61FE" w:rsidRPr="001F0A55">
          <w:rPr>
            <w:rFonts w:eastAsiaTheme="minorEastAsia"/>
            <w:b w:val="0"/>
            <w:bCs w:val="0"/>
            <w:noProof/>
            <w:sz w:val="24"/>
            <w:szCs w:val="24"/>
            <w:lang w:eastAsia="en-GB"/>
          </w:rPr>
          <w:tab/>
        </w:r>
        <w:r w:rsidR="004F61FE" w:rsidRPr="001F0A55">
          <w:rPr>
            <w:rStyle w:val="Hyperlink"/>
            <w:noProof/>
          </w:rPr>
          <w:t>Partnerships</w:t>
        </w:r>
        <w:r w:rsidR="004F61FE" w:rsidRPr="001F0A55">
          <w:rPr>
            <w:noProof/>
            <w:webHidden/>
          </w:rPr>
          <w:tab/>
        </w:r>
        <w:r w:rsidR="004F61FE" w:rsidRPr="001F0A55">
          <w:rPr>
            <w:noProof/>
            <w:webHidden/>
          </w:rPr>
          <w:fldChar w:fldCharType="begin"/>
        </w:r>
        <w:r w:rsidR="004F61FE" w:rsidRPr="001F0A55">
          <w:rPr>
            <w:noProof/>
            <w:webHidden/>
          </w:rPr>
          <w:instrText xml:space="preserve"> PAGEREF _Toc177030094 \h </w:instrText>
        </w:r>
        <w:r w:rsidR="004F61FE" w:rsidRPr="001F0A55">
          <w:rPr>
            <w:noProof/>
            <w:webHidden/>
          </w:rPr>
        </w:r>
        <w:r w:rsidR="004F61FE" w:rsidRPr="001F0A55">
          <w:rPr>
            <w:noProof/>
            <w:webHidden/>
          </w:rPr>
          <w:fldChar w:fldCharType="separate"/>
        </w:r>
        <w:r w:rsidR="000A56AA">
          <w:rPr>
            <w:noProof/>
            <w:webHidden/>
          </w:rPr>
          <w:t>25</w:t>
        </w:r>
        <w:r w:rsidR="004F61FE" w:rsidRPr="001F0A55">
          <w:rPr>
            <w:noProof/>
            <w:webHidden/>
          </w:rPr>
          <w:fldChar w:fldCharType="end"/>
        </w:r>
      </w:hyperlink>
    </w:p>
    <w:p w14:paraId="440679A2" w14:textId="3F98E015" w:rsidR="004F61FE" w:rsidRPr="001F0A55" w:rsidRDefault="00000000">
      <w:pPr>
        <w:pStyle w:val="TOC2"/>
        <w:rPr>
          <w:rFonts w:eastAsiaTheme="minorEastAsia"/>
          <w:b w:val="0"/>
          <w:bCs w:val="0"/>
          <w:noProof/>
          <w:sz w:val="24"/>
          <w:szCs w:val="24"/>
          <w:lang w:eastAsia="en-GB"/>
        </w:rPr>
      </w:pPr>
      <w:hyperlink w:anchor="_Toc177030095" w:history="1">
        <w:r w:rsidR="004F61FE" w:rsidRPr="001F0A55">
          <w:rPr>
            <w:rStyle w:val="Hyperlink"/>
            <w:noProof/>
          </w:rPr>
          <w:t>4.3</w:t>
        </w:r>
        <w:r w:rsidR="004F61FE" w:rsidRPr="001F0A55">
          <w:rPr>
            <w:rFonts w:eastAsiaTheme="minorEastAsia"/>
            <w:b w:val="0"/>
            <w:bCs w:val="0"/>
            <w:noProof/>
            <w:sz w:val="24"/>
            <w:szCs w:val="24"/>
            <w:lang w:eastAsia="en-GB"/>
          </w:rPr>
          <w:tab/>
        </w:r>
        <w:r w:rsidR="004F61FE" w:rsidRPr="001F0A55">
          <w:rPr>
            <w:rStyle w:val="Hyperlink"/>
            <w:noProof/>
          </w:rPr>
          <w:t>Funding Framework</w:t>
        </w:r>
        <w:r w:rsidR="004F61FE" w:rsidRPr="001F0A55">
          <w:rPr>
            <w:noProof/>
            <w:webHidden/>
          </w:rPr>
          <w:tab/>
        </w:r>
        <w:r w:rsidR="004F61FE" w:rsidRPr="001F0A55">
          <w:rPr>
            <w:noProof/>
            <w:webHidden/>
          </w:rPr>
          <w:fldChar w:fldCharType="begin"/>
        </w:r>
        <w:r w:rsidR="004F61FE" w:rsidRPr="001F0A55">
          <w:rPr>
            <w:noProof/>
            <w:webHidden/>
          </w:rPr>
          <w:instrText xml:space="preserve"> PAGEREF _Toc177030095 \h </w:instrText>
        </w:r>
        <w:r w:rsidR="004F61FE" w:rsidRPr="001F0A55">
          <w:rPr>
            <w:noProof/>
            <w:webHidden/>
          </w:rPr>
        </w:r>
        <w:r w:rsidR="004F61FE" w:rsidRPr="001F0A55">
          <w:rPr>
            <w:noProof/>
            <w:webHidden/>
          </w:rPr>
          <w:fldChar w:fldCharType="separate"/>
        </w:r>
        <w:r w:rsidR="000A56AA">
          <w:rPr>
            <w:noProof/>
            <w:webHidden/>
          </w:rPr>
          <w:t>27</w:t>
        </w:r>
        <w:r w:rsidR="004F61FE" w:rsidRPr="001F0A55">
          <w:rPr>
            <w:noProof/>
            <w:webHidden/>
          </w:rPr>
          <w:fldChar w:fldCharType="end"/>
        </w:r>
      </w:hyperlink>
    </w:p>
    <w:p w14:paraId="477509C7" w14:textId="38DD768C" w:rsidR="004F61FE" w:rsidRPr="001F0A55" w:rsidRDefault="00000000">
      <w:pPr>
        <w:pStyle w:val="TOC1"/>
        <w:tabs>
          <w:tab w:val="left" w:pos="660"/>
        </w:tabs>
        <w:rPr>
          <w:rFonts w:asciiTheme="minorHAnsi" w:eastAsiaTheme="minorEastAsia" w:hAnsiTheme="minorHAnsi"/>
          <w:b w:val="0"/>
          <w:bCs w:val="0"/>
          <w:caps w:val="0"/>
          <w:noProof/>
          <w:lang w:eastAsia="en-GB"/>
        </w:rPr>
      </w:pPr>
      <w:hyperlink w:anchor="_Toc177030096" w:history="1">
        <w:r w:rsidR="004F61FE" w:rsidRPr="001F0A55">
          <w:rPr>
            <w:rStyle w:val="Hyperlink"/>
            <w:noProof/>
          </w:rPr>
          <w:t>5.0</w:t>
        </w:r>
        <w:r w:rsidR="004F61FE" w:rsidRPr="001F0A55">
          <w:rPr>
            <w:rFonts w:asciiTheme="minorHAnsi" w:eastAsiaTheme="minorEastAsia" w:hAnsiTheme="minorHAnsi"/>
            <w:b w:val="0"/>
            <w:bCs w:val="0"/>
            <w:caps w:val="0"/>
            <w:noProof/>
            <w:lang w:eastAsia="en-GB"/>
          </w:rPr>
          <w:tab/>
        </w:r>
        <w:r w:rsidR="004F61FE" w:rsidRPr="001F0A55">
          <w:rPr>
            <w:rStyle w:val="Hyperlink"/>
            <w:noProof/>
          </w:rPr>
          <w:t>Annexes</w:t>
        </w:r>
        <w:r w:rsidR="004F61FE" w:rsidRPr="001F0A55">
          <w:rPr>
            <w:noProof/>
            <w:webHidden/>
          </w:rPr>
          <w:tab/>
        </w:r>
        <w:r w:rsidR="004F61FE" w:rsidRPr="001F0A55">
          <w:rPr>
            <w:noProof/>
            <w:webHidden/>
          </w:rPr>
          <w:fldChar w:fldCharType="begin"/>
        </w:r>
        <w:r w:rsidR="004F61FE" w:rsidRPr="001F0A55">
          <w:rPr>
            <w:noProof/>
            <w:webHidden/>
          </w:rPr>
          <w:instrText xml:space="preserve"> PAGEREF _Toc177030096 \h </w:instrText>
        </w:r>
        <w:r w:rsidR="004F61FE" w:rsidRPr="001F0A55">
          <w:rPr>
            <w:noProof/>
            <w:webHidden/>
          </w:rPr>
        </w:r>
        <w:r w:rsidR="004F61FE" w:rsidRPr="001F0A55">
          <w:rPr>
            <w:noProof/>
            <w:webHidden/>
          </w:rPr>
          <w:fldChar w:fldCharType="separate"/>
        </w:r>
        <w:r w:rsidR="000A56AA">
          <w:rPr>
            <w:noProof/>
            <w:webHidden/>
          </w:rPr>
          <w:t>28</w:t>
        </w:r>
        <w:r w:rsidR="004F61FE" w:rsidRPr="001F0A55">
          <w:rPr>
            <w:noProof/>
            <w:webHidden/>
          </w:rPr>
          <w:fldChar w:fldCharType="end"/>
        </w:r>
      </w:hyperlink>
    </w:p>
    <w:p w14:paraId="7004ED88" w14:textId="2AAD1CED" w:rsidR="004F61FE" w:rsidRPr="001F0A55" w:rsidRDefault="00000000">
      <w:pPr>
        <w:pStyle w:val="TOC2"/>
        <w:rPr>
          <w:rFonts w:eastAsiaTheme="minorEastAsia"/>
          <w:b w:val="0"/>
          <w:bCs w:val="0"/>
          <w:noProof/>
          <w:sz w:val="24"/>
          <w:szCs w:val="24"/>
          <w:lang w:eastAsia="en-GB"/>
        </w:rPr>
      </w:pPr>
      <w:hyperlink w:anchor="_Toc177030097" w:history="1">
        <w:r w:rsidR="004F61FE" w:rsidRPr="001F0A55">
          <w:rPr>
            <w:rStyle w:val="Hyperlink"/>
            <w:noProof/>
          </w:rPr>
          <w:t>Annex 1. List of Acronyms</w:t>
        </w:r>
        <w:r w:rsidR="004F61FE" w:rsidRPr="001F0A55">
          <w:rPr>
            <w:noProof/>
            <w:webHidden/>
          </w:rPr>
          <w:tab/>
        </w:r>
        <w:r w:rsidR="004F61FE" w:rsidRPr="001F0A55">
          <w:rPr>
            <w:noProof/>
            <w:webHidden/>
          </w:rPr>
          <w:fldChar w:fldCharType="begin"/>
        </w:r>
        <w:r w:rsidR="004F61FE" w:rsidRPr="001F0A55">
          <w:rPr>
            <w:noProof/>
            <w:webHidden/>
          </w:rPr>
          <w:instrText xml:space="preserve"> PAGEREF _Toc177030097 \h </w:instrText>
        </w:r>
        <w:r w:rsidR="004F61FE" w:rsidRPr="001F0A55">
          <w:rPr>
            <w:noProof/>
            <w:webHidden/>
          </w:rPr>
        </w:r>
        <w:r w:rsidR="004F61FE" w:rsidRPr="001F0A55">
          <w:rPr>
            <w:noProof/>
            <w:webHidden/>
          </w:rPr>
          <w:fldChar w:fldCharType="separate"/>
        </w:r>
        <w:r w:rsidR="000A56AA">
          <w:rPr>
            <w:noProof/>
            <w:webHidden/>
          </w:rPr>
          <w:t>28</w:t>
        </w:r>
        <w:r w:rsidR="004F61FE" w:rsidRPr="001F0A55">
          <w:rPr>
            <w:noProof/>
            <w:webHidden/>
          </w:rPr>
          <w:fldChar w:fldCharType="end"/>
        </w:r>
      </w:hyperlink>
    </w:p>
    <w:p w14:paraId="08197D3C" w14:textId="5C081ACA" w:rsidR="004F61FE" w:rsidRPr="001F0A55" w:rsidRDefault="00000000">
      <w:pPr>
        <w:pStyle w:val="TOC2"/>
        <w:rPr>
          <w:rFonts w:eastAsiaTheme="minorEastAsia"/>
          <w:b w:val="0"/>
          <w:bCs w:val="0"/>
          <w:noProof/>
          <w:sz w:val="24"/>
          <w:szCs w:val="24"/>
          <w:lang w:eastAsia="en-GB"/>
        </w:rPr>
      </w:pPr>
      <w:hyperlink w:anchor="_Toc177030098" w:history="1">
        <w:r w:rsidR="004F61FE" w:rsidRPr="001F0A55">
          <w:rPr>
            <w:rStyle w:val="Hyperlink"/>
            <w:noProof/>
          </w:rPr>
          <w:t>Annex 2. References</w:t>
        </w:r>
        <w:r w:rsidR="004F61FE" w:rsidRPr="001F0A55">
          <w:rPr>
            <w:noProof/>
            <w:webHidden/>
          </w:rPr>
          <w:tab/>
        </w:r>
        <w:r w:rsidR="004F61FE" w:rsidRPr="001F0A55">
          <w:rPr>
            <w:noProof/>
            <w:webHidden/>
          </w:rPr>
          <w:fldChar w:fldCharType="begin"/>
        </w:r>
        <w:r w:rsidR="004F61FE" w:rsidRPr="001F0A55">
          <w:rPr>
            <w:noProof/>
            <w:webHidden/>
          </w:rPr>
          <w:instrText xml:space="preserve"> PAGEREF _Toc177030098 \h </w:instrText>
        </w:r>
        <w:r w:rsidR="004F61FE" w:rsidRPr="001F0A55">
          <w:rPr>
            <w:noProof/>
            <w:webHidden/>
          </w:rPr>
        </w:r>
        <w:r w:rsidR="004F61FE" w:rsidRPr="001F0A55">
          <w:rPr>
            <w:noProof/>
            <w:webHidden/>
          </w:rPr>
          <w:fldChar w:fldCharType="separate"/>
        </w:r>
        <w:r w:rsidR="000A56AA">
          <w:rPr>
            <w:noProof/>
            <w:webHidden/>
          </w:rPr>
          <w:t>29</w:t>
        </w:r>
        <w:r w:rsidR="004F61FE" w:rsidRPr="001F0A55">
          <w:rPr>
            <w:noProof/>
            <w:webHidden/>
          </w:rPr>
          <w:fldChar w:fldCharType="end"/>
        </w:r>
      </w:hyperlink>
    </w:p>
    <w:p w14:paraId="0AE491EE" w14:textId="54E61FF7" w:rsidR="00FD2145" w:rsidRPr="001F0A55" w:rsidRDefault="00A47383" w:rsidP="00AA034C">
      <w:pPr>
        <w:pStyle w:val="TOC2"/>
      </w:pPr>
      <w:r w:rsidRPr="001F0A55">
        <w:fldChar w:fldCharType="end"/>
      </w:r>
    </w:p>
    <w:p w14:paraId="47357FBF" w14:textId="77777777" w:rsidR="00455CC0" w:rsidRPr="001F0A55" w:rsidRDefault="00455CC0">
      <w:pPr>
        <w:rPr>
          <w:rFonts w:eastAsiaTheme="majorEastAsia" w:cstheme="majorBidi"/>
          <w:b/>
          <w:sz w:val="28"/>
          <w:szCs w:val="32"/>
        </w:rPr>
      </w:pPr>
      <w:bookmarkStart w:id="0" w:name="_Toc40479613"/>
      <w:r w:rsidRPr="001F0A55">
        <w:br w:type="page"/>
      </w:r>
    </w:p>
    <w:p w14:paraId="3B49F1EC" w14:textId="77777777" w:rsidR="00DF1D02" w:rsidRPr="001F0A55" w:rsidRDefault="00DF1D02" w:rsidP="004F61FE">
      <w:pPr>
        <w:pStyle w:val="Heading1"/>
        <w:numPr>
          <w:ilvl w:val="0"/>
          <w:numId w:val="0"/>
        </w:numPr>
        <w:ind w:left="432" w:hanging="432"/>
        <w:rPr>
          <w:rFonts w:asciiTheme="minorHAnsi" w:hAnsiTheme="minorHAnsi"/>
        </w:rPr>
      </w:pPr>
      <w:bookmarkStart w:id="1" w:name="_Toc177030075"/>
      <w:r w:rsidRPr="001F0A55">
        <w:rPr>
          <w:rFonts w:asciiTheme="minorHAnsi" w:hAnsiTheme="minorHAnsi"/>
        </w:rPr>
        <w:lastRenderedPageBreak/>
        <w:t>EXECUTIVE SUMMARY</w:t>
      </w:r>
      <w:bookmarkEnd w:id="1"/>
    </w:p>
    <w:p w14:paraId="6E123298" w14:textId="77777777" w:rsidR="00AF1AEB" w:rsidRDefault="001A3702" w:rsidP="003F750E">
      <w:pPr>
        <w:rPr>
          <w:rFonts w:eastAsia="Calibri" w:cs="Calibri"/>
        </w:rPr>
      </w:pPr>
      <w:r w:rsidRPr="001F0A55">
        <w:rPr>
          <w:rFonts w:eastAsia="Calibri" w:cs="Calibri"/>
        </w:rPr>
        <w:t xml:space="preserve">The UN-REDD Programme is undertaking a cogeneration process during the course of 2024 and-2025 to inform the design of its future work beyond the current phase which ends in December 2025. This draft Strategy builds on a Formative Review of the UN-REDD Programme, along with an initial phase of consultations with national focal points, Indigenous Peoples, local communities and donors. that have yielded rich insights and guidance which have helped to shape the emerging Strategy. </w:t>
      </w:r>
    </w:p>
    <w:p w14:paraId="4C5F9FDB" w14:textId="77777777" w:rsidR="00EA6370" w:rsidRDefault="001A3702" w:rsidP="003F750E">
      <w:pPr>
        <w:rPr>
          <w:rFonts w:eastAsia="Calibri" w:cs="Calibri"/>
        </w:rPr>
      </w:pPr>
      <w:r w:rsidRPr="001F0A55">
        <w:rPr>
          <w:rFonts w:eastAsia="Calibri" w:cs="Calibri"/>
        </w:rPr>
        <w:t xml:space="preserve">This document is intended as the starting point to gather inputs and advice on how the Programme can contribute to achieving the global goal of halting and reversing deforestation by the end of the decade, and what it can do to catalyse and support efforts to achieve this goal during the 2026-30 period. The UN-REDD Executive Board meeting (1st week of October) serves as an important milestone in this process. Additional consultations will take place after the Executive Board including an online public engagement. </w:t>
      </w:r>
    </w:p>
    <w:p w14:paraId="4302E4FE" w14:textId="011CE3E6" w:rsidR="001A3702" w:rsidRPr="001F0A55" w:rsidRDefault="001A3702" w:rsidP="003F750E">
      <w:pPr>
        <w:rPr>
          <w:rFonts w:eastAsia="Calibri" w:cs="Calibri"/>
        </w:rPr>
      </w:pPr>
      <w:r w:rsidRPr="001F0A55">
        <w:rPr>
          <w:rFonts w:eastAsia="Calibri" w:cs="Calibri"/>
        </w:rPr>
        <w:t>Consolidation of the strategy will take place in 2025 when the programme design will be fined-tuned based on indications of support from donors, so that the Programme is ready to continue its work in 2026.</w:t>
      </w:r>
    </w:p>
    <w:p w14:paraId="6638B7F7" w14:textId="77777777" w:rsidR="001A3702" w:rsidRPr="001F0A55" w:rsidRDefault="001A3702" w:rsidP="001A3702">
      <w:pPr>
        <w:pStyle w:val="ListParagraph"/>
        <w:numPr>
          <w:ilvl w:val="0"/>
          <w:numId w:val="115"/>
        </w:numPr>
        <w:spacing w:before="0" w:after="120" w:line="240" w:lineRule="auto"/>
        <w:rPr>
          <w:b/>
          <w:bCs/>
          <w:sz w:val="24"/>
          <w:szCs w:val="24"/>
          <w:lang w:val="en-GB"/>
        </w:rPr>
      </w:pPr>
      <w:r w:rsidRPr="001F0A55">
        <w:rPr>
          <w:b/>
          <w:bCs/>
          <w:sz w:val="24"/>
          <w:szCs w:val="24"/>
          <w:lang w:val="en-GB"/>
        </w:rPr>
        <w:t>Context</w:t>
      </w:r>
    </w:p>
    <w:p w14:paraId="28F66935" w14:textId="77777777" w:rsidR="001A3702" w:rsidRPr="001F0A55" w:rsidRDefault="001A3702" w:rsidP="003F750E">
      <w:pPr>
        <w:rPr>
          <w:rFonts w:eastAsia="Calibri" w:cs="Calibri"/>
        </w:rPr>
      </w:pPr>
      <w:r w:rsidRPr="001F0A55">
        <w:rPr>
          <w:rFonts w:eastAsia="Calibri" w:cs="Calibri"/>
        </w:rPr>
        <w:t xml:space="preserve">The goal of halting and reversing deforestation by 2030 is widely acknowledged and supported. The second half of this decade will be instrumental to turn that commitment into reality. In doing that, forests will contribute to address multiple planetary challenges including climate change and biodiversity loss. </w:t>
      </w:r>
    </w:p>
    <w:p w14:paraId="79D01FF5" w14:textId="335707A2" w:rsidR="001A3702" w:rsidRPr="001F0A55" w:rsidRDefault="001A3702" w:rsidP="003F750E">
      <w:pPr>
        <w:rPr>
          <w:rFonts w:eastAsia="Calibri" w:cs="Calibri"/>
        </w:rPr>
      </w:pPr>
      <w:r w:rsidRPr="001F0A55">
        <w:rPr>
          <w:rFonts w:eastAsia="Calibri" w:cs="Calibri"/>
        </w:rPr>
        <w:t xml:space="preserve">The UN-REDD Programme has been in operation since 2009.  Building on 15 years of experience with REDD+ and deep trust relationships with key actors, especially at the national level, UN-REDD is poised to make a meaningful contribution to having a transformative impact at global, regional, and national levels. </w:t>
      </w:r>
    </w:p>
    <w:p w14:paraId="4066F124" w14:textId="77777777" w:rsidR="001A3702" w:rsidRPr="001F0A55" w:rsidRDefault="001A3702" w:rsidP="003F750E">
      <w:pPr>
        <w:pStyle w:val="ListParagraph"/>
        <w:numPr>
          <w:ilvl w:val="0"/>
          <w:numId w:val="115"/>
        </w:numPr>
        <w:spacing w:before="0" w:after="120" w:line="240" w:lineRule="auto"/>
        <w:rPr>
          <w:b/>
          <w:bCs/>
          <w:sz w:val="24"/>
          <w:szCs w:val="24"/>
          <w:lang w:val="en-GB"/>
        </w:rPr>
      </w:pPr>
      <w:r w:rsidRPr="001F0A55">
        <w:rPr>
          <w:b/>
          <w:bCs/>
          <w:sz w:val="24"/>
          <w:szCs w:val="24"/>
          <w:lang w:val="en-GB"/>
        </w:rPr>
        <w:t>Framing the impact pathway for UN-REDD 2026-30</w:t>
      </w:r>
    </w:p>
    <w:p w14:paraId="483DC4B9" w14:textId="543D4807" w:rsidR="001A3702" w:rsidRPr="001F0A55" w:rsidRDefault="001A3702" w:rsidP="00F56859">
      <w:pPr>
        <w:rPr>
          <w:rFonts w:eastAsia="Calibri" w:cs="Calibri"/>
        </w:rPr>
      </w:pPr>
      <w:r w:rsidRPr="001F0A55">
        <w:rPr>
          <w:rFonts w:eastAsia="Calibri" w:cs="Calibri"/>
        </w:rPr>
        <w:t>The Programme is framed around the vision of realising the full mitigation potential of forests by halting and reversing deforestation by 2030, and addressing degradation, promoting conservation and management of carbon stocks, thereby contributing to averting the climate crisis and related planetary crises. Specifically, the goal of UN-REDD is to continue to support countries and other key actors to achieve systemic and transformative changes in governance, policies, and incentives in the forest and land sector to achieve this vision</w:t>
      </w:r>
      <w:r w:rsidR="0014773A">
        <w:rPr>
          <w:rFonts w:eastAsia="Calibri" w:cs="Calibri"/>
        </w:rPr>
        <w:t>.</w:t>
      </w:r>
      <w:r w:rsidRPr="001F0A55">
        <w:rPr>
          <w:rFonts w:eastAsia="Calibri" w:cs="Calibri"/>
        </w:rPr>
        <w:t xml:space="preserve"> </w:t>
      </w:r>
    </w:p>
    <w:p w14:paraId="04B0D476" w14:textId="71261E43" w:rsidR="001A3702" w:rsidRPr="001F0A55" w:rsidRDefault="001A3702" w:rsidP="00F56859">
      <w:pPr>
        <w:rPr>
          <w:rFonts w:eastAsia="Calibri" w:cs="Calibri"/>
        </w:rPr>
      </w:pPr>
      <w:r w:rsidRPr="001F0A55">
        <w:rPr>
          <w:rFonts w:eastAsia="Calibri" w:cs="Calibri"/>
        </w:rPr>
        <w:t xml:space="preserve">For the 2026-2030 strategic cycle, UN-REDD is indicatively framed as four highly interrelated and mutually reinforcing outcomes, and three cross-cutting elements:  </w:t>
      </w:r>
    </w:p>
    <w:p w14:paraId="1B20C923" w14:textId="77777777" w:rsidR="007D260C" w:rsidRDefault="007D260C" w:rsidP="001A3702">
      <w:pPr>
        <w:spacing w:after="120" w:line="240" w:lineRule="auto"/>
        <w:rPr>
          <w:b/>
          <w:bCs/>
          <w:u w:val="single"/>
        </w:rPr>
      </w:pPr>
    </w:p>
    <w:p w14:paraId="13D2D707" w14:textId="77777777" w:rsidR="007D260C" w:rsidRDefault="007D260C" w:rsidP="001A3702">
      <w:pPr>
        <w:spacing w:after="120" w:line="240" w:lineRule="auto"/>
        <w:rPr>
          <w:b/>
          <w:bCs/>
          <w:u w:val="single"/>
        </w:rPr>
      </w:pPr>
    </w:p>
    <w:p w14:paraId="1AC3ECA6" w14:textId="77777777" w:rsidR="007D260C" w:rsidRDefault="007D260C" w:rsidP="001A3702">
      <w:pPr>
        <w:spacing w:after="120" w:line="240" w:lineRule="auto"/>
        <w:rPr>
          <w:b/>
          <w:bCs/>
          <w:u w:val="single"/>
        </w:rPr>
      </w:pPr>
    </w:p>
    <w:p w14:paraId="0ED371E3" w14:textId="1A8FD3FA" w:rsidR="001A3702" w:rsidRPr="001F0A55" w:rsidRDefault="001A3702" w:rsidP="001A3702">
      <w:pPr>
        <w:spacing w:after="120" w:line="240" w:lineRule="auto"/>
        <w:rPr>
          <w:b/>
          <w:bCs/>
          <w:u w:val="single"/>
        </w:rPr>
      </w:pPr>
      <w:r w:rsidRPr="001F0A55">
        <w:rPr>
          <w:b/>
          <w:bCs/>
          <w:u w:val="single"/>
        </w:rPr>
        <w:lastRenderedPageBreak/>
        <w:t>Indicative Outcomes</w:t>
      </w:r>
    </w:p>
    <w:p w14:paraId="60C4BBB9" w14:textId="486063F8" w:rsidR="001A3702" w:rsidRPr="001F0A55" w:rsidRDefault="00AE4846" w:rsidP="001A3702">
      <w:pPr>
        <w:spacing w:after="120" w:line="240" w:lineRule="auto"/>
        <w:rPr>
          <w:b/>
        </w:rPr>
      </w:pPr>
      <w:r>
        <w:rPr>
          <w:b/>
          <w:bCs/>
        </w:rPr>
        <w:t>Outcome 1</w:t>
      </w:r>
      <w:r w:rsidR="002F3FF6">
        <w:rPr>
          <w:b/>
          <w:bCs/>
        </w:rPr>
        <w:t xml:space="preserve">: </w:t>
      </w:r>
      <w:r w:rsidR="001A3702" w:rsidRPr="001F0A55">
        <w:rPr>
          <w:b/>
          <w:bCs/>
        </w:rPr>
        <w:t>Demonstrating High-Integrity REDD+ Results</w:t>
      </w:r>
    </w:p>
    <w:p w14:paraId="76629320" w14:textId="77777777" w:rsidR="001A3702" w:rsidRPr="001F0A55" w:rsidRDefault="001A3702" w:rsidP="00F56859">
      <w:pPr>
        <w:rPr>
          <w:rFonts w:eastAsia="Calibri" w:cs="Calibri"/>
        </w:rPr>
      </w:pPr>
      <w:r w:rsidRPr="001F0A55">
        <w:rPr>
          <w:rFonts w:eastAsia="Calibri" w:cs="Calibri"/>
        </w:rPr>
        <w:t>Consolidating, institutionalising, and updating forest monitoring and MRV, and safeguards systems, in line with country approaches (e.g. nesting models), supporting countries to demonstrate the integrity of results, safeguards addressed and respected, and socially inclusive and gender-responsive benefit-sharing mechanisms.</w:t>
      </w:r>
    </w:p>
    <w:p w14:paraId="3EB33A8C" w14:textId="33A613C3" w:rsidR="001A3702" w:rsidRPr="001F0A55" w:rsidRDefault="002F3FF6" w:rsidP="001A3702">
      <w:pPr>
        <w:spacing w:after="120" w:line="240" w:lineRule="auto"/>
        <w:rPr>
          <w:b/>
          <w:bCs/>
        </w:rPr>
      </w:pPr>
      <w:r>
        <w:rPr>
          <w:b/>
          <w:bCs/>
        </w:rPr>
        <w:t xml:space="preserve">Outcome 2: </w:t>
      </w:r>
      <w:r w:rsidR="001A3702" w:rsidRPr="001F0A55">
        <w:rPr>
          <w:b/>
          <w:bCs/>
        </w:rPr>
        <w:t>Unlocking Finance for REDD+ Results</w:t>
      </w:r>
    </w:p>
    <w:p w14:paraId="7CD9D383" w14:textId="77777777" w:rsidR="001A3702" w:rsidRPr="001F0A55" w:rsidRDefault="001A3702" w:rsidP="00F56859">
      <w:pPr>
        <w:rPr>
          <w:rFonts w:eastAsia="Calibri" w:cs="Calibri"/>
        </w:rPr>
      </w:pPr>
      <w:r w:rsidRPr="001F0A55">
        <w:rPr>
          <w:rFonts w:eastAsia="Calibri" w:cs="Calibri"/>
        </w:rPr>
        <w:t>Supporting national and subnational jurisdictions to access REDD+ results-based finance from different climate finance sources including a) scaled-up, country-led, results-based payments (Article 5 of the Paris Agreement); b) international markets (Article 6.2 and 6.4) and voluntary carbon markets for high-integrity; and c) non-market initiatives (e.g. Article 6.8).</w:t>
      </w:r>
    </w:p>
    <w:p w14:paraId="4B9453CE" w14:textId="7A1B898B" w:rsidR="001A3702" w:rsidRPr="001F0A55" w:rsidRDefault="001A3702" w:rsidP="001A3702">
      <w:pPr>
        <w:spacing w:after="120" w:line="240" w:lineRule="auto"/>
        <w:rPr>
          <w:b/>
          <w:bCs/>
        </w:rPr>
      </w:pPr>
      <w:r w:rsidRPr="001F0A55">
        <w:rPr>
          <w:b/>
          <w:bCs/>
        </w:rPr>
        <w:t>Outcome 3</w:t>
      </w:r>
      <w:r w:rsidR="002F3FF6">
        <w:rPr>
          <w:b/>
          <w:bCs/>
        </w:rPr>
        <w:t xml:space="preserve">: </w:t>
      </w:r>
      <w:r w:rsidRPr="001F0A55">
        <w:rPr>
          <w:b/>
          <w:bCs/>
        </w:rPr>
        <w:t>Enhancing Climate Ambition</w:t>
      </w:r>
    </w:p>
    <w:p w14:paraId="145FF28F" w14:textId="77777777" w:rsidR="001A3702" w:rsidRPr="001F0A55" w:rsidRDefault="001A3702" w:rsidP="00F56859">
      <w:pPr>
        <w:rPr>
          <w:rFonts w:eastAsia="Calibri" w:cs="Calibri"/>
        </w:rPr>
      </w:pPr>
      <w:r w:rsidRPr="001F0A55">
        <w:rPr>
          <w:rFonts w:eastAsia="Calibri" w:cs="Calibri"/>
        </w:rPr>
        <w:t>Within the framework of the UN Climate Promise, supporting countries to enhance the climate ambition of their forest and land sector, aligned with the key elements in the Global Stocktake decision, and in line with the global 1.5oC target. This comprises support along the NDC cycle, including coordination, stakeholder engagement, building evidence on performance of past actions, enhancement, financing and implementation (thus feeding Outcome 1), as well as the associated Enhanced Transparency Framework. The NDC support will integrate acceleration, ambition, and inclusivity.</w:t>
      </w:r>
    </w:p>
    <w:p w14:paraId="3FE920EE" w14:textId="66991A9A" w:rsidR="001A3702" w:rsidRPr="001F0A55" w:rsidRDefault="001A3702" w:rsidP="001A3702">
      <w:pPr>
        <w:spacing w:after="120" w:line="240" w:lineRule="auto"/>
        <w:rPr>
          <w:b/>
          <w:bCs/>
        </w:rPr>
      </w:pPr>
      <w:r w:rsidRPr="001F0A55">
        <w:rPr>
          <w:b/>
          <w:bCs/>
        </w:rPr>
        <w:t>Outcome 4</w:t>
      </w:r>
      <w:r w:rsidR="002F3FF6">
        <w:rPr>
          <w:b/>
          <w:bCs/>
        </w:rPr>
        <w:t xml:space="preserve">: </w:t>
      </w:r>
      <w:r w:rsidRPr="001F0A55">
        <w:rPr>
          <w:b/>
          <w:bCs/>
        </w:rPr>
        <w:t>Enhancing Actions to Address Drivers of Deforestation</w:t>
      </w:r>
    </w:p>
    <w:p w14:paraId="6DA12127" w14:textId="77777777" w:rsidR="001A3702" w:rsidRPr="001F0A55" w:rsidRDefault="001A3702" w:rsidP="00F56859">
      <w:pPr>
        <w:rPr>
          <w:rFonts w:eastAsia="Calibri" w:cs="Calibri"/>
        </w:rPr>
      </w:pPr>
      <w:r w:rsidRPr="001F0A55">
        <w:rPr>
          <w:rFonts w:eastAsia="Calibri" w:cs="Calibri"/>
        </w:rPr>
        <w:t>Linking and leveraging actions and actors to address deforestation drivers through strengthening and aligning policies, governance, and incentives within the forest sector and across relevant land-use sectors and stakeholders towards protection of forests and reduction in forest emissions, promoting appropriate solutions towards transformative change that addresses and respects safeguards. This includes support for countries to access upfront financing.</w:t>
      </w:r>
    </w:p>
    <w:p w14:paraId="6F5A3A4E" w14:textId="77777777" w:rsidR="001A3702" w:rsidRPr="001F0A55" w:rsidRDefault="001A3702" w:rsidP="001A3702">
      <w:pPr>
        <w:spacing w:after="120" w:line="240" w:lineRule="auto"/>
        <w:rPr>
          <w:b/>
          <w:bCs/>
          <w:u w:val="single"/>
        </w:rPr>
      </w:pPr>
      <w:r w:rsidRPr="001F0A55">
        <w:rPr>
          <w:b/>
          <w:bCs/>
          <w:u w:val="single"/>
        </w:rPr>
        <w:t>Cross Cutting Elements</w:t>
      </w:r>
    </w:p>
    <w:p w14:paraId="737BAB28" w14:textId="792D6FED" w:rsidR="001A3702" w:rsidRPr="001F0A55" w:rsidRDefault="001A3702" w:rsidP="001A3702">
      <w:pPr>
        <w:spacing w:after="120" w:line="240" w:lineRule="auto"/>
        <w:rPr>
          <w:rFonts w:eastAsia="Calibri" w:cs="Calibri"/>
        </w:rPr>
      </w:pPr>
      <w:r w:rsidRPr="001F0A55">
        <w:rPr>
          <w:rFonts w:eastAsia="Calibri" w:cs="Calibri"/>
        </w:rPr>
        <w:t xml:space="preserve">The following cross-cutting outcomes will be </w:t>
      </w:r>
      <w:r w:rsidR="00F56859" w:rsidRPr="001F0A55">
        <w:rPr>
          <w:rFonts w:eastAsia="Calibri" w:cs="Calibri"/>
        </w:rPr>
        <w:t>i</w:t>
      </w:r>
      <w:r w:rsidRPr="001F0A55">
        <w:rPr>
          <w:rFonts w:eastAsia="Calibri" w:cs="Calibri"/>
        </w:rPr>
        <w:t>mplemented to reinforce and strengthen all four outcomes while aiming to build enhanced understanding and trust among stakeholders:</w:t>
      </w:r>
    </w:p>
    <w:p w14:paraId="6A62223A" w14:textId="77777777" w:rsidR="001A3702" w:rsidRPr="001F0A55" w:rsidRDefault="001A3702" w:rsidP="001A3702">
      <w:pPr>
        <w:pStyle w:val="ListParagraph"/>
        <w:numPr>
          <w:ilvl w:val="0"/>
          <w:numId w:val="13"/>
        </w:numPr>
        <w:spacing w:before="0" w:after="120" w:line="240" w:lineRule="auto"/>
        <w:rPr>
          <w:b/>
          <w:bCs/>
          <w:lang w:val="en-GB"/>
        </w:rPr>
      </w:pPr>
      <w:r w:rsidRPr="001F0A55">
        <w:rPr>
          <w:b/>
          <w:bCs/>
          <w:lang w:val="en-GB"/>
        </w:rPr>
        <w:t>Social Inclusion and Gender Equality</w:t>
      </w:r>
    </w:p>
    <w:p w14:paraId="51C7FF49" w14:textId="3B15BB70" w:rsidR="001A3702" w:rsidRPr="001F0A55" w:rsidRDefault="001A3702" w:rsidP="001A3702">
      <w:pPr>
        <w:spacing w:after="120" w:line="240" w:lineRule="auto"/>
      </w:pPr>
      <w:r w:rsidRPr="001F0A55">
        <w:t xml:space="preserve">Promoting social inclusion, gender equality and women’s empowerment in REDD+ policy formulation and governance, monitoring and safeguarding results, sharing benefits, delivering mitigation action, and participating in and accessing forest-climate finance. This will be achieved through an integrated package of county support, knowledge generation and management, convening, communication, and advocacy activities.  </w:t>
      </w:r>
    </w:p>
    <w:p w14:paraId="009962CC" w14:textId="77777777" w:rsidR="001A3702" w:rsidRPr="001F0A55" w:rsidRDefault="001A3702" w:rsidP="001A3702">
      <w:pPr>
        <w:pStyle w:val="ListParagraph"/>
        <w:numPr>
          <w:ilvl w:val="0"/>
          <w:numId w:val="13"/>
        </w:numPr>
        <w:spacing w:before="0" w:after="120" w:line="240" w:lineRule="auto"/>
        <w:rPr>
          <w:b/>
          <w:bCs/>
          <w:lang w:val="en-GB"/>
        </w:rPr>
      </w:pPr>
      <w:r w:rsidRPr="001F0A55">
        <w:rPr>
          <w:b/>
          <w:bCs/>
          <w:lang w:val="en-GB"/>
        </w:rPr>
        <w:t>Knowledge Generation and Management</w:t>
      </w:r>
    </w:p>
    <w:p w14:paraId="176FE655" w14:textId="77777777" w:rsidR="001A3702" w:rsidRPr="001F0A55" w:rsidRDefault="001A3702" w:rsidP="00F56859">
      <w:pPr>
        <w:spacing w:after="120" w:line="240" w:lineRule="auto"/>
      </w:pPr>
      <w:r w:rsidRPr="001F0A55">
        <w:t>Creating and disseminating practical research and knowledge innovations, particularly levers of transformative, systemic change in forest and land-use governance, policies and incentives.</w:t>
      </w:r>
    </w:p>
    <w:p w14:paraId="58681D4F" w14:textId="77777777" w:rsidR="001A3702" w:rsidRPr="001F0A55" w:rsidRDefault="001A3702" w:rsidP="001A3702">
      <w:pPr>
        <w:pStyle w:val="ListParagraph"/>
        <w:numPr>
          <w:ilvl w:val="0"/>
          <w:numId w:val="13"/>
        </w:numPr>
        <w:spacing w:before="0" w:after="120" w:line="240" w:lineRule="auto"/>
        <w:rPr>
          <w:b/>
          <w:bCs/>
          <w:lang w:val="en-GB"/>
        </w:rPr>
      </w:pPr>
      <w:r w:rsidRPr="001F0A55">
        <w:rPr>
          <w:b/>
          <w:bCs/>
          <w:lang w:val="en-GB"/>
        </w:rPr>
        <w:t xml:space="preserve">Convening, Advocacy, and Communication  </w:t>
      </w:r>
    </w:p>
    <w:p w14:paraId="2D3937F7" w14:textId="77777777" w:rsidR="001A3702" w:rsidRPr="001F0A55" w:rsidRDefault="001A3702" w:rsidP="001A3702">
      <w:pPr>
        <w:pStyle w:val="ListParagraph"/>
        <w:numPr>
          <w:ilvl w:val="0"/>
          <w:numId w:val="118"/>
        </w:numPr>
        <w:spacing w:after="120" w:line="240" w:lineRule="auto"/>
        <w:rPr>
          <w:lang w:val="en-GB"/>
        </w:rPr>
      </w:pPr>
      <w:r w:rsidRPr="001F0A55">
        <w:rPr>
          <w:b/>
          <w:bCs/>
          <w:lang w:val="en-GB"/>
        </w:rPr>
        <w:lastRenderedPageBreak/>
        <w:t>Convening:</w:t>
      </w:r>
      <w:r w:rsidRPr="001F0A55">
        <w:rPr>
          <w:lang w:val="en-GB"/>
        </w:rPr>
        <w:t xml:space="preserve"> Targeted policy, science-to-policy and technical dialogues will be convened to identify and build consensus on key issues. As part of that, potentially establishing knowledge networks and neutral platforms across stakeholder groups.</w:t>
      </w:r>
    </w:p>
    <w:p w14:paraId="0724D786" w14:textId="77777777" w:rsidR="001A3702" w:rsidRPr="001F0A55" w:rsidRDefault="001A3702" w:rsidP="001A3702">
      <w:pPr>
        <w:pStyle w:val="ListParagraph"/>
        <w:numPr>
          <w:ilvl w:val="0"/>
          <w:numId w:val="118"/>
        </w:numPr>
        <w:spacing w:after="120" w:line="240" w:lineRule="auto"/>
        <w:rPr>
          <w:lang w:val="en-GB"/>
        </w:rPr>
      </w:pPr>
      <w:r w:rsidRPr="001F0A55">
        <w:rPr>
          <w:b/>
          <w:bCs/>
          <w:lang w:val="en-GB"/>
        </w:rPr>
        <w:t>Advocacy:</w:t>
      </w:r>
      <w:r w:rsidRPr="001F0A55">
        <w:rPr>
          <w:lang w:val="en-GB"/>
        </w:rPr>
        <w:t xml:space="preserve"> Customized, evidence-based advocacy messaging to strengthen the position of forests and land-use as an essential climate mitigation opportunity.</w:t>
      </w:r>
    </w:p>
    <w:p w14:paraId="2B6CEC86" w14:textId="77777777" w:rsidR="001A3702" w:rsidRPr="001F0A55" w:rsidRDefault="001A3702" w:rsidP="001A3702">
      <w:pPr>
        <w:pStyle w:val="ListParagraph"/>
        <w:numPr>
          <w:ilvl w:val="0"/>
          <w:numId w:val="118"/>
        </w:numPr>
        <w:spacing w:after="120" w:line="240" w:lineRule="auto"/>
        <w:rPr>
          <w:lang w:val="en-GB"/>
        </w:rPr>
      </w:pPr>
      <w:r w:rsidRPr="001F0A55">
        <w:rPr>
          <w:b/>
          <w:lang w:val="en-GB"/>
        </w:rPr>
        <w:t>Strategic Communications</w:t>
      </w:r>
      <w:r w:rsidRPr="001F0A55">
        <w:rPr>
          <w:lang w:val="en-GB"/>
        </w:rPr>
        <w:t>: Influence the knowledge, attitudes, and practices of diverse audiences associated with forest and land-use sectors.</w:t>
      </w:r>
    </w:p>
    <w:p w14:paraId="472F733A" w14:textId="77777777" w:rsidR="00EA2933" w:rsidRDefault="00EA2933" w:rsidP="001A3702">
      <w:pPr>
        <w:pStyle w:val="ListParagraph"/>
        <w:spacing w:after="120" w:line="240" w:lineRule="auto"/>
        <w:rPr>
          <w:lang w:val="en-GB"/>
        </w:rPr>
      </w:pPr>
    </w:p>
    <w:p w14:paraId="6F1D2C49" w14:textId="77777777" w:rsidR="001A3702" w:rsidRPr="001F0A55" w:rsidRDefault="001A3702" w:rsidP="001A3702">
      <w:pPr>
        <w:pStyle w:val="ListParagraph"/>
        <w:numPr>
          <w:ilvl w:val="0"/>
          <w:numId w:val="115"/>
        </w:numPr>
        <w:spacing w:before="0" w:after="120" w:line="240" w:lineRule="auto"/>
        <w:rPr>
          <w:b/>
          <w:bCs/>
          <w:sz w:val="24"/>
          <w:szCs w:val="24"/>
          <w:lang w:val="en-GB"/>
        </w:rPr>
      </w:pPr>
      <w:r w:rsidRPr="001F0A55">
        <w:rPr>
          <w:b/>
          <w:bCs/>
          <w:sz w:val="24"/>
          <w:szCs w:val="24"/>
          <w:lang w:val="en-GB"/>
        </w:rPr>
        <w:t xml:space="preserve">Framing the implementation approaches for UN-REDD 2026-30 </w:t>
      </w:r>
    </w:p>
    <w:p w14:paraId="4D38D438" w14:textId="77C06494" w:rsidR="001A3702" w:rsidRPr="001F0A55" w:rsidRDefault="001A3702" w:rsidP="001A3702">
      <w:pPr>
        <w:spacing w:after="120" w:line="240" w:lineRule="auto"/>
      </w:pPr>
      <w:r w:rsidRPr="001F0A55">
        <w:t>UN-REDD plans to continue to operate at the country, regional, and global scales with interconnected approaches and synergies between these three levels. To be impactful, the Programme will operate consistently across all outcomes and levels.</w:t>
      </w:r>
    </w:p>
    <w:p w14:paraId="1832512C" w14:textId="3CA33DDE" w:rsidR="001A3702" w:rsidRPr="001F0A55" w:rsidRDefault="001A3702" w:rsidP="001A3702">
      <w:pPr>
        <w:spacing w:after="120" w:line="240" w:lineRule="auto"/>
      </w:pPr>
      <w:r w:rsidRPr="001F0A55">
        <w:t>At the country level, UN-REDD will respond to country needs with a tailored and inclusive approach, building on the UN in-country system, with the following indicative service lines:</w:t>
      </w:r>
    </w:p>
    <w:p w14:paraId="5D60BCE1" w14:textId="77777777" w:rsidR="001A3702" w:rsidRPr="001F0A55" w:rsidRDefault="001A3702" w:rsidP="001A3702">
      <w:pPr>
        <w:pStyle w:val="ListParagraph"/>
        <w:numPr>
          <w:ilvl w:val="0"/>
          <w:numId w:val="117"/>
        </w:numPr>
        <w:spacing w:before="0" w:after="120" w:line="240" w:lineRule="auto"/>
        <w:rPr>
          <w:lang w:val="en-GB"/>
        </w:rPr>
      </w:pPr>
      <w:r w:rsidRPr="001F0A55">
        <w:rPr>
          <w:lang w:val="en-GB"/>
        </w:rPr>
        <w:t>Technical Assistance: UN-REDD will mobilise technical and policy advisors from the three agencies to support governmental agencies and other national stakeholders.</w:t>
      </w:r>
    </w:p>
    <w:p w14:paraId="633AF0E8" w14:textId="2C6E7036" w:rsidR="001A3702" w:rsidRPr="001F0A55" w:rsidRDefault="001A3702" w:rsidP="001A3702">
      <w:pPr>
        <w:pStyle w:val="ListParagraph"/>
        <w:numPr>
          <w:ilvl w:val="0"/>
          <w:numId w:val="117"/>
        </w:numPr>
        <w:spacing w:before="0" w:after="120" w:line="240" w:lineRule="auto"/>
        <w:rPr>
          <w:lang w:val="en-GB"/>
        </w:rPr>
      </w:pPr>
      <w:r w:rsidRPr="001F0A55">
        <w:rPr>
          <w:lang w:val="en-GB"/>
        </w:rPr>
        <w:t>Targeted Support: UN-REDD will provide catalytic targeted support to countries, including in-country budget allocations.</w:t>
      </w:r>
    </w:p>
    <w:p w14:paraId="6738E712" w14:textId="77777777" w:rsidR="001A3702" w:rsidRPr="001F0A55" w:rsidRDefault="001A3702" w:rsidP="001A3702">
      <w:pPr>
        <w:pStyle w:val="ListParagraph"/>
        <w:numPr>
          <w:ilvl w:val="0"/>
          <w:numId w:val="117"/>
        </w:numPr>
        <w:spacing w:before="0" w:after="120" w:line="240" w:lineRule="auto"/>
        <w:rPr>
          <w:lang w:val="en-GB"/>
        </w:rPr>
      </w:pPr>
      <w:r w:rsidRPr="001F0A55">
        <w:rPr>
          <w:lang w:val="en-GB"/>
        </w:rPr>
        <w:t xml:space="preserve">National Programmes: UN-REDD will provide comprehensive support to countries, including dedicated in-country operational budgets. </w:t>
      </w:r>
    </w:p>
    <w:p w14:paraId="0D0581DF" w14:textId="77777777" w:rsidR="001A3702" w:rsidRPr="001F0A55" w:rsidRDefault="001A3702" w:rsidP="001A3702">
      <w:pPr>
        <w:spacing w:after="120" w:line="240" w:lineRule="auto"/>
      </w:pPr>
      <w:r w:rsidRPr="001F0A55">
        <w:t xml:space="preserve">Available resources will be allocated in a balanced way by applying a variable and modular approach to country level support. </w:t>
      </w:r>
    </w:p>
    <w:p w14:paraId="275403CE" w14:textId="52273D66" w:rsidR="001A3702" w:rsidRPr="001F0A55" w:rsidRDefault="001A3702" w:rsidP="001A3702">
      <w:pPr>
        <w:spacing w:after="120" w:line="240" w:lineRule="auto"/>
      </w:pPr>
      <w:r w:rsidRPr="001F0A55">
        <w:t xml:space="preserve">Building on the experience and knowledge gained from country level support, UN-REDD will provide support also at the regional and global levels by convening action-oriented policy dialogues in which the knowledge generated at the country level, or at other levels, can be shared through peer-to peer networks; as well as through advocacy and strategic communications efforts in support of the four outcomes of the Programme. </w:t>
      </w:r>
    </w:p>
    <w:p w14:paraId="17BDFC6B" w14:textId="77777777" w:rsidR="007B504E" w:rsidRDefault="007B504E">
      <w:pPr>
        <w:spacing w:before="0" w:after="160"/>
        <w:rPr>
          <w:b/>
          <w:bCs/>
          <w:sz w:val="24"/>
          <w:szCs w:val="24"/>
        </w:rPr>
      </w:pPr>
    </w:p>
    <w:p w14:paraId="1375E0F7" w14:textId="77777777" w:rsidR="007C7036" w:rsidRDefault="007C7036">
      <w:pPr>
        <w:spacing w:before="0" w:after="160"/>
        <w:rPr>
          <w:b/>
          <w:bCs/>
        </w:rPr>
      </w:pPr>
    </w:p>
    <w:p w14:paraId="4CBF2C77" w14:textId="77777777" w:rsidR="007C7036" w:rsidRDefault="007C7036">
      <w:pPr>
        <w:spacing w:before="0" w:after="160"/>
        <w:rPr>
          <w:b/>
          <w:bCs/>
        </w:rPr>
      </w:pPr>
    </w:p>
    <w:p w14:paraId="3F906302" w14:textId="77777777" w:rsidR="007C7036" w:rsidRDefault="007C7036">
      <w:pPr>
        <w:spacing w:before="0" w:after="160"/>
        <w:rPr>
          <w:b/>
          <w:bCs/>
        </w:rPr>
      </w:pPr>
    </w:p>
    <w:p w14:paraId="4263A571" w14:textId="77777777" w:rsidR="007C7036" w:rsidRDefault="007C7036">
      <w:pPr>
        <w:spacing w:before="0" w:after="160"/>
        <w:rPr>
          <w:b/>
          <w:bCs/>
        </w:rPr>
      </w:pPr>
    </w:p>
    <w:p w14:paraId="2B73A060" w14:textId="77777777" w:rsidR="007C7036" w:rsidRDefault="007C7036">
      <w:pPr>
        <w:spacing w:before="0" w:after="160"/>
        <w:rPr>
          <w:b/>
          <w:bCs/>
        </w:rPr>
      </w:pPr>
    </w:p>
    <w:p w14:paraId="5614F5BC" w14:textId="77777777" w:rsidR="007C7036" w:rsidRDefault="007C7036">
      <w:pPr>
        <w:spacing w:before="0" w:after="160"/>
        <w:rPr>
          <w:b/>
          <w:bCs/>
        </w:rPr>
      </w:pPr>
    </w:p>
    <w:p w14:paraId="6B496ED7" w14:textId="77777777" w:rsidR="007C7036" w:rsidRDefault="007C7036">
      <w:pPr>
        <w:spacing w:before="0" w:after="160"/>
        <w:rPr>
          <w:b/>
          <w:bCs/>
        </w:rPr>
      </w:pPr>
    </w:p>
    <w:p w14:paraId="333AFAE6" w14:textId="77777777" w:rsidR="007C7036" w:rsidRDefault="007C7036">
      <w:pPr>
        <w:spacing w:before="0" w:after="160"/>
        <w:rPr>
          <w:b/>
          <w:bCs/>
        </w:rPr>
      </w:pPr>
    </w:p>
    <w:p w14:paraId="4A13384C" w14:textId="77777777" w:rsidR="007C7036" w:rsidRDefault="007C7036">
      <w:pPr>
        <w:spacing w:before="0" w:after="160"/>
        <w:rPr>
          <w:b/>
          <w:bCs/>
        </w:rPr>
      </w:pPr>
    </w:p>
    <w:p w14:paraId="2BE2400A" w14:textId="77777777" w:rsidR="007C7036" w:rsidRDefault="007C7036">
      <w:pPr>
        <w:spacing w:before="0" w:after="160"/>
        <w:rPr>
          <w:b/>
          <w:bCs/>
        </w:rPr>
      </w:pPr>
    </w:p>
    <w:p w14:paraId="24C4A659" w14:textId="1FACEA1C" w:rsidR="00EA2933" w:rsidRPr="00D035D4" w:rsidRDefault="00BC1D2B" w:rsidP="006F1881">
      <w:pPr>
        <w:spacing w:before="0" w:after="160"/>
        <w:jc w:val="center"/>
        <w:rPr>
          <w:b/>
          <w:bCs/>
          <w:sz w:val="24"/>
          <w:szCs w:val="24"/>
        </w:rPr>
      </w:pPr>
      <w:r>
        <w:rPr>
          <w:b/>
          <w:bCs/>
          <w:sz w:val="24"/>
          <w:szCs w:val="24"/>
        </w:rPr>
        <w:lastRenderedPageBreak/>
        <w:t>S</w:t>
      </w:r>
      <w:r w:rsidR="00EA2933" w:rsidRPr="00D035D4">
        <w:rPr>
          <w:b/>
          <w:bCs/>
          <w:sz w:val="24"/>
          <w:szCs w:val="24"/>
        </w:rPr>
        <w:t>ummary of the proposed programmatic</w:t>
      </w:r>
      <w:r w:rsidR="000B52E9" w:rsidRPr="00D035D4">
        <w:rPr>
          <w:b/>
          <w:bCs/>
          <w:sz w:val="24"/>
          <w:szCs w:val="24"/>
        </w:rPr>
        <w:t xml:space="preserve"> outcomes and cross-cutting</w:t>
      </w:r>
      <w:r>
        <w:rPr>
          <w:b/>
          <w:bCs/>
          <w:sz w:val="24"/>
          <w:szCs w:val="24"/>
        </w:rPr>
        <w:t xml:space="preserve"> elements</w:t>
      </w:r>
    </w:p>
    <w:tbl>
      <w:tblPr>
        <w:tblStyle w:val="TableGrid"/>
        <w:tblW w:w="5304" w:type="pct"/>
        <w:tblLook w:val="04A0" w:firstRow="1" w:lastRow="0" w:firstColumn="1" w:lastColumn="0" w:noHBand="0" w:noVBand="1"/>
      </w:tblPr>
      <w:tblGrid>
        <w:gridCol w:w="2479"/>
        <w:gridCol w:w="2479"/>
        <w:gridCol w:w="2480"/>
        <w:gridCol w:w="2480"/>
      </w:tblGrid>
      <w:tr w:rsidR="00EA2933" w:rsidRPr="001F0A55" w14:paraId="315CC9DB" w14:textId="77777777" w:rsidTr="00B053B4">
        <w:trPr>
          <w:tblHeader/>
        </w:trPr>
        <w:tc>
          <w:tcPr>
            <w:tcW w:w="1250" w:type="pct"/>
            <w:shd w:val="clear" w:color="auto" w:fill="D1D1D1" w:themeFill="background2" w:themeFillShade="E6"/>
          </w:tcPr>
          <w:p w14:paraId="5AB7E364" w14:textId="77777777" w:rsidR="00EA2933" w:rsidRPr="001F0A55" w:rsidRDefault="00EA2933">
            <w:pPr>
              <w:spacing w:before="0" w:after="0"/>
              <w:jc w:val="center"/>
              <w:rPr>
                <w:b/>
                <w:sz w:val="28"/>
                <w:szCs w:val="28"/>
                <w:lang w:val="en-GB"/>
              </w:rPr>
            </w:pPr>
            <w:r w:rsidRPr="001F0A55">
              <w:rPr>
                <w:b/>
                <w:sz w:val="28"/>
                <w:szCs w:val="28"/>
                <w:lang w:val="en-GB"/>
              </w:rPr>
              <w:t>INTEGRITY</w:t>
            </w:r>
          </w:p>
          <w:p w14:paraId="5B9B5987" w14:textId="77777777" w:rsidR="00EA2933" w:rsidRPr="001F0A55" w:rsidRDefault="00EA2933">
            <w:pPr>
              <w:spacing w:before="0" w:after="0"/>
              <w:jc w:val="center"/>
              <w:rPr>
                <w:bCs/>
                <w:i/>
                <w:iCs/>
                <w:sz w:val="24"/>
                <w:szCs w:val="24"/>
                <w:lang w:val="en-GB"/>
              </w:rPr>
            </w:pPr>
            <w:r w:rsidRPr="001F0A55">
              <w:rPr>
                <w:bCs/>
                <w:i/>
                <w:iCs/>
                <w:sz w:val="24"/>
                <w:szCs w:val="24"/>
                <w:lang w:val="en-GB"/>
              </w:rPr>
              <w:t>Outcome 1: Demonstrating High Integrity REDD+ Results</w:t>
            </w:r>
          </w:p>
        </w:tc>
        <w:tc>
          <w:tcPr>
            <w:tcW w:w="1250" w:type="pct"/>
            <w:shd w:val="clear" w:color="auto" w:fill="D1D1D1" w:themeFill="background2" w:themeFillShade="E6"/>
          </w:tcPr>
          <w:p w14:paraId="71C686F4" w14:textId="77777777" w:rsidR="00EA2933" w:rsidRPr="001F0A55" w:rsidRDefault="00EA2933">
            <w:pPr>
              <w:spacing w:before="0" w:after="0"/>
              <w:ind w:left="-40" w:firstLine="40"/>
              <w:jc w:val="center"/>
              <w:rPr>
                <w:b/>
                <w:sz w:val="28"/>
                <w:szCs w:val="28"/>
                <w:lang w:val="en-GB"/>
              </w:rPr>
            </w:pPr>
            <w:r w:rsidRPr="001F0A55">
              <w:rPr>
                <w:b/>
                <w:sz w:val="28"/>
                <w:szCs w:val="28"/>
                <w:lang w:val="en-GB"/>
              </w:rPr>
              <w:t>FINANCE</w:t>
            </w:r>
          </w:p>
          <w:p w14:paraId="68342298" w14:textId="77777777" w:rsidR="00EA2933" w:rsidRPr="001F0A55" w:rsidRDefault="00EA2933">
            <w:pPr>
              <w:spacing w:before="0" w:after="0"/>
              <w:ind w:left="-40" w:firstLine="40"/>
              <w:jc w:val="center"/>
              <w:rPr>
                <w:bCs/>
                <w:i/>
                <w:iCs/>
                <w:sz w:val="24"/>
                <w:szCs w:val="24"/>
                <w:lang w:val="en-GB"/>
              </w:rPr>
            </w:pPr>
            <w:r w:rsidRPr="001F0A55">
              <w:rPr>
                <w:bCs/>
                <w:i/>
                <w:iCs/>
                <w:sz w:val="24"/>
                <w:szCs w:val="24"/>
                <w:lang w:val="en-GB"/>
              </w:rPr>
              <w:t>Outcome 2: Unlocking Finance for REDD+ Results</w:t>
            </w:r>
          </w:p>
        </w:tc>
        <w:tc>
          <w:tcPr>
            <w:tcW w:w="1250" w:type="pct"/>
            <w:shd w:val="clear" w:color="auto" w:fill="D1D1D1" w:themeFill="background2" w:themeFillShade="E6"/>
          </w:tcPr>
          <w:p w14:paraId="3320070C" w14:textId="77777777" w:rsidR="00EA2933" w:rsidRPr="001F0A55" w:rsidRDefault="00EA2933">
            <w:pPr>
              <w:spacing w:before="0" w:after="0"/>
              <w:jc w:val="center"/>
              <w:rPr>
                <w:b/>
                <w:sz w:val="28"/>
                <w:szCs w:val="28"/>
                <w:lang w:val="en-GB"/>
              </w:rPr>
            </w:pPr>
            <w:r w:rsidRPr="001F0A55">
              <w:rPr>
                <w:b/>
                <w:sz w:val="28"/>
                <w:szCs w:val="28"/>
                <w:lang w:val="en-GB"/>
              </w:rPr>
              <w:t>AMBITION</w:t>
            </w:r>
          </w:p>
          <w:p w14:paraId="6EBB2B6D" w14:textId="77777777" w:rsidR="00EA2933" w:rsidRPr="001F0A55" w:rsidRDefault="00EA2933">
            <w:pPr>
              <w:spacing w:before="0" w:after="0"/>
              <w:jc w:val="center"/>
              <w:rPr>
                <w:bCs/>
                <w:i/>
                <w:iCs/>
                <w:sz w:val="24"/>
                <w:szCs w:val="24"/>
                <w:lang w:val="en-GB"/>
              </w:rPr>
            </w:pPr>
            <w:r w:rsidRPr="001F0A55">
              <w:rPr>
                <w:bCs/>
                <w:i/>
                <w:iCs/>
                <w:sz w:val="24"/>
                <w:szCs w:val="24"/>
                <w:lang w:val="en-GB"/>
              </w:rPr>
              <w:t xml:space="preserve">Outcome 3: Enhancing Climate Ambition </w:t>
            </w:r>
          </w:p>
        </w:tc>
        <w:tc>
          <w:tcPr>
            <w:tcW w:w="1250" w:type="pct"/>
            <w:shd w:val="clear" w:color="auto" w:fill="D1D1D1" w:themeFill="background2" w:themeFillShade="E6"/>
          </w:tcPr>
          <w:p w14:paraId="1D7DED29" w14:textId="77777777" w:rsidR="00EA2933" w:rsidRPr="001F0A55" w:rsidRDefault="00EA2933">
            <w:pPr>
              <w:spacing w:before="0" w:after="0"/>
              <w:jc w:val="center"/>
              <w:rPr>
                <w:b/>
                <w:sz w:val="28"/>
                <w:szCs w:val="28"/>
                <w:lang w:val="en-GB"/>
              </w:rPr>
            </w:pPr>
            <w:r w:rsidRPr="001F0A55">
              <w:rPr>
                <w:b/>
                <w:sz w:val="28"/>
                <w:szCs w:val="28"/>
                <w:lang w:val="en-GB"/>
              </w:rPr>
              <w:t>RESULTS</w:t>
            </w:r>
          </w:p>
          <w:p w14:paraId="02FFFB6A" w14:textId="77777777" w:rsidR="00EA2933" w:rsidRPr="001F0A55" w:rsidRDefault="00EA2933">
            <w:pPr>
              <w:spacing w:before="0" w:after="0"/>
              <w:jc w:val="center"/>
              <w:rPr>
                <w:bCs/>
                <w:i/>
                <w:iCs/>
                <w:sz w:val="24"/>
                <w:szCs w:val="24"/>
                <w:lang w:val="en-GB"/>
              </w:rPr>
            </w:pPr>
            <w:r w:rsidRPr="001F0A55">
              <w:rPr>
                <w:bCs/>
                <w:i/>
                <w:iCs/>
                <w:sz w:val="24"/>
                <w:szCs w:val="24"/>
                <w:lang w:val="en-GB"/>
              </w:rPr>
              <w:t>Outcome 4: Enhancing Actions to Address Drivers of Deforestation</w:t>
            </w:r>
          </w:p>
        </w:tc>
      </w:tr>
      <w:tr w:rsidR="00EA2933" w:rsidRPr="001F0A55" w14:paraId="52680E6C" w14:textId="77777777" w:rsidTr="00B053B4">
        <w:tc>
          <w:tcPr>
            <w:tcW w:w="1250" w:type="pct"/>
          </w:tcPr>
          <w:p w14:paraId="4FB8A0D0" w14:textId="77777777" w:rsidR="00EA2933" w:rsidRPr="001F0A55" w:rsidRDefault="00EA2933">
            <w:pPr>
              <w:spacing w:before="0" w:after="0"/>
              <w:jc w:val="center"/>
              <w:rPr>
                <w:b/>
                <w:bCs/>
                <w:sz w:val="28"/>
                <w:szCs w:val="28"/>
                <w:lang w:val="en-GB"/>
              </w:rPr>
            </w:pPr>
            <w:r w:rsidRPr="001F0A55">
              <w:rPr>
                <w:b/>
                <w:bCs/>
                <w:sz w:val="28"/>
                <w:szCs w:val="28"/>
                <w:lang w:val="en-GB"/>
              </w:rPr>
              <w:t>MRV</w:t>
            </w:r>
          </w:p>
          <w:p w14:paraId="78FE3CA0" w14:textId="77777777" w:rsidR="00EA2933" w:rsidRPr="00FA3DA5" w:rsidRDefault="00EA2933">
            <w:pPr>
              <w:spacing w:before="0" w:after="120"/>
              <w:jc w:val="center"/>
              <w:rPr>
                <w:sz w:val="21"/>
                <w:szCs w:val="21"/>
                <w:lang w:val="en-GB"/>
              </w:rPr>
            </w:pPr>
            <w:r w:rsidRPr="00FA3DA5" w:rsidDel="003B3300">
              <w:rPr>
                <w:sz w:val="21"/>
                <w:szCs w:val="21"/>
                <w:lang w:val="en-GB"/>
              </w:rPr>
              <w:t xml:space="preserve">Output 1.1: </w:t>
            </w:r>
            <w:r w:rsidRPr="00FA3DA5">
              <w:rPr>
                <w:sz w:val="21"/>
                <w:szCs w:val="21"/>
                <w:lang w:val="en-GB"/>
              </w:rPr>
              <w:t>Monitoring, Measurement, Reporting, and Verification systems consolidated and institutionalized.</w:t>
            </w:r>
          </w:p>
        </w:tc>
        <w:tc>
          <w:tcPr>
            <w:tcW w:w="1250" w:type="pct"/>
          </w:tcPr>
          <w:p w14:paraId="4C68CA00" w14:textId="77777777" w:rsidR="00EA2933" w:rsidRPr="001F0A55" w:rsidRDefault="00EA2933">
            <w:pPr>
              <w:spacing w:before="0" w:after="0"/>
              <w:jc w:val="center"/>
              <w:rPr>
                <w:rFonts w:ascii="Aptos" w:eastAsia="Aptos" w:hAnsi="Aptos" w:cs="Aptos"/>
                <w:b/>
                <w:bCs/>
                <w:sz w:val="28"/>
                <w:szCs w:val="28"/>
                <w:lang w:val="en-GB"/>
              </w:rPr>
            </w:pPr>
            <w:r w:rsidRPr="001F0A55">
              <w:rPr>
                <w:rFonts w:ascii="Aptos" w:eastAsia="Aptos" w:hAnsi="Aptos" w:cs="Aptos"/>
                <w:b/>
                <w:bCs/>
                <w:sz w:val="28"/>
                <w:szCs w:val="28"/>
                <w:lang w:val="en-GB"/>
              </w:rPr>
              <w:t>Article 5</w:t>
            </w:r>
          </w:p>
          <w:p w14:paraId="6B1A2FD9" w14:textId="77777777" w:rsidR="00EA2933" w:rsidRPr="001F0A55" w:rsidRDefault="00EA2933">
            <w:pPr>
              <w:spacing w:before="0" w:after="120"/>
              <w:jc w:val="center"/>
              <w:rPr>
                <w:lang w:val="en-GB"/>
              </w:rPr>
            </w:pPr>
            <w:r w:rsidRPr="00FA3DA5">
              <w:rPr>
                <w:sz w:val="21"/>
                <w:szCs w:val="21"/>
                <w:lang w:val="en-GB"/>
              </w:rPr>
              <w:t>Output 2.1: Result-based finance schemes for forests under Article 5 of the Paris Agreement secured</w:t>
            </w:r>
          </w:p>
        </w:tc>
        <w:tc>
          <w:tcPr>
            <w:tcW w:w="1250" w:type="pct"/>
          </w:tcPr>
          <w:p w14:paraId="66AA8D78" w14:textId="77777777" w:rsidR="00EA2933" w:rsidRPr="001F0A55" w:rsidRDefault="00EA2933">
            <w:pPr>
              <w:spacing w:before="0" w:after="0"/>
              <w:jc w:val="center"/>
              <w:rPr>
                <w:b/>
                <w:bCs/>
                <w:sz w:val="28"/>
                <w:szCs w:val="28"/>
                <w:lang w:val="en-GB"/>
              </w:rPr>
            </w:pPr>
            <w:r w:rsidRPr="001F0A55">
              <w:rPr>
                <w:b/>
                <w:bCs/>
                <w:sz w:val="28"/>
                <w:szCs w:val="28"/>
                <w:lang w:val="en-GB"/>
              </w:rPr>
              <w:t>NDCs</w:t>
            </w:r>
          </w:p>
          <w:p w14:paraId="38021554" w14:textId="77777777" w:rsidR="00EA2933" w:rsidRPr="001F0A55" w:rsidRDefault="00EA2933">
            <w:pPr>
              <w:spacing w:before="0" w:after="120"/>
              <w:jc w:val="center"/>
              <w:rPr>
                <w:lang w:val="en-GB"/>
              </w:rPr>
            </w:pPr>
            <w:r w:rsidRPr="00FA3DA5">
              <w:rPr>
                <w:sz w:val="21"/>
                <w:szCs w:val="21"/>
                <w:lang w:val="en-GB"/>
              </w:rPr>
              <w:t>Output 3.1: Ambitious, inclusive NDCs mitigation targets in the forest and land-use sector aligned to the global 1.5oC target</w:t>
            </w:r>
          </w:p>
        </w:tc>
        <w:tc>
          <w:tcPr>
            <w:tcW w:w="1250" w:type="pct"/>
          </w:tcPr>
          <w:p w14:paraId="42F8FE19" w14:textId="77777777" w:rsidR="00EA2933" w:rsidRPr="001F0A55" w:rsidRDefault="00EA2933">
            <w:pPr>
              <w:spacing w:before="0" w:after="0"/>
              <w:jc w:val="center"/>
              <w:rPr>
                <w:b/>
                <w:bCs/>
                <w:sz w:val="28"/>
                <w:szCs w:val="28"/>
                <w:lang w:val="en-GB"/>
              </w:rPr>
            </w:pPr>
            <w:r w:rsidRPr="001F0A55">
              <w:rPr>
                <w:b/>
                <w:bCs/>
                <w:sz w:val="28"/>
                <w:szCs w:val="28"/>
                <w:lang w:val="en-GB"/>
              </w:rPr>
              <w:t>Forest Sector</w:t>
            </w:r>
          </w:p>
          <w:p w14:paraId="6538E2F7" w14:textId="77777777" w:rsidR="00EA2933" w:rsidRPr="001F0A55" w:rsidRDefault="00EA2933">
            <w:pPr>
              <w:spacing w:before="0" w:after="120"/>
              <w:jc w:val="center"/>
              <w:rPr>
                <w:lang w:val="en-GB"/>
              </w:rPr>
            </w:pPr>
            <w:r w:rsidRPr="00FA3DA5">
              <w:rPr>
                <w:sz w:val="21"/>
                <w:szCs w:val="21"/>
                <w:lang w:val="en-GB"/>
              </w:rPr>
              <w:t>Output 4.1: Forest sector policy and governance changes supported</w:t>
            </w:r>
          </w:p>
        </w:tc>
      </w:tr>
      <w:tr w:rsidR="00EA2933" w:rsidRPr="001F0A55" w14:paraId="17A8F6A9" w14:textId="77777777" w:rsidTr="00B053B4">
        <w:trPr>
          <w:trHeight w:val="1592"/>
        </w:trPr>
        <w:tc>
          <w:tcPr>
            <w:tcW w:w="1250" w:type="pct"/>
          </w:tcPr>
          <w:p w14:paraId="7CFE2643" w14:textId="77777777" w:rsidR="00EA2933" w:rsidRPr="001F0A55" w:rsidRDefault="00EA2933">
            <w:pPr>
              <w:spacing w:before="0" w:after="0" w:line="259" w:lineRule="auto"/>
              <w:jc w:val="center"/>
              <w:rPr>
                <w:b/>
                <w:bCs/>
                <w:sz w:val="28"/>
                <w:szCs w:val="28"/>
                <w:lang w:val="en-GB"/>
              </w:rPr>
            </w:pPr>
            <w:r w:rsidRPr="001F0A55">
              <w:rPr>
                <w:b/>
                <w:bCs/>
                <w:sz w:val="28"/>
                <w:szCs w:val="28"/>
                <w:lang w:val="en-GB"/>
              </w:rPr>
              <w:t>Safeguards</w:t>
            </w:r>
          </w:p>
          <w:p w14:paraId="3D0EE129" w14:textId="77777777" w:rsidR="00EA2933" w:rsidRPr="001F0A55" w:rsidRDefault="00EA2933">
            <w:pPr>
              <w:spacing w:before="0" w:after="120"/>
              <w:jc w:val="center"/>
              <w:rPr>
                <w:lang w:val="en-GB"/>
              </w:rPr>
            </w:pPr>
            <w:r w:rsidRPr="00FA3DA5">
              <w:rPr>
                <w:sz w:val="21"/>
                <w:szCs w:val="21"/>
                <w:lang w:val="en-GB"/>
              </w:rPr>
              <w:t>Output 1.2: Safeguards addressed, respected, monitored and reported</w:t>
            </w:r>
          </w:p>
        </w:tc>
        <w:tc>
          <w:tcPr>
            <w:tcW w:w="1250" w:type="pct"/>
          </w:tcPr>
          <w:p w14:paraId="7EE0AF71" w14:textId="77777777" w:rsidR="00EA2933" w:rsidRPr="001F0A55" w:rsidRDefault="00EA2933">
            <w:pPr>
              <w:spacing w:before="0" w:after="0"/>
              <w:jc w:val="center"/>
              <w:rPr>
                <w:rFonts w:ascii="Aptos" w:eastAsia="Aptos" w:hAnsi="Aptos" w:cs="Aptos"/>
                <w:b/>
                <w:bCs/>
                <w:sz w:val="28"/>
                <w:szCs w:val="28"/>
                <w:lang w:val="en-GB"/>
              </w:rPr>
            </w:pPr>
            <w:r w:rsidRPr="001F0A55">
              <w:rPr>
                <w:rFonts w:ascii="Aptos" w:eastAsia="Aptos" w:hAnsi="Aptos" w:cs="Aptos"/>
                <w:b/>
                <w:bCs/>
                <w:sz w:val="28"/>
                <w:szCs w:val="28"/>
                <w:lang w:val="en-GB"/>
              </w:rPr>
              <w:t>Article 6</w:t>
            </w:r>
          </w:p>
          <w:p w14:paraId="0CB7822E" w14:textId="77777777" w:rsidR="00EA2933" w:rsidRPr="00FA3DA5" w:rsidRDefault="00EA2933">
            <w:pPr>
              <w:spacing w:before="0" w:after="120"/>
              <w:jc w:val="center"/>
              <w:rPr>
                <w:sz w:val="21"/>
                <w:szCs w:val="21"/>
                <w:lang w:val="en-GB"/>
              </w:rPr>
            </w:pPr>
            <w:r w:rsidRPr="00FA3DA5">
              <w:rPr>
                <w:sz w:val="21"/>
                <w:szCs w:val="21"/>
                <w:lang w:val="en-GB"/>
              </w:rPr>
              <w:t>Output 2.2: Forest finance options under Article 6 of the Paris Agreement secured</w:t>
            </w:r>
          </w:p>
          <w:p w14:paraId="7709E990" w14:textId="77777777" w:rsidR="00EA2933" w:rsidRPr="001F0A55" w:rsidRDefault="00EA2933">
            <w:pPr>
              <w:spacing w:before="0" w:after="0"/>
              <w:jc w:val="center"/>
              <w:rPr>
                <w:lang w:val="en-GB"/>
              </w:rPr>
            </w:pPr>
          </w:p>
        </w:tc>
        <w:tc>
          <w:tcPr>
            <w:tcW w:w="1250" w:type="pct"/>
          </w:tcPr>
          <w:p w14:paraId="525224C2" w14:textId="77777777" w:rsidR="00EA2933" w:rsidRPr="001F0A55" w:rsidRDefault="00EA2933">
            <w:pPr>
              <w:spacing w:before="0" w:after="0"/>
              <w:jc w:val="center"/>
              <w:rPr>
                <w:b/>
                <w:bCs/>
                <w:sz w:val="28"/>
                <w:szCs w:val="28"/>
                <w:lang w:val="en-GB"/>
              </w:rPr>
            </w:pPr>
            <w:r w:rsidRPr="001F0A55">
              <w:rPr>
                <w:b/>
                <w:bCs/>
                <w:sz w:val="28"/>
                <w:szCs w:val="28"/>
                <w:lang w:val="en-GB"/>
              </w:rPr>
              <w:t>ETF</w:t>
            </w:r>
          </w:p>
          <w:p w14:paraId="34591299" w14:textId="77777777" w:rsidR="00EA2933" w:rsidRPr="001F0A55" w:rsidRDefault="00EA2933">
            <w:pPr>
              <w:spacing w:before="0" w:after="120"/>
              <w:jc w:val="center"/>
              <w:rPr>
                <w:lang w:val="en-GB"/>
              </w:rPr>
            </w:pPr>
            <w:r w:rsidRPr="00FA3DA5">
              <w:rPr>
                <w:sz w:val="21"/>
                <w:szCs w:val="21"/>
                <w:lang w:val="en-GB"/>
              </w:rPr>
              <w:t>Output 3.2: Enhanced Transparency Framework supported (forest and land use focused)</w:t>
            </w:r>
          </w:p>
        </w:tc>
        <w:tc>
          <w:tcPr>
            <w:tcW w:w="1250" w:type="pct"/>
          </w:tcPr>
          <w:p w14:paraId="582B558A" w14:textId="77777777" w:rsidR="00EA2933" w:rsidRPr="001F0A55" w:rsidRDefault="00EA2933">
            <w:pPr>
              <w:spacing w:before="0" w:after="0"/>
              <w:jc w:val="center"/>
              <w:rPr>
                <w:b/>
                <w:bCs/>
                <w:sz w:val="28"/>
                <w:szCs w:val="28"/>
                <w:lang w:val="en-GB"/>
              </w:rPr>
            </w:pPr>
            <w:r w:rsidRPr="001F0A55">
              <w:rPr>
                <w:b/>
                <w:bCs/>
                <w:sz w:val="28"/>
                <w:szCs w:val="28"/>
                <w:lang w:val="en-GB"/>
              </w:rPr>
              <w:t>Cross-Sectoral</w:t>
            </w:r>
          </w:p>
          <w:p w14:paraId="117D86CC" w14:textId="77777777" w:rsidR="00EA2933" w:rsidRPr="001F0A55" w:rsidRDefault="00EA2933">
            <w:pPr>
              <w:spacing w:before="0" w:after="120"/>
              <w:jc w:val="center"/>
              <w:rPr>
                <w:lang w:val="en-GB"/>
              </w:rPr>
            </w:pPr>
            <w:r w:rsidRPr="00FA3DA5">
              <w:rPr>
                <w:sz w:val="21"/>
                <w:szCs w:val="21"/>
                <w:lang w:val="en-GB"/>
              </w:rPr>
              <w:t>Output 4.2: Cross sectoral policy and governance changes supported</w:t>
            </w:r>
          </w:p>
        </w:tc>
      </w:tr>
      <w:tr w:rsidR="00EA2933" w:rsidRPr="001F0A55" w14:paraId="6A116A8C" w14:textId="77777777" w:rsidTr="00B053B4">
        <w:tc>
          <w:tcPr>
            <w:tcW w:w="1250" w:type="pct"/>
          </w:tcPr>
          <w:p w14:paraId="480B6DDD" w14:textId="77777777" w:rsidR="00EA2933" w:rsidRPr="001F0A55" w:rsidRDefault="00EA2933">
            <w:pPr>
              <w:spacing w:before="0" w:after="0"/>
              <w:jc w:val="center"/>
              <w:rPr>
                <w:b/>
                <w:bCs/>
                <w:sz w:val="28"/>
                <w:szCs w:val="28"/>
                <w:lang w:val="en-GB"/>
              </w:rPr>
            </w:pPr>
            <w:r w:rsidRPr="001F0A55">
              <w:rPr>
                <w:b/>
                <w:bCs/>
                <w:sz w:val="28"/>
                <w:szCs w:val="28"/>
                <w:lang w:val="en-GB"/>
              </w:rPr>
              <w:t>Benefit Sharing</w:t>
            </w:r>
          </w:p>
          <w:p w14:paraId="79828129" w14:textId="77777777" w:rsidR="00EA2933" w:rsidRPr="00FA3DA5" w:rsidRDefault="00EA2933">
            <w:pPr>
              <w:spacing w:before="0" w:after="120"/>
              <w:jc w:val="center"/>
              <w:rPr>
                <w:sz w:val="21"/>
                <w:szCs w:val="21"/>
                <w:lang w:val="en-GB"/>
              </w:rPr>
            </w:pPr>
            <w:r w:rsidRPr="00FA3DA5" w:rsidDel="003B3300">
              <w:rPr>
                <w:sz w:val="21"/>
                <w:szCs w:val="21"/>
                <w:lang w:val="en-GB"/>
              </w:rPr>
              <w:t xml:space="preserve">Output 1.3: </w:t>
            </w:r>
            <w:r w:rsidRPr="00FA3DA5">
              <w:rPr>
                <w:sz w:val="21"/>
                <w:szCs w:val="21"/>
                <w:lang w:val="en-GB"/>
              </w:rPr>
              <w:t>Just and fair benefit sharing mechanisms and social equity operationalized</w:t>
            </w:r>
          </w:p>
          <w:p w14:paraId="1EA205D8" w14:textId="77777777" w:rsidR="00EA2933" w:rsidRPr="001F0A55" w:rsidRDefault="00EA2933">
            <w:pPr>
              <w:spacing w:before="0" w:after="0"/>
              <w:jc w:val="center"/>
              <w:rPr>
                <w:lang w:val="en-GB"/>
              </w:rPr>
            </w:pPr>
          </w:p>
        </w:tc>
        <w:tc>
          <w:tcPr>
            <w:tcW w:w="1250" w:type="pct"/>
          </w:tcPr>
          <w:p w14:paraId="48C7045D" w14:textId="77777777" w:rsidR="00EA2933" w:rsidRPr="001F0A55" w:rsidRDefault="00EA2933">
            <w:pPr>
              <w:spacing w:before="0" w:after="0"/>
              <w:jc w:val="center"/>
              <w:rPr>
                <w:rFonts w:ascii="Aptos" w:eastAsia="Aptos" w:hAnsi="Aptos" w:cs="Aptos"/>
                <w:b/>
                <w:bCs/>
                <w:sz w:val="28"/>
                <w:szCs w:val="28"/>
                <w:lang w:val="en-GB"/>
              </w:rPr>
            </w:pPr>
            <w:r w:rsidRPr="001F0A55">
              <w:rPr>
                <w:rFonts w:ascii="Aptos" w:eastAsia="Aptos" w:hAnsi="Aptos" w:cs="Aptos"/>
                <w:b/>
                <w:bCs/>
                <w:sz w:val="28"/>
                <w:szCs w:val="28"/>
                <w:lang w:val="en-GB"/>
              </w:rPr>
              <w:t>VCM</w:t>
            </w:r>
          </w:p>
          <w:p w14:paraId="15FF35E9" w14:textId="77777777" w:rsidR="00EA2933" w:rsidRPr="001F0A55" w:rsidRDefault="00EA2933">
            <w:pPr>
              <w:spacing w:before="0" w:after="120"/>
              <w:jc w:val="center"/>
              <w:rPr>
                <w:lang w:val="en-GB"/>
              </w:rPr>
            </w:pPr>
            <w:r w:rsidRPr="00FA3DA5">
              <w:rPr>
                <w:sz w:val="21"/>
                <w:szCs w:val="21"/>
                <w:lang w:val="en-GB"/>
              </w:rPr>
              <w:t>Output 2.3: Voluntary carbon markets for high-integrity jurisdictional REDD+ secured</w:t>
            </w:r>
          </w:p>
        </w:tc>
        <w:tc>
          <w:tcPr>
            <w:tcW w:w="1250" w:type="pct"/>
          </w:tcPr>
          <w:p w14:paraId="7AC3E21D" w14:textId="77777777" w:rsidR="00EA2933" w:rsidRPr="001F0A55" w:rsidRDefault="00EA2933">
            <w:pPr>
              <w:spacing w:before="0" w:after="0"/>
              <w:jc w:val="center"/>
              <w:rPr>
                <w:b/>
                <w:bCs/>
                <w:sz w:val="28"/>
                <w:szCs w:val="28"/>
                <w:lang w:val="en-GB"/>
              </w:rPr>
            </w:pPr>
            <w:r w:rsidRPr="001F0A55">
              <w:rPr>
                <w:b/>
                <w:bCs/>
                <w:sz w:val="28"/>
                <w:szCs w:val="28"/>
                <w:lang w:val="en-GB"/>
              </w:rPr>
              <w:t>Analytical Capacity</w:t>
            </w:r>
          </w:p>
          <w:p w14:paraId="47C674C3" w14:textId="77777777" w:rsidR="00EA2933" w:rsidRPr="001F0A55" w:rsidRDefault="00EA2933">
            <w:pPr>
              <w:spacing w:before="0" w:after="120"/>
              <w:jc w:val="center"/>
              <w:rPr>
                <w:lang w:val="en-GB"/>
              </w:rPr>
            </w:pPr>
            <w:r w:rsidRPr="00FA3DA5">
              <w:rPr>
                <w:sz w:val="21"/>
                <w:szCs w:val="21"/>
                <w:lang w:val="en-GB"/>
              </w:rPr>
              <w:t>Output 3.3: Policy analysis and information systems supported to improve action and unlock ambition</w:t>
            </w:r>
            <w:r w:rsidRPr="001F0A55">
              <w:rPr>
                <w:lang w:val="en-GB"/>
              </w:rPr>
              <w:t>.</w:t>
            </w:r>
          </w:p>
        </w:tc>
        <w:tc>
          <w:tcPr>
            <w:tcW w:w="1250" w:type="pct"/>
          </w:tcPr>
          <w:p w14:paraId="237A2AFE" w14:textId="77777777" w:rsidR="00EA2933" w:rsidRPr="001F0A55" w:rsidRDefault="00EA2933">
            <w:pPr>
              <w:spacing w:before="0" w:after="0"/>
              <w:jc w:val="center"/>
              <w:rPr>
                <w:b/>
                <w:bCs/>
                <w:sz w:val="28"/>
                <w:szCs w:val="28"/>
                <w:lang w:val="en-GB"/>
              </w:rPr>
            </w:pPr>
            <w:r w:rsidRPr="001F0A55">
              <w:rPr>
                <w:b/>
                <w:bCs/>
                <w:sz w:val="28"/>
                <w:szCs w:val="28"/>
                <w:lang w:val="en-GB"/>
              </w:rPr>
              <w:t>Local Solutions</w:t>
            </w:r>
          </w:p>
          <w:p w14:paraId="20D0170F" w14:textId="77777777" w:rsidR="00EA2933" w:rsidRPr="001F0A55" w:rsidRDefault="00EA2933">
            <w:pPr>
              <w:spacing w:before="0" w:after="0"/>
              <w:jc w:val="center"/>
              <w:rPr>
                <w:lang w:val="en-GB"/>
              </w:rPr>
            </w:pPr>
            <w:r w:rsidRPr="00FA3DA5">
              <w:rPr>
                <w:sz w:val="21"/>
                <w:szCs w:val="21"/>
                <w:lang w:val="en-GB"/>
              </w:rPr>
              <w:t>Output 4.3: Indigenous and local solutions scaled up and supported.</w:t>
            </w:r>
          </w:p>
        </w:tc>
      </w:tr>
      <w:tr w:rsidR="00EA2933" w:rsidRPr="001F0A55" w14:paraId="17EBEF65" w14:textId="77777777" w:rsidTr="00B053B4">
        <w:tc>
          <w:tcPr>
            <w:tcW w:w="1250" w:type="pct"/>
          </w:tcPr>
          <w:p w14:paraId="39315D5E" w14:textId="77777777" w:rsidR="00EA2933" w:rsidRPr="001F0A55" w:rsidRDefault="00EA2933">
            <w:pPr>
              <w:spacing w:before="0" w:after="0"/>
              <w:rPr>
                <w:lang w:val="en-GB"/>
              </w:rPr>
            </w:pPr>
          </w:p>
        </w:tc>
        <w:tc>
          <w:tcPr>
            <w:tcW w:w="1250" w:type="pct"/>
          </w:tcPr>
          <w:p w14:paraId="35D7B731" w14:textId="77777777" w:rsidR="00EA2933" w:rsidRPr="001F0A55" w:rsidRDefault="00EA2933">
            <w:pPr>
              <w:spacing w:before="0" w:after="0"/>
              <w:jc w:val="center"/>
              <w:rPr>
                <w:lang w:val="en-GB"/>
              </w:rPr>
            </w:pPr>
          </w:p>
        </w:tc>
        <w:tc>
          <w:tcPr>
            <w:tcW w:w="1250" w:type="pct"/>
          </w:tcPr>
          <w:p w14:paraId="2F9B96B0" w14:textId="77777777" w:rsidR="00EA2933" w:rsidRPr="001F0A55" w:rsidRDefault="00EA2933">
            <w:pPr>
              <w:spacing w:before="0" w:after="0"/>
              <w:jc w:val="center"/>
              <w:rPr>
                <w:lang w:val="en-GB"/>
              </w:rPr>
            </w:pPr>
          </w:p>
        </w:tc>
        <w:tc>
          <w:tcPr>
            <w:tcW w:w="1250" w:type="pct"/>
          </w:tcPr>
          <w:p w14:paraId="7EF0A724" w14:textId="77777777" w:rsidR="00EA2933" w:rsidRPr="001F0A55" w:rsidRDefault="00EA2933">
            <w:pPr>
              <w:spacing w:before="0" w:after="0"/>
              <w:jc w:val="center"/>
              <w:rPr>
                <w:b/>
                <w:bCs/>
                <w:sz w:val="28"/>
                <w:szCs w:val="28"/>
                <w:lang w:val="en-GB"/>
              </w:rPr>
            </w:pPr>
            <w:r w:rsidRPr="001F0A55">
              <w:rPr>
                <w:b/>
                <w:bCs/>
                <w:sz w:val="28"/>
                <w:szCs w:val="28"/>
                <w:lang w:val="en-GB"/>
              </w:rPr>
              <w:t>Investments</w:t>
            </w:r>
          </w:p>
          <w:p w14:paraId="7148FBAC" w14:textId="77777777" w:rsidR="00EA2933" w:rsidRPr="001F0A55" w:rsidRDefault="00EA2933">
            <w:pPr>
              <w:spacing w:before="0" w:after="0"/>
              <w:jc w:val="center"/>
              <w:rPr>
                <w:lang w:val="en-GB"/>
              </w:rPr>
            </w:pPr>
            <w:r w:rsidRPr="00FA3DA5">
              <w:rPr>
                <w:sz w:val="21"/>
                <w:szCs w:val="21"/>
                <w:lang w:val="en-GB"/>
              </w:rPr>
              <w:t>Output 4.4: Incentives aligned, and upfront finance mobilized</w:t>
            </w:r>
            <w:r w:rsidRPr="001F0A55">
              <w:rPr>
                <w:lang w:val="en-GB"/>
              </w:rPr>
              <w:t xml:space="preserve"> </w:t>
            </w:r>
          </w:p>
        </w:tc>
      </w:tr>
      <w:tr w:rsidR="00EA2933" w:rsidRPr="001F0A55" w14:paraId="3DEE8C2C" w14:textId="77777777" w:rsidTr="00B053B4">
        <w:tc>
          <w:tcPr>
            <w:tcW w:w="5000" w:type="pct"/>
            <w:gridSpan w:val="4"/>
            <w:shd w:val="clear" w:color="auto" w:fill="D1D1D1" w:themeFill="background2" w:themeFillShade="E6"/>
          </w:tcPr>
          <w:p w14:paraId="514BBD8C" w14:textId="77777777" w:rsidR="00EA2933" w:rsidRPr="001F0A55" w:rsidRDefault="00EA2933">
            <w:pPr>
              <w:spacing w:before="0" w:after="0"/>
              <w:jc w:val="center"/>
              <w:rPr>
                <w:b/>
                <w:lang w:val="en-GB"/>
              </w:rPr>
            </w:pPr>
            <w:r w:rsidRPr="001F0A55">
              <w:rPr>
                <w:b/>
                <w:i/>
                <w:iCs/>
                <w:sz w:val="24"/>
                <w:szCs w:val="24"/>
                <w:lang w:val="en-GB"/>
              </w:rPr>
              <w:t>Cross-Cutting Elements – Accelerating Transformation through</w:t>
            </w:r>
            <w:r w:rsidRPr="001F0A55">
              <w:rPr>
                <w:b/>
                <w:lang w:val="en-GB"/>
              </w:rPr>
              <w:t>:</w:t>
            </w:r>
          </w:p>
          <w:p w14:paraId="61B3851D" w14:textId="77777777" w:rsidR="00EA2933" w:rsidRPr="001F0A55" w:rsidRDefault="00EA2933">
            <w:pPr>
              <w:pStyle w:val="ListParagraph"/>
              <w:numPr>
                <w:ilvl w:val="0"/>
                <w:numId w:val="15"/>
              </w:numPr>
              <w:spacing w:before="0"/>
              <w:contextualSpacing w:val="0"/>
              <w:jc w:val="center"/>
              <w:rPr>
                <w:b/>
                <w:lang w:val="en-GB"/>
              </w:rPr>
            </w:pPr>
            <w:r w:rsidRPr="001F0A55">
              <w:rPr>
                <w:b/>
                <w:lang w:val="en-GB"/>
              </w:rPr>
              <w:t>Social Inclusion and Gender Equality</w:t>
            </w:r>
          </w:p>
          <w:p w14:paraId="3F06A0E5" w14:textId="77777777" w:rsidR="00EA2933" w:rsidRPr="001F0A55" w:rsidRDefault="00EA2933">
            <w:pPr>
              <w:pStyle w:val="ListParagraph"/>
              <w:numPr>
                <w:ilvl w:val="0"/>
                <w:numId w:val="15"/>
              </w:numPr>
              <w:spacing w:before="0"/>
              <w:contextualSpacing w:val="0"/>
              <w:jc w:val="center"/>
              <w:rPr>
                <w:b/>
                <w:lang w:val="en-GB"/>
              </w:rPr>
            </w:pPr>
            <w:r w:rsidRPr="001F0A55">
              <w:rPr>
                <w:b/>
                <w:lang w:val="en-GB"/>
              </w:rPr>
              <w:t>Knowledge Generation and Management</w:t>
            </w:r>
          </w:p>
          <w:p w14:paraId="7C575897" w14:textId="77777777" w:rsidR="00EA2933" w:rsidRPr="001F0A55" w:rsidRDefault="00EA2933">
            <w:pPr>
              <w:pStyle w:val="ListParagraph"/>
              <w:numPr>
                <w:ilvl w:val="0"/>
                <w:numId w:val="15"/>
              </w:numPr>
              <w:spacing w:before="0"/>
              <w:contextualSpacing w:val="0"/>
              <w:jc w:val="center"/>
              <w:rPr>
                <w:b/>
                <w:lang w:val="en-GB"/>
              </w:rPr>
            </w:pPr>
            <w:r w:rsidRPr="001F0A55">
              <w:rPr>
                <w:b/>
                <w:lang w:val="en-GB"/>
              </w:rPr>
              <w:t>Convening, Advocacy, and Communication</w:t>
            </w:r>
          </w:p>
        </w:tc>
      </w:tr>
    </w:tbl>
    <w:p w14:paraId="54346B44" w14:textId="2B202034" w:rsidR="00A66F32" w:rsidRPr="001F0A55" w:rsidRDefault="00A66F32">
      <w:pPr>
        <w:spacing w:before="0" w:after="160"/>
        <w:rPr>
          <w:b/>
          <w:bCs/>
          <w:sz w:val="24"/>
          <w:szCs w:val="24"/>
        </w:rPr>
        <w:sectPr w:rsidR="00A66F32" w:rsidRPr="001F0A55" w:rsidSect="00F67C95">
          <w:pgSz w:w="12240" w:h="15840" w:code="1"/>
          <w:pgMar w:top="1260" w:right="1440" w:bottom="1440" w:left="1440" w:header="708" w:footer="708" w:gutter="0"/>
          <w:pgNumType w:fmt="lowerRoman" w:start="0"/>
          <w:cols w:space="708"/>
          <w:titlePg/>
          <w:docGrid w:linePitch="360"/>
        </w:sectPr>
      </w:pPr>
    </w:p>
    <w:p w14:paraId="5ACC19C8" w14:textId="7AF4C571" w:rsidR="00C117B8" w:rsidRPr="001F0A55" w:rsidRDefault="00C117B8" w:rsidP="00146D6E">
      <w:pPr>
        <w:pStyle w:val="Heading1"/>
        <w:numPr>
          <w:ilvl w:val="0"/>
          <w:numId w:val="12"/>
        </w:numPr>
        <w:spacing w:after="240"/>
        <w:rPr>
          <w:rFonts w:asciiTheme="minorHAnsi" w:hAnsiTheme="minorHAnsi"/>
        </w:rPr>
      </w:pPr>
      <w:bookmarkStart w:id="2" w:name="_Toc177030076"/>
      <w:r w:rsidRPr="001F0A55">
        <w:rPr>
          <w:rFonts w:asciiTheme="minorHAnsi" w:hAnsiTheme="minorHAnsi"/>
        </w:rPr>
        <w:lastRenderedPageBreak/>
        <w:t>INTRODUCTION</w:t>
      </w:r>
      <w:bookmarkEnd w:id="0"/>
      <w:bookmarkEnd w:id="2"/>
      <w:r w:rsidRPr="001F0A55">
        <w:rPr>
          <w:rFonts w:asciiTheme="minorHAnsi" w:hAnsiTheme="minorHAnsi"/>
        </w:rPr>
        <w:t xml:space="preserve"> </w:t>
      </w:r>
    </w:p>
    <w:p w14:paraId="6A9A5312" w14:textId="40460709" w:rsidR="005C4BA5" w:rsidRPr="001F0A55" w:rsidRDefault="00D24F90" w:rsidP="00D24F90">
      <w:pPr>
        <w:pStyle w:val="Heading2"/>
        <w:numPr>
          <w:ilvl w:val="0"/>
          <w:numId w:val="0"/>
        </w:numPr>
      </w:pPr>
      <w:bookmarkStart w:id="3" w:name="_Toc40479614"/>
      <w:bookmarkStart w:id="4" w:name="_Toc177030077"/>
      <w:r w:rsidRPr="001F0A55">
        <w:t>1.1.</w:t>
      </w:r>
      <w:r w:rsidR="0023778C" w:rsidRPr="001F0A55">
        <w:t xml:space="preserve">  </w:t>
      </w:r>
      <w:r w:rsidR="00FA6EF5" w:rsidRPr="001F0A55">
        <w:t>Background</w:t>
      </w:r>
      <w:bookmarkEnd w:id="3"/>
      <w:bookmarkEnd w:id="4"/>
    </w:p>
    <w:p w14:paraId="5C133653" w14:textId="6F1F992C" w:rsidR="00F22C3F" w:rsidRPr="001F0A55" w:rsidRDefault="00314E8E" w:rsidP="00C434E0">
      <w:pPr>
        <w:spacing w:after="0"/>
        <w:jc w:val="center"/>
        <w:rPr>
          <w:rFonts w:eastAsia="Calibri" w:cs="Calibri"/>
          <w:i/>
          <w:iCs/>
        </w:rPr>
      </w:pPr>
      <w:r w:rsidRPr="001F0A55">
        <w:rPr>
          <w:rFonts w:eastAsia="Calibri" w:cs="Calibri"/>
          <w:i/>
          <w:iCs/>
        </w:rPr>
        <w:t>“</w:t>
      </w:r>
      <w:r w:rsidR="00F22C3F" w:rsidRPr="001F0A55">
        <w:rPr>
          <w:rFonts w:eastAsia="Calibri" w:cs="Calibri"/>
          <w:i/>
          <w:iCs/>
        </w:rPr>
        <w:t xml:space="preserve">We have what we need to save ourselves. Our forests, our wetlands, and our oceans absorb carbon from the atmosphere.  They are vital to keeping 1.5 </w:t>
      </w:r>
      <w:r w:rsidR="00813BD7" w:rsidRPr="001F0A55">
        <w:rPr>
          <w:rFonts w:eastAsia="Calibri" w:cs="Calibri"/>
          <w:i/>
          <w:iCs/>
        </w:rPr>
        <w:t>alive or</w:t>
      </w:r>
      <w:r w:rsidR="00F22C3F" w:rsidRPr="001F0A55">
        <w:rPr>
          <w:rFonts w:eastAsia="Calibri" w:cs="Calibri"/>
          <w:i/>
          <w:iCs/>
        </w:rPr>
        <w:t xml:space="preserve"> pulling us back if we do overshoot that limit.  We must protect them.</w:t>
      </w:r>
      <w:r w:rsidRPr="001F0A55">
        <w:rPr>
          <w:rFonts w:eastAsia="Calibri" w:cs="Calibri"/>
          <w:i/>
          <w:iCs/>
        </w:rPr>
        <w:t>”</w:t>
      </w:r>
    </w:p>
    <w:p w14:paraId="0168B90E" w14:textId="2C01BDE9" w:rsidR="00F22C3F" w:rsidRPr="001F0A55" w:rsidRDefault="00F22C3F" w:rsidP="00C434E0">
      <w:pPr>
        <w:spacing w:before="0"/>
        <w:jc w:val="center"/>
        <w:rPr>
          <w:rFonts w:eastAsia="Calibri" w:cs="Calibri"/>
          <w:i/>
        </w:rPr>
      </w:pPr>
      <w:r w:rsidRPr="001F0A55">
        <w:rPr>
          <w:rFonts w:eastAsia="Calibri" w:cs="Calibri"/>
          <w:i/>
          <w:iCs/>
        </w:rPr>
        <w:t>(</w:t>
      </w:r>
      <w:hyperlink r:id="rId13">
        <w:r w:rsidR="00E47B50" w:rsidRPr="001F0A55">
          <w:rPr>
            <w:rStyle w:val="Hyperlink"/>
            <w:rFonts w:eastAsia="Calibri" w:cs="Calibri"/>
            <w:i/>
            <w:iCs/>
          </w:rPr>
          <w:t>António Guterres</w:t>
        </w:r>
        <w:r w:rsidRPr="001F0A55">
          <w:rPr>
            <w:rStyle w:val="Hyperlink"/>
            <w:rFonts w:eastAsia="Calibri" w:cs="Calibri"/>
            <w:i/>
            <w:iCs/>
          </w:rPr>
          <w:t>, UN Secretary General</w:t>
        </w:r>
      </w:hyperlink>
      <w:r w:rsidRPr="001F0A55">
        <w:rPr>
          <w:rFonts w:eastAsia="Calibri" w:cs="Calibri"/>
          <w:i/>
          <w:iCs/>
        </w:rPr>
        <w:t>)</w:t>
      </w:r>
    </w:p>
    <w:p w14:paraId="0F3D75B0" w14:textId="239ED730" w:rsidR="280D39B4" w:rsidRPr="001F0A55" w:rsidRDefault="334A968A" w:rsidP="00C81053">
      <w:pPr>
        <w:rPr>
          <w:rFonts w:eastAsia="Calibri" w:cs="Calibri"/>
        </w:rPr>
      </w:pPr>
      <w:r w:rsidRPr="001F0A55">
        <w:rPr>
          <w:rFonts w:eastAsia="Calibri" w:cs="Calibri"/>
        </w:rPr>
        <w:t xml:space="preserve">UN-REDD is the UN’s knowledge and advisory platform on forest solutions to the climate crisis. It is </w:t>
      </w:r>
      <w:r w:rsidR="007D0150" w:rsidRPr="001F0A55">
        <w:rPr>
          <w:rFonts w:eastAsia="Calibri" w:cs="Calibri"/>
        </w:rPr>
        <w:t>the</w:t>
      </w:r>
      <w:r w:rsidRPr="001F0A55">
        <w:rPr>
          <w:rFonts w:eastAsia="Calibri" w:cs="Calibri"/>
        </w:rPr>
        <w:t xml:space="preserve"> UN flagship partnership, composed by three agencies – FAO, UNDP and UNEP – that work together to assist countries to implement the Paris Agreement, particularly Articles </w:t>
      </w:r>
      <w:r w:rsidR="00F06ADB" w:rsidRPr="001F0A55">
        <w:rPr>
          <w:rFonts w:eastAsia="Calibri" w:cs="Calibri"/>
        </w:rPr>
        <w:t xml:space="preserve">4, </w:t>
      </w:r>
      <w:r w:rsidRPr="001F0A55">
        <w:rPr>
          <w:rFonts w:eastAsia="Calibri" w:cs="Calibri"/>
        </w:rPr>
        <w:t>5</w:t>
      </w:r>
      <w:r w:rsidR="00E169D4" w:rsidRPr="001F0A55">
        <w:rPr>
          <w:rFonts w:eastAsia="Calibri" w:cs="Calibri"/>
        </w:rPr>
        <w:t>,</w:t>
      </w:r>
      <w:r w:rsidRPr="001F0A55">
        <w:rPr>
          <w:rFonts w:eastAsia="Calibri" w:cs="Calibri"/>
        </w:rPr>
        <w:t xml:space="preserve"> and 6, supporting countries with REDD+ implementation and increasing ambition and delivery of forest solutions in their </w:t>
      </w:r>
      <w:r w:rsidR="00E21216" w:rsidRPr="001F0A55">
        <w:rPr>
          <w:rFonts w:eastAsia="Calibri" w:cs="Calibri"/>
        </w:rPr>
        <w:t>Nationally Determined Contributions (</w:t>
      </w:r>
      <w:r w:rsidRPr="001F0A55">
        <w:rPr>
          <w:rFonts w:eastAsia="Calibri" w:cs="Calibri"/>
        </w:rPr>
        <w:t>NDCs</w:t>
      </w:r>
      <w:r w:rsidR="00E21216" w:rsidRPr="001F0A55">
        <w:rPr>
          <w:rFonts w:eastAsia="Calibri" w:cs="Calibri"/>
        </w:rPr>
        <w:t>)</w:t>
      </w:r>
      <w:r w:rsidR="007D4E45" w:rsidRPr="001F0A55">
        <w:rPr>
          <w:rFonts w:eastAsia="Calibri" w:cs="Calibri"/>
        </w:rPr>
        <w:t>. It does so</w:t>
      </w:r>
      <w:r w:rsidRPr="001F0A55">
        <w:rPr>
          <w:rFonts w:eastAsia="Calibri" w:cs="Calibri"/>
        </w:rPr>
        <w:t xml:space="preserve"> through policy advice, technical assistance</w:t>
      </w:r>
      <w:r w:rsidR="0027605F" w:rsidRPr="001F0A55">
        <w:rPr>
          <w:rFonts w:eastAsia="Calibri" w:cs="Calibri"/>
        </w:rPr>
        <w:t>, convening</w:t>
      </w:r>
      <w:r w:rsidRPr="001F0A55">
        <w:rPr>
          <w:rFonts w:eastAsia="Calibri" w:cs="Calibri"/>
        </w:rPr>
        <w:t xml:space="preserve"> and knowledge management. UN-REDD strives to reduce deforestation, promote sustainable land uses, advance international cooperative approaches to climate mitigation and mobilise climate finance to turn the tide on deforestation.</w:t>
      </w:r>
    </w:p>
    <w:p w14:paraId="24E154A9" w14:textId="37E67867" w:rsidR="63EE3B2B" w:rsidRPr="001F0A55" w:rsidRDefault="1B2DA20D" w:rsidP="00F366A5">
      <w:pPr>
        <w:rPr>
          <w:rFonts w:eastAsia="Calibri" w:cs="Calibri"/>
        </w:rPr>
      </w:pPr>
      <w:r w:rsidRPr="001F0A55">
        <w:rPr>
          <w:rFonts w:eastAsia="Calibri" w:cs="Calibri"/>
        </w:rPr>
        <w:t xml:space="preserve">The UN-REDD Programme </w:t>
      </w:r>
      <w:r w:rsidR="004F04A9" w:rsidRPr="001F0A55">
        <w:rPr>
          <w:rFonts w:eastAsia="Calibri" w:cs="Calibri"/>
        </w:rPr>
        <w:t>was launched at the end of 2008</w:t>
      </w:r>
      <w:r w:rsidRPr="001F0A55">
        <w:rPr>
          <w:rFonts w:eastAsia="Calibri" w:cs="Calibri"/>
        </w:rPr>
        <w:t xml:space="preserve"> </w:t>
      </w:r>
      <w:r w:rsidR="00DD4BB6" w:rsidRPr="001F0A55">
        <w:rPr>
          <w:rFonts w:eastAsia="Calibri" w:cs="Calibri"/>
        </w:rPr>
        <w:t xml:space="preserve">has been in </w:t>
      </w:r>
      <w:r w:rsidR="00934B92" w:rsidRPr="001F0A55">
        <w:rPr>
          <w:rFonts w:eastAsia="Calibri" w:cs="Calibri"/>
        </w:rPr>
        <w:t>operat</w:t>
      </w:r>
      <w:r w:rsidR="00DD4BB6" w:rsidRPr="001F0A55">
        <w:rPr>
          <w:rFonts w:eastAsia="Calibri" w:cs="Calibri"/>
        </w:rPr>
        <w:t>ion</w:t>
      </w:r>
      <w:r w:rsidRPr="001F0A55">
        <w:rPr>
          <w:rFonts w:eastAsia="Calibri" w:cs="Calibri"/>
        </w:rPr>
        <w:t xml:space="preserve"> since 200</w:t>
      </w:r>
      <w:r w:rsidR="004F04A9" w:rsidRPr="001F0A55">
        <w:rPr>
          <w:rFonts w:eastAsia="Calibri" w:cs="Calibri"/>
        </w:rPr>
        <w:t>9</w:t>
      </w:r>
      <w:r w:rsidRPr="001F0A55">
        <w:rPr>
          <w:rFonts w:eastAsia="Calibri" w:cs="Calibri"/>
        </w:rPr>
        <w:t xml:space="preserve">.  Building on a first phase </w:t>
      </w:r>
      <w:r w:rsidR="5099974E" w:rsidRPr="001F0A55">
        <w:rPr>
          <w:rFonts w:eastAsia="Calibri" w:cs="Calibri"/>
        </w:rPr>
        <w:t>(2008-2020)</w:t>
      </w:r>
      <w:r w:rsidRPr="001F0A55">
        <w:rPr>
          <w:rFonts w:eastAsia="Calibri" w:cs="Calibri"/>
        </w:rPr>
        <w:t xml:space="preserve"> focused on readiness and capacity building, the </w:t>
      </w:r>
      <w:r w:rsidR="1049942D" w:rsidRPr="001F0A55">
        <w:rPr>
          <w:rFonts w:eastAsia="Calibri" w:cs="Calibri"/>
        </w:rPr>
        <w:t>2021-2025</w:t>
      </w:r>
      <w:r w:rsidRPr="001F0A55">
        <w:rPr>
          <w:rFonts w:eastAsia="Calibri" w:cs="Calibri"/>
        </w:rPr>
        <w:t xml:space="preserve"> phase focus</w:t>
      </w:r>
      <w:r w:rsidR="00E73443" w:rsidRPr="001F0A55">
        <w:rPr>
          <w:rFonts w:eastAsia="Calibri" w:cs="Calibri"/>
        </w:rPr>
        <w:t>ed</w:t>
      </w:r>
      <w:r w:rsidRPr="001F0A55">
        <w:rPr>
          <w:rFonts w:eastAsia="Calibri" w:cs="Calibri"/>
        </w:rPr>
        <w:t xml:space="preserve"> on implementation and results-based</w:t>
      </w:r>
      <w:r w:rsidR="4375857C" w:rsidRPr="001F0A55">
        <w:rPr>
          <w:rFonts w:eastAsia="Calibri" w:cs="Calibri"/>
        </w:rPr>
        <w:t>-</w:t>
      </w:r>
      <w:r w:rsidRPr="001F0A55">
        <w:rPr>
          <w:rFonts w:eastAsia="Calibri" w:cs="Calibri"/>
        </w:rPr>
        <w:t>finance</w:t>
      </w:r>
      <w:r w:rsidR="00BA29C4" w:rsidRPr="001F0A55">
        <w:rPr>
          <w:rFonts w:eastAsia="Calibri" w:cs="Calibri"/>
        </w:rPr>
        <w:t xml:space="preserve"> </w:t>
      </w:r>
      <w:r w:rsidRPr="001F0A55">
        <w:rPr>
          <w:rFonts w:eastAsia="Calibri" w:cs="Calibri"/>
        </w:rPr>
        <w:t xml:space="preserve">to support scaled-up action and finance for forests and climate.   </w:t>
      </w:r>
    </w:p>
    <w:p w14:paraId="29122243" w14:textId="5D8685C2" w:rsidR="06BA40DF" w:rsidRPr="001F0A55" w:rsidRDefault="334A968A" w:rsidP="00C81053">
      <w:pPr>
        <w:rPr>
          <w:rFonts w:eastAsia="Aptos" w:cs="Aptos"/>
          <w:color w:val="000000" w:themeColor="text1"/>
        </w:rPr>
      </w:pPr>
      <w:r w:rsidRPr="001F0A55">
        <w:rPr>
          <w:rFonts w:eastAsia="Calibri" w:cs="Calibri"/>
        </w:rPr>
        <w:t>Looking to the 2030 horizon, this five</w:t>
      </w:r>
      <w:r w:rsidR="00AF044B" w:rsidRPr="001F0A55">
        <w:rPr>
          <w:rFonts w:eastAsia="Calibri" w:cs="Calibri"/>
        </w:rPr>
        <w:t>-</w:t>
      </w:r>
      <w:r w:rsidRPr="001F0A55">
        <w:rPr>
          <w:rFonts w:eastAsia="Calibri" w:cs="Calibri"/>
        </w:rPr>
        <w:t xml:space="preserve">year strategy sets out a vision for </w:t>
      </w:r>
      <w:r w:rsidR="007E51C2" w:rsidRPr="001F0A55">
        <w:rPr>
          <w:rFonts w:eastAsia="Calibri" w:cs="Calibri"/>
        </w:rPr>
        <w:t xml:space="preserve">the </w:t>
      </w:r>
      <w:r w:rsidRPr="001F0A55">
        <w:rPr>
          <w:rFonts w:eastAsia="Calibri" w:cs="Calibri"/>
        </w:rPr>
        <w:t>UN-REDD</w:t>
      </w:r>
      <w:r w:rsidR="007F6660" w:rsidRPr="001F0A55">
        <w:rPr>
          <w:rFonts w:eastAsia="Calibri" w:cs="Calibri"/>
        </w:rPr>
        <w:t xml:space="preserve"> </w:t>
      </w:r>
      <w:r w:rsidR="007E51C2" w:rsidRPr="001F0A55">
        <w:rPr>
          <w:rFonts w:eastAsia="Calibri" w:cs="Calibri"/>
        </w:rPr>
        <w:t xml:space="preserve">Programme </w:t>
      </w:r>
      <w:r w:rsidR="007F6660" w:rsidRPr="001F0A55">
        <w:rPr>
          <w:rFonts w:eastAsia="Calibri" w:cs="Calibri"/>
        </w:rPr>
        <w:t>for the period</w:t>
      </w:r>
      <w:r w:rsidRPr="001F0A55">
        <w:rPr>
          <w:rFonts w:eastAsia="Calibri" w:cs="Calibri"/>
        </w:rPr>
        <w:t xml:space="preserve"> 2026-2030. UN-REDD will contribute to delivering ambitious and lasting transformations in the land and forest sector,</w:t>
      </w:r>
      <w:r w:rsidRPr="001F0A55">
        <w:rPr>
          <w:rFonts w:eastAsia="Aptos" w:cs="Aptos"/>
          <w:color w:val="000000" w:themeColor="text1"/>
        </w:rPr>
        <w:t xml:space="preserve"> building on the experience, trust</w:t>
      </w:r>
      <w:r w:rsidR="00AF044B" w:rsidRPr="001F0A55">
        <w:rPr>
          <w:rFonts w:eastAsia="Aptos" w:cs="Aptos"/>
          <w:color w:val="000000" w:themeColor="text1"/>
        </w:rPr>
        <w:t>,</w:t>
      </w:r>
      <w:r w:rsidRPr="001F0A55">
        <w:rPr>
          <w:rFonts w:eastAsia="Aptos" w:cs="Aptos"/>
          <w:color w:val="000000" w:themeColor="text1"/>
        </w:rPr>
        <w:t xml:space="preserve"> and traction that it has gained at country, regional and global level</w:t>
      </w:r>
      <w:r w:rsidR="00C12DD0" w:rsidRPr="001F0A55">
        <w:rPr>
          <w:rFonts w:eastAsia="Aptos" w:cs="Aptos"/>
          <w:color w:val="000000" w:themeColor="text1"/>
        </w:rPr>
        <w:t>s</w:t>
      </w:r>
      <w:r w:rsidRPr="001F0A55">
        <w:rPr>
          <w:rFonts w:eastAsia="Aptos" w:cs="Aptos"/>
          <w:color w:val="000000" w:themeColor="text1"/>
        </w:rPr>
        <w:t xml:space="preserve"> </w:t>
      </w:r>
      <w:r w:rsidR="00B04A85" w:rsidRPr="001F0A55">
        <w:rPr>
          <w:rFonts w:eastAsia="Aptos" w:cs="Aptos"/>
          <w:color w:val="000000" w:themeColor="text1"/>
        </w:rPr>
        <w:t xml:space="preserve">over </w:t>
      </w:r>
      <w:r w:rsidRPr="001F0A55">
        <w:rPr>
          <w:rFonts w:eastAsia="Aptos" w:cs="Aptos"/>
          <w:color w:val="000000" w:themeColor="text1"/>
        </w:rPr>
        <w:t xml:space="preserve">the past 15 years.  </w:t>
      </w:r>
    </w:p>
    <w:p w14:paraId="0CFAD5AE" w14:textId="0FC6CB3A" w:rsidR="006218F7" w:rsidRPr="001F0A55" w:rsidRDefault="06B56684" w:rsidP="006218F7">
      <w:r w:rsidRPr="001F0A55">
        <w:rPr>
          <w:rFonts w:eastAsia="Calibri" w:cs="Calibri"/>
        </w:rPr>
        <w:t xml:space="preserve">This </w:t>
      </w:r>
      <w:r w:rsidR="00BE1FFE" w:rsidRPr="001F0A55">
        <w:rPr>
          <w:rFonts w:eastAsia="Calibri" w:cs="Calibri"/>
        </w:rPr>
        <w:t>d</w:t>
      </w:r>
      <w:r w:rsidR="00EE1878" w:rsidRPr="001F0A55">
        <w:rPr>
          <w:rFonts w:eastAsia="Calibri" w:cs="Calibri"/>
        </w:rPr>
        <w:t xml:space="preserve">raft </w:t>
      </w:r>
      <w:r w:rsidR="009062A2" w:rsidRPr="001F0A55">
        <w:rPr>
          <w:rFonts w:eastAsia="Calibri" w:cs="Calibri"/>
        </w:rPr>
        <w:t>v1</w:t>
      </w:r>
      <w:r w:rsidR="003937D3" w:rsidRPr="001F0A55">
        <w:rPr>
          <w:rFonts w:eastAsia="Calibri" w:cs="Calibri"/>
        </w:rPr>
        <w:t xml:space="preserve"> </w:t>
      </w:r>
      <w:r w:rsidR="79CD2516" w:rsidRPr="001F0A55">
        <w:rPr>
          <w:rFonts w:eastAsia="Calibri" w:cs="Calibri"/>
        </w:rPr>
        <w:t xml:space="preserve">of the UN-REDD 2026-2030 </w:t>
      </w:r>
      <w:r w:rsidR="009062A2" w:rsidRPr="001F0A55">
        <w:rPr>
          <w:rFonts w:eastAsia="Calibri" w:cs="Calibri"/>
        </w:rPr>
        <w:t>S</w:t>
      </w:r>
      <w:r w:rsidR="79CD2516" w:rsidRPr="001F0A55">
        <w:rPr>
          <w:rFonts w:eastAsia="Calibri" w:cs="Calibri"/>
        </w:rPr>
        <w:t xml:space="preserve">trategy has been prepared building on insights from </w:t>
      </w:r>
      <w:r w:rsidR="002F6573" w:rsidRPr="001F0A55">
        <w:rPr>
          <w:rFonts w:eastAsia="Calibri" w:cs="Calibri"/>
        </w:rPr>
        <w:t xml:space="preserve">subject-matter experts from within </w:t>
      </w:r>
      <w:r w:rsidR="79CD2516" w:rsidRPr="001F0A55">
        <w:rPr>
          <w:rFonts w:eastAsia="Calibri" w:cs="Calibri"/>
        </w:rPr>
        <w:t>UN-REDD</w:t>
      </w:r>
      <w:r w:rsidR="00C12DD0" w:rsidRPr="001F0A55">
        <w:rPr>
          <w:rFonts w:eastAsia="Calibri" w:cs="Calibri"/>
        </w:rPr>
        <w:t>,</w:t>
      </w:r>
      <w:r w:rsidR="79CD2516" w:rsidRPr="001F0A55">
        <w:rPr>
          <w:rFonts w:eastAsia="Calibri" w:cs="Calibri"/>
        </w:rPr>
        <w:t xml:space="preserve"> </w:t>
      </w:r>
      <w:r w:rsidR="00F06E76" w:rsidRPr="001F0A55">
        <w:rPr>
          <w:rFonts w:eastAsia="Calibri" w:cs="Calibri"/>
        </w:rPr>
        <w:t xml:space="preserve">a formative review of the UN-REDD Programme, and </w:t>
      </w:r>
      <w:r w:rsidR="79CD2516" w:rsidRPr="001F0A55">
        <w:rPr>
          <w:rFonts w:eastAsia="Calibri" w:cs="Calibri"/>
        </w:rPr>
        <w:t xml:space="preserve">initial feedback received from partners. It is intended to be the </w:t>
      </w:r>
      <w:r w:rsidR="002C24CE" w:rsidRPr="001F0A55">
        <w:rPr>
          <w:rFonts w:eastAsia="Calibri" w:cs="Calibri"/>
        </w:rPr>
        <w:t>basis</w:t>
      </w:r>
      <w:r w:rsidR="79CD2516" w:rsidRPr="001F0A55">
        <w:rPr>
          <w:rFonts w:eastAsia="Calibri" w:cs="Calibri"/>
        </w:rPr>
        <w:t xml:space="preserve"> to gather </w:t>
      </w:r>
      <w:r w:rsidR="48A5D730" w:rsidRPr="001F0A55">
        <w:rPr>
          <w:rFonts w:eastAsia="Calibri" w:cs="Calibri"/>
        </w:rPr>
        <w:t>further</w:t>
      </w:r>
      <w:r w:rsidR="79CD2516" w:rsidRPr="001F0A55">
        <w:rPr>
          <w:rFonts w:eastAsia="Calibri" w:cs="Calibri"/>
        </w:rPr>
        <w:t xml:space="preserve"> inputs and advice</w:t>
      </w:r>
      <w:r w:rsidR="008029F0" w:rsidRPr="001F0A55">
        <w:rPr>
          <w:rFonts w:eastAsia="Calibri" w:cs="Calibri"/>
        </w:rPr>
        <w:t xml:space="preserve"> from stakeholders</w:t>
      </w:r>
      <w:r w:rsidR="00FD3AE3" w:rsidRPr="001F0A55">
        <w:t xml:space="preserve"> at UN-REDD’s Eighth Executive Board meeting (2-4 October 2024)</w:t>
      </w:r>
      <w:r w:rsidR="001D0EDA" w:rsidRPr="001F0A55">
        <w:t>, continuing</w:t>
      </w:r>
      <w:r w:rsidR="008029F0" w:rsidRPr="001F0A55">
        <w:rPr>
          <w:rFonts w:eastAsia="Calibri" w:cs="Calibri"/>
        </w:rPr>
        <w:t xml:space="preserve"> </w:t>
      </w:r>
      <w:r w:rsidR="00C946B9" w:rsidRPr="001F0A55">
        <w:rPr>
          <w:rFonts w:eastAsia="Calibri" w:cs="Calibri"/>
        </w:rPr>
        <w:t xml:space="preserve">through </w:t>
      </w:r>
      <w:r w:rsidR="00AE4218" w:rsidRPr="001F0A55">
        <w:rPr>
          <w:rFonts w:eastAsia="Calibri" w:cs="Calibri"/>
        </w:rPr>
        <w:t xml:space="preserve">a cogeneration process </w:t>
      </w:r>
      <w:r w:rsidR="00C946B9" w:rsidRPr="001F0A55">
        <w:rPr>
          <w:rFonts w:eastAsia="Calibri" w:cs="Calibri"/>
        </w:rPr>
        <w:t xml:space="preserve">that will take place </w:t>
      </w:r>
      <w:r w:rsidR="00457D9C" w:rsidRPr="001F0A55">
        <w:rPr>
          <w:rFonts w:eastAsia="Calibri" w:cs="Calibri"/>
        </w:rPr>
        <w:t xml:space="preserve">during the remainder of </w:t>
      </w:r>
      <w:r w:rsidR="79CD2516" w:rsidRPr="001F0A55">
        <w:rPr>
          <w:rFonts w:eastAsia="Calibri" w:cs="Calibri"/>
        </w:rPr>
        <w:t>2024</w:t>
      </w:r>
      <w:r w:rsidR="00457D9C" w:rsidRPr="001F0A55">
        <w:rPr>
          <w:rFonts w:eastAsia="Calibri" w:cs="Calibri"/>
        </w:rPr>
        <w:t xml:space="preserve">, culminating with a final version of the Strategy in 2025 </w:t>
      </w:r>
      <w:r w:rsidR="00074DB8" w:rsidRPr="001F0A55">
        <w:rPr>
          <w:rFonts w:eastAsia="Calibri" w:cs="Calibri"/>
        </w:rPr>
        <w:t xml:space="preserve">and implementation </w:t>
      </w:r>
      <w:r w:rsidR="00DF04AE" w:rsidRPr="001F0A55">
        <w:rPr>
          <w:rFonts w:eastAsia="Calibri" w:cs="Calibri"/>
        </w:rPr>
        <w:t>thereafter</w:t>
      </w:r>
      <w:r w:rsidR="79CD2516" w:rsidRPr="001F0A55">
        <w:rPr>
          <w:rFonts w:eastAsia="Calibri" w:cs="Calibri"/>
        </w:rPr>
        <w:t>.</w:t>
      </w:r>
      <w:r w:rsidR="79CD2516" w:rsidRPr="001F0A55">
        <w:t xml:space="preserve"> </w:t>
      </w:r>
    </w:p>
    <w:p w14:paraId="2A0891A3" w14:textId="0B819E2A" w:rsidR="00DB0591" w:rsidRPr="001F0A55" w:rsidRDefault="00DB0591" w:rsidP="007D2A55">
      <w:pPr>
        <w:pStyle w:val="Heading2"/>
        <w:numPr>
          <w:ilvl w:val="1"/>
          <w:numId w:val="42"/>
        </w:numPr>
      </w:pPr>
      <w:bookmarkStart w:id="5" w:name="_Toc40479615"/>
      <w:bookmarkStart w:id="6" w:name="_Toc177030078"/>
      <w:r w:rsidRPr="001F0A55">
        <w:t>Rationale</w:t>
      </w:r>
      <w:bookmarkEnd w:id="5"/>
      <w:bookmarkEnd w:id="6"/>
    </w:p>
    <w:p w14:paraId="6C899F8F" w14:textId="7812ECBF" w:rsidR="009E168B" w:rsidRPr="001F0A55" w:rsidRDefault="005305D2" w:rsidP="00C81053">
      <w:pPr>
        <w:rPr>
          <w:rFonts w:cs="Segoe UI"/>
        </w:rPr>
      </w:pPr>
      <w:r w:rsidRPr="001F0A55">
        <w:rPr>
          <w:rStyle w:val="normaltextrun"/>
          <w:rFonts w:eastAsiaTheme="majorEastAsia" w:cs="Calibri"/>
        </w:rPr>
        <w:t xml:space="preserve">If humanity is </w:t>
      </w:r>
      <w:r w:rsidR="008909B2" w:rsidRPr="001F0A55">
        <w:rPr>
          <w:rStyle w:val="normaltextrun"/>
          <w:rFonts w:eastAsiaTheme="majorEastAsia" w:cs="Calibri"/>
        </w:rPr>
        <w:t xml:space="preserve">to avert a climate </w:t>
      </w:r>
      <w:r w:rsidR="00ED00E1" w:rsidRPr="001F0A55">
        <w:rPr>
          <w:rStyle w:val="normaltextrun"/>
          <w:rFonts w:eastAsiaTheme="majorEastAsia" w:cs="Calibri"/>
        </w:rPr>
        <w:t xml:space="preserve">crisis, </w:t>
      </w:r>
      <w:r w:rsidR="004D54BD" w:rsidRPr="001F0A55">
        <w:rPr>
          <w:rStyle w:val="normaltextrun"/>
          <w:rFonts w:eastAsiaTheme="majorEastAsia" w:cs="Calibri"/>
        </w:rPr>
        <w:t>it is essential to a</w:t>
      </w:r>
      <w:r w:rsidR="009E168B" w:rsidRPr="001F0A55">
        <w:rPr>
          <w:rStyle w:val="normaltextrun"/>
          <w:rFonts w:eastAsiaTheme="majorEastAsia" w:cs="Segoe UI"/>
        </w:rPr>
        <w:t>ccelerat</w:t>
      </w:r>
      <w:r w:rsidR="004D54BD" w:rsidRPr="001F0A55">
        <w:rPr>
          <w:rStyle w:val="normaltextrun"/>
          <w:rFonts w:eastAsiaTheme="majorEastAsia" w:cs="Segoe UI"/>
        </w:rPr>
        <w:t>e</w:t>
      </w:r>
      <w:r w:rsidR="009E168B" w:rsidRPr="001F0A55">
        <w:rPr>
          <w:rStyle w:val="normaltextrun"/>
          <w:rFonts w:eastAsiaTheme="majorEastAsia" w:cs="Segoe UI"/>
        </w:rPr>
        <w:t xml:space="preserve"> and scal</w:t>
      </w:r>
      <w:r w:rsidR="004D54BD" w:rsidRPr="001F0A55">
        <w:rPr>
          <w:rStyle w:val="normaltextrun"/>
          <w:rFonts w:eastAsiaTheme="majorEastAsia" w:cs="Segoe UI"/>
        </w:rPr>
        <w:t>e</w:t>
      </w:r>
      <w:r w:rsidR="009E168B" w:rsidRPr="001F0A55">
        <w:rPr>
          <w:rStyle w:val="normaltextrun"/>
          <w:rFonts w:eastAsiaTheme="majorEastAsia" w:cs="Segoe UI"/>
        </w:rPr>
        <w:t xml:space="preserve"> up climate </w:t>
      </w:r>
      <w:r w:rsidR="006E275B" w:rsidRPr="001F0A55">
        <w:rPr>
          <w:rStyle w:val="normaltextrun"/>
          <w:rFonts w:eastAsiaTheme="majorEastAsia" w:cs="Segoe UI"/>
        </w:rPr>
        <w:t xml:space="preserve">mitigation </w:t>
      </w:r>
      <w:r w:rsidR="009E168B" w:rsidRPr="001F0A55">
        <w:rPr>
          <w:rStyle w:val="normaltextrun"/>
          <w:rFonts w:eastAsiaTheme="majorEastAsia" w:cs="Segoe UI"/>
        </w:rPr>
        <w:t>action</w:t>
      </w:r>
      <w:r w:rsidR="0042746C" w:rsidRPr="001F0A55">
        <w:rPr>
          <w:rStyle w:val="normaltextrun"/>
          <w:rFonts w:eastAsiaTheme="majorEastAsia" w:cs="Segoe UI"/>
        </w:rPr>
        <w:t>s that can</w:t>
      </w:r>
      <w:r w:rsidR="009D0772" w:rsidRPr="001F0A55">
        <w:rPr>
          <w:rStyle w:val="normaltextrun"/>
          <w:rFonts w:eastAsiaTheme="majorEastAsia" w:cs="Segoe UI"/>
        </w:rPr>
        <w:t xml:space="preserve"> achieve the necessary and urgent </w:t>
      </w:r>
      <w:r w:rsidR="0042746C" w:rsidRPr="001F0A55">
        <w:rPr>
          <w:rStyle w:val="normaltextrun"/>
          <w:rFonts w:eastAsiaTheme="majorEastAsia" w:cs="Segoe UI"/>
        </w:rPr>
        <w:t xml:space="preserve">reductions </w:t>
      </w:r>
      <w:r w:rsidR="00023DC7" w:rsidRPr="001F0A55">
        <w:rPr>
          <w:rStyle w:val="normaltextrun"/>
          <w:rFonts w:eastAsiaTheme="majorEastAsia" w:cs="Segoe UI"/>
        </w:rPr>
        <w:t>and removals</w:t>
      </w:r>
      <w:r w:rsidR="0042746C" w:rsidRPr="001F0A55">
        <w:rPr>
          <w:rStyle w:val="normaltextrun"/>
          <w:rFonts w:eastAsiaTheme="majorEastAsia" w:cs="Segoe UI"/>
        </w:rPr>
        <w:t xml:space="preserve"> </w:t>
      </w:r>
      <w:r w:rsidR="00023DC7" w:rsidRPr="001F0A55">
        <w:rPr>
          <w:rStyle w:val="normaltextrun"/>
          <w:rFonts w:eastAsiaTheme="majorEastAsia" w:cs="Segoe UI"/>
        </w:rPr>
        <w:t>o</w:t>
      </w:r>
      <w:r w:rsidR="0042746C" w:rsidRPr="001F0A55">
        <w:rPr>
          <w:rStyle w:val="normaltextrun"/>
          <w:rFonts w:eastAsiaTheme="majorEastAsia" w:cs="Segoe UI"/>
        </w:rPr>
        <w:t xml:space="preserve">f </w:t>
      </w:r>
      <w:r w:rsidR="009D0772" w:rsidRPr="001F0A55">
        <w:rPr>
          <w:rStyle w:val="normaltextrun"/>
          <w:rFonts w:eastAsiaTheme="majorEastAsia" w:cs="Segoe UI"/>
        </w:rPr>
        <w:t>carbon emission by 2030</w:t>
      </w:r>
      <w:r w:rsidR="00A31349" w:rsidRPr="001F0A55">
        <w:rPr>
          <w:rStyle w:val="normaltextrun"/>
          <w:rFonts w:eastAsiaTheme="majorEastAsia" w:cs="Segoe UI"/>
        </w:rPr>
        <w:t xml:space="preserve">. As stated by </w:t>
      </w:r>
      <w:r w:rsidR="009E168B" w:rsidRPr="001F0A55">
        <w:rPr>
          <w:rStyle w:val="normaltextrun"/>
          <w:rFonts w:eastAsiaTheme="majorEastAsia" w:cs="Segoe UI"/>
        </w:rPr>
        <w:t xml:space="preserve">the </w:t>
      </w:r>
      <w:r w:rsidR="00A31349" w:rsidRPr="001F0A55">
        <w:rPr>
          <w:rStyle w:val="normaltextrun"/>
          <w:rFonts w:eastAsiaTheme="majorEastAsia" w:cs="Segoe UI"/>
        </w:rPr>
        <w:t xml:space="preserve">Intergovernmental Panel </w:t>
      </w:r>
      <w:r w:rsidR="00990A11" w:rsidRPr="001F0A55">
        <w:rPr>
          <w:rStyle w:val="normaltextrun"/>
          <w:rFonts w:eastAsiaTheme="majorEastAsia" w:cs="Segoe UI"/>
        </w:rPr>
        <w:t xml:space="preserve">on Climate Change (IPCC), </w:t>
      </w:r>
      <w:r w:rsidR="009A7497" w:rsidRPr="001F0A55">
        <w:rPr>
          <w:rFonts w:cs="Segoe UI"/>
        </w:rPr>
        <w:t>“Sectoral emissions in pathways that limit warming to 1.5°C require land use change reaching net zero emissions by 2030”</w:t>
      </w:r>
      <w:r w:rsidR="00094208" w:rsidRPr="001F0A55">
        <w:rPr>
          <w:rFonts w:cs="Segoe UI"/>
        </w:rPr>
        <w:t xml:space="preserve"> (IPCC</w:t>
      </w:r>
      <w:r w:rsidR="00066E32" w:rsidRPr="001F0A55">
        <w:rPr>
          <w:rFonts w:cs="Segoe UI"/>
        </w:rPr>
        <w:t>, 2023</w:t>
      </w:r>
      <w:r w:rsidR="00122F9D" w:rsidRPr="001F0A55">
        <w:rPr>
          <w:rFonts w:cs="Segoe UI"/>
        </w:rPr>
        <w:t>)</w:t>
      </w:r>
      <w:r w:rsidR="00D14F95" w:rsidRPr="001F0A55">
        <w:rPr>
          <w:rFonts w:cs="Segoe UI"/>
        </w:rPr>
        <w:t xml:space="preserve">. </w:t>
      </w:r>
    </w:p>
    <w:p w14:paraId="336972E1" w14:textId="77777777" w:rsidR="003B44DF" w:rsidRPr="001F0A55" w:rsidRDefault="003B44DF" w:rsidP="00171986">
      <w:pPr>
        <w:rPr>
          <w:b/>
          <w:i/>
        </w:rPr>
      </w:pPr>
    </w:p>
    <w:p w14:paraId="2965AFFE" w14:textId="77777777" w:rsidR="003B44DF" w:rsidRPr="001F0A55" w:rsidRDefault="003B44DF" w:rsidP="00171986">
      <w:pPr>
        <w:rPr>
          <w:b/>
          <w:i/>
        </w:rPr>
      </w:pPr>
    </w:p>
    <w:p w14:paraId="1BA17FF4" w14:textId="6F68FAAD" w:rsidR="00D14F95" w:rsidRPr="001F0A55" w:rsidRDefault="001E1D2F" w:rsidP="00171986">
      <w:pPr>
        <w:rPr>
          <w:i/>
          <w:iCs/>
        </w:rPr>
      </w:pPr>
      <w:r w:rsidRPr="001F0A55">
        <w:rPr>
          <w:b/>
          <w:i/>
        </w:rPr>
        <w:lastRenderedPageBreak/>
        <w:t xml:space="preserve">Forests are </w:t>
      </w:r>
      <w:r w:rsidR="004A4608" w:rsidRPr="001F0A55">
        <w:rPr>
          <w:b/>
          <w:i/>
        </w:rPr>
        <w:t>e</w:t>
      </w:r>
      <w:r w:rsidRPr="001F0A55">
        <w:rPr>
          <w:b/>
          <w:i/>
        </w:rPr>
        <w:t xml:space="preserve">ssential </w:t>
      </w:r>
      <w:r w:rsidR="00D33D68" w:rsidRPr="001F0A55">
        <w:rPr>
          <w:b/>
          <w:i/>
        </w:rPr>
        <w:t xml:space="preserve">to </w:t>
      </w:r>
      <w:r w:rsidR="004A4608" w:rsidRPr="001F0A55">
        <w:rPr>
          <w:b/>
          <w:i/>
        </w:rPr>
        <w:t>a</w:t>
      </w:r>
      <w:r w:rsidR="00D33D68" w:rsidRPr="001F0A55">
        <w:rPr>
          <w:b/>
          <w:i/>
        </w:rPr>
        <w:t>chieving 1.5</w:t>
      </w:r>
      <w:r w:rsidR="006A1F0B" w:rsidRPr="001F0A55">
        <w:rPr>
          <w:b/>
          <w:i/>
          <w:vertAlign w:val="superscript"/>
        </w:rPr>
        <w:t>o</w:t>
      </w:r>
      <w:r w:rsidR="006A1F0B" w:rsidRPr="001F0A55">
        <w:rPr>
          <w:b/>
          <w:i/>
        </w:rPr>
        <w:t xml:space="preserve"> C </w:t>
      </w:r>
      <w:r w:rsidR="008141B9" w:rsidRPr="001F0A55">
        <w:rPr>
          <w:b/>
          <w:i/>
        </w:rPr>
        <w:t xml:space="preserve">and other </w:t>
      </w:r>
      <w:r w:rsidR="00233C26" w:rsidRPr="001F0A55">
        <w:rPr>
          <w:b/>
          <w:i/>
        </w:rPr>
        <w:t>non-carbon</w:t>
      </w:r>
      <w:r w:rsidR="008141B9" w:rsidRPr="001F0A55">
        <w:rPr>
          <w:b/>
          <w:i/>
        </w:rPr>
        <w:t xml:space="preserve"> benefits</w:t>
      </w:r>
      <w:r w:rsidR="006A1F0B" w:rsidRPr="001F0A55">
        <w:rPr>
          <w:b/>
          <w:i/>
        </w:rPr>
        <w:t xml:space="preserve">  </w:t>
      </w:r>
    </w:p>
    <w:p w14:paraId="304D2E78" w14:textId="6B8229D8" w:rsidR="0094776C" w:rsidRPr="001F0A55" w:rsidRDefault="0094776C" w:rsidP="4BB0FB7C">
      <w:pPr>
        <w:pStyle w:val="paragraph"/>
        <w:spacing w:before="0" w:beforeAutospacing="0" w:after="160" w:afterAutospacing="0" w:line="259" w:lineRule="auto"/>
        <w:textAlignment w:val="baseline"/>
        <w:rPr>
          <w:rStyle w:val="normaltextrun"/>
          <w:rFonts w:asciiTheme="minorHAnsi" w:eastAsiaTheme="majorEastAsia" w:hAnsiTheme="minorHAnsi" w:cs="Calibri"/>
          <w:sz w:val="22"/>
          <w:szCs w:val="22"/>
        </w:rPr>
      </w:pPr>
      <w:r w:rsidRPr="001F0A55">
        <w:rPr>
          <w:rFonts w:asciiTheme="minorHAnsi" w:eastAsiaTheme="majorEastAsia" w:hAnsiTheme="minorHAnsi" w:cs="Calibri"/>
          <w:sz w:val="22"/>
          <w:szCs w:val="22"/>
        </w:rPr>
        <w:t>“AFOLU mitigation options, when sustainably implemented, can deliver large-scale GHG emission reductions and enhanced CO2 removal” (IPCC, 202</w:t>
      </w:r>
      <w:r w:rsidR="00B411D5" w:rsidRPr="001F0A55">
        <w:rPr>
          <w:rFonts w:asciiTheme="minorHAnsi" w:eastAsiaTheme="majorEastAsia" w:hAnsiTheme="minorHAnsi" w:cs="Calibri"/>
          <w:sz w:val="22"/>
          <w:szCs w:val="22"/>
        </w:rPr>
        <w:t>2</w:t>
      </w:r>
      <w:r w:rsidRPr="001F0A55">
        <w:rPr>
          <w:rFonts w:asciiTheme="minorHAnsi" w:eastAsiaTheme="majorEastAsia" w:hAnsiTheme="minorHAnsi" w:cs="Calibri"/>
          <w:sz w:val="22"/>
          <w:szCs w:val="22"/>
        </w:rPr>
        <w:t>)</w:t>
      </w:r>
      <w:r w:rsidR="00051FA4" w:rsidRPr="001F0A55">
        <w:rPr>
          <w:rFonts w:asciiTheme="minorHAnsi" w:eastAsiaTheme="majorEastAsia" w:hAnsiTheme="minorHAnsi" w:cs="Calibri"/>
          <w:sz w:val="22"/>
          <w:szCs w:val="22"/>
        </w:rPr>
        <w:t>.</w:t>
      </w:r>
      <w:r w:rsidRPr="001F0A55">
        <w:rPr>
          <w:rFonts w:asciiTheme="minorHAnsi" w:eastAsiaTheme="majorEastAsia" w:hAnsiTheme="minorHAnsi" w:cs="Calibri"/>
          <w:sz w:val="22"/>
          <w:szCs w:val="22"/>
        </w:rPr>
        <w:t xml:space="preserve"> </w:t>
      </w:r>
      <w:r w:rsidRPr="001F0A55">
        <w:rPr>
          <w:rStyle w:val="normaltextrun"/>
          <w:rFonts w:asciiTheme="minorHAnsi" w:eastAsiaTheme="majorEastAsia" w:hAnsiTheme="minorHAnsi" w:cs="Calibri"/>
          <w:sz w:val="22"/>
          <w:szCs w:val="22"/>
        </w:rPr>
        <w:t>Forests have a massive mitigation potential of 4.1 – 6.5 GtCO2e by 2030</w:t>
      </w:r>
      <w:r w:rsidR="00B908C3" w:rsidRPr="001F0A55">
        <w:rPr>
          <w:rStyle w:val="normaltextrun"/>
          <w:rFonts w:asciiTheme="minorHAnsi" w:eastAsiaTheme="majorEastAsia" w:hAnsiTheme="minorHAnsi" w:cs="Calibri"/>
          <w:sz w:val="22"/>
          <w:szCs w:val="22"/>
        </w:rPr>
        <w:t>”</w:t>
      </w:r>
      <w:r w:rsidRPr="001F0A55">
        <w:rPr>
          <w:rStyle w:val="normaltextrun"/>
          <w:rFonts w:asciiTheme="minorHAnsi" w:eastAsiaTheme="majorEastAsia" w:hAnsiTheme="minorHAnsi" w:cs="Calibri"/>
          <w:sz w:val="22"/>
          <w:szCs w:val="22"/>
        </w:rPr>
        <w:t xml:space="preserve">. </w:t>
      </w:r>
      <w:r w:rsidR="00C40BA6" w:rsidRPr="001F0A55">
        <w:rPr>
          <w:rStyle w:val="normaltextrun"/>
          <w:rFonts w:asciiTheme="minorHAnsi" w:eastAsiaTheme="majorEastAsia" w:hAnsiTheme="minorHAnsi" w:cs="Calibri"/>
          <w:sz w:val="22"/>
          <w:szCs w:val="22"/>
        </w:rPr>
        <w:t>It is also the sector with the greatest capacity to rapidly scale-up mitigation before 2030.</w:t>
      </w:r>
    </w:p>
    <w:p w14:paraId="1BFC9002" w14:textId="586F342E" w:rsidR="0094776C" w:rsidRPr="001F0A55" w:rsidRDefault="0094776C" w:rsidP="4BB0FB7C">
      <w:pPr>
        <w:pStyle w:val="paragraph"/>
        <w:spacing w:before="0" w:beforeAutospacing="0" w:after="160" w:afterAutospacing="0" w:line="259" w:lineRule="auto"/>
        <w:textAlignment w:val="baseline"/>
        <w:rPr>
          <w:rStyle w:val="normaltextrun"/>
          <w:rFonts w:asciiTheme="minorHAnsi" w:eastAsiaTheme="majorEastAsia" w:hAnsiTheme="minorHAnsi" w:cs="Calibri"/>
          <w:sz w:val="22"/>
          <w:szCs w:val="22"/>
        </w:rPr>
      </w:pPr>
      <w:r w:rsidRPr="001F0A55">
        <w:rPr>
          <w:rStyle w:val="normaltextrun"/>
          <w:rFonts w:asciiTheme="minorHAnsi" w:eastAsiaTheme="majorEastAsia" w:hAnsiTheme="minorHAnsi" w:cs="Calibri"/>
          <w:sz w:val="22"/>
          <w:szCs w:val="22"/>
        </w:rPr>
        <w:t xml:space="preserve">Ecosystem services provided by forests are a cornerstone of human well-being, both for </w:t>
      </w:r>
      <w:r w:rsidR="00604F54" w:rsidRPr="001F0A55">
        <w:rPr>
          <w:rStyle w:val="normaltextrun"/>
          <w:rFonts w:asciiTheme="minorHAnsi" w:eastAsiaTheme="majorEastAsia" w:hAnsiTheme="minorHAnsi" w:cs="Calibri"/>
          <w:sz w:val="22"/>
          <w:szCs w:val="22"/>
        </w:rPr>
        <w:t>Indigenous Peoples (</w:t>
      </w:r>
      <w:r w:rsidRPr="001F0A55">
        <w:rPr>
          <w:rStyle w:val="normaltextrun"/>
          <w:rFonts w:asciiTheme="minorHAnsi" w:eastAsiaTheme="majorEastAsia" w:hAnsiTheme="minorHAnsi" w:cs="Calibri"/>
          <w:sz w:val="22"/>
          <w:szCs w:val="22"/>
        </w:rPr>
        <w:t>I</w:t>
      </w:r>
      <w:r w:rsidR="00B538E0" w:rsidRPr="001F0A55">
        <w:rPr>
          <w:rStyle w:val="normaltextrun"/>
          <w:rFonts w:asciiTheme="minorHAnsi" w:eastAsiaTheme="majorEastAsia" w:hAnsiTheme="minorHAnsi" w:cs="Calibri"/>
          <w:sz w:val="22"/>
          <w:szCs w:val="22"/>
        </w:rPr>
        <w:t>P</w:t>
      </w:r>
      <w:r w:rsidR="00E804BD" w:rsidRPr="001F0A55">
        <w:rPr>
          <w:rStyle w:val="normaltextrun"/>
          <w:rFonts w:asciiTheme="minorHAnsi" w:eastAsiaTheme="majorEastAsia" w:hAnsiTheme="minorHAnsi" w:cs="Calibri"/>
          <w:sz w:val="22"/>
          <w:szCs w:val="22"/>
        </w:rPr>
        <w:t>s</w:t>
      </w:r>
      <w:r w:rsidR="00604F54" w:rsidRPr="001F0A55">
        <w:rPr>
          <w:rStyle w:val="normaltextrun"/>
          <w:rFonts w:asciiTheme="minorHAnsi" w:eastAsiaTheme="majorEastAsia" w:hAnsiTheme="minorHAnsi" w:cs="Calibri"/>
          <w:sz w:val="22"/>
          <w:szCs w:val="22"/>
        </w:rPr>
        <w:t>)</w:t>
      </w:r>
      <w:r w:rsidR="007E4A0D" w:rsidRPr="001F0A55">
        <w:rPr>
          <w:rStyle w:val="normaltextrun"/>
          <w:rFonts w:asciiTheme="minorHAnsi" w:eastAsiaTheme="majorEastAsia" w:hAnsiTheme="minorHAnsi" w:cs="Calibri"/>
          <w:sz w:val="22"/>
          <w:szCs w:val="22"/>
        </w:rPr>
        <w:t>,</w:t>
      </w:r>
      <w:r w:rsidR="00E804BD" w:rsidRPr="001F0A55">
        <w:rPr>
          <w:rStyle w:val="normaltextrun"/>
          <w:rFonts w:asciiTheme="minorHAnsi" w:eastAsiaTheme="majorEastAsia" w:hAnsiTheme="minorHAnsi" w:cs="Calibri"/>
          <w:sz w:val="22"/>
          <w:szCs w:val="22"/>
        </w:rPr>
        <w:t xml:space="preserve"> and </w:t>
      </w:r>
      <w:r w:rsidR="00604F54" w:rsidRPr="001F0A55">
        <w:rPr>
          <w:rStyle w:val="normaltextrun"/>
          <w:rFonts w:asciiTheme="minorHAnsi" w:eastAsiaTheme="majorEastAsia" w:hAnsiTheme="minorHAnsi" w:cs="Calibri"/>
          <w:sz w:val="22"/>
          <w:szCs w:val="22"/>
        </w:rPr>
        <w:t>local communities (</w:t>
      </w:r>
      <w:r w:rsidRPr="001F0A55">
        <w:rPr>
          <w:rStyle w:val="normaltextrun"/>
          <w:rFonts w:asciiTheme="minorHAnsi" w:eastAsiaTheme="majorEastAsia" w:hAnsiTheme="minorHAnsi" w:cs="Calibri"/>
          <w:sz w:val="22"/>
          <w:szCs w:val="22"/>
        </w:rPr>
        <w:t>LCs</w:t>
      </w:r>
      <w:r w:rsidR="00604F54" w:rsidRPr="001F0A55">
        <w:rPr>
          <w:rStyle w:val="normaltextrun"/>
          <w:rFonts w:asciiTheme="minorHAnsi" w:eastAsiaTheme="majorEastAsia" w:hAnsiTheme="minorHAnsi" w:cs="Calibri"/>
          <w:sz w:val="22"/>
          <w:szCs w:val="22"/>
        </w:rPr>
        <w:t>)</w:t>
      </w:r>
      <w:r w:rsidR="001E19DA" w:rsidRPr="001F0A55">
        <w:rPr>
          <w:rStyle w:val="normaltextrun"/>
          <w:rFonts w:asciiTheme="minorHAnsi" w:eastAsiaTheme="majorEastAsia" w:hAnsiTheme="minorHAnsi" w:cs="Calibri"/>
          <w:sz w:val="22"/>
          <w:szCs w:val="22"/>
        </w:rPr>
        <w:t xml:space="preserve">, including </w:t>
      </w:r>
      <w:r w:rsidR="00891E35" w:rsidRPr="001F0A55">
        <w:rPr>
          <w:rStyle w:val="normaltextrun"/>
          <w:rFonts w:asciiTheme="minorHAnsi" w:eastAsiaTheme="majorEastAsia" w:hAnsiTheme="minorHAnsi" w:cs="Calibri"/>
          <w:sz w:val="22"/>
          <w:szCs w:val="22"/>
        </w:rPr>
        <w:t>traditionally non-represented</w:t>
      </w:r>
      <w:r w:rsidR="001E19DA" w:rsidRPr="001F0A55">
        <w:rPr>
          <w:rStyle w:val="normaltextrun"/>
          <w:rFonts w:asciiTheme="minorHAnsi" w:eastAsiaTheme="majorEastAsia" w:hAnsiTheme="minorHAnsi" w:cs="Calibri"/>
          <w:sz w:val="22"/>
          <w:szCs w:val="22"/>
        </w:rPr>
        <w:t xml:space="preserve"> groups, such as women and youth among them,</w:t>
      </w:r>
      <w:r w:rsidRPr="001F0A55">
        <w:rPr>
          <w:rStyle w:val="normaltextrun"/>
          <w:rFonts w:asciiTheme="minorHAnsi" w:eastAsiaTheme="majorEastAsia" w:hAnsiTheme="minorHAnsi" w:cs="Calibri"/>
          <w:sz w:val="22"/>
          <w:szCs w:val="22"/>
        </w:rPr>
        <w:t xml:space="preserve"> as well as stakeholders at </w:t>
      </w:r>
      <w:r w:rsidR="00604F54" w:rsidRPr="001F0A55">
        <w:rPr>
          <w:rStyle w:val="normaltextrun"/>
          <w:rFonts w:asciiTheme="minorHAnsi" w:eastAsiaTheme="majorEastAsia" w:hAnsiTheme="minorHAnsi" w:cs="Calibri"/>
          <w:sz w:val="22"/>
          <w:szCs w:val="22"/>
        </w:rPr>
        <w:t xml:space="preserve">the </w:t>
      </w:r>
      <w:r w:rsidRPr="001F0A55">
        <w:rPr>
          <w:rStyle w:val="normaltextrun"/>
          <w:rFonts w:asciiTheme="minorHAnsi" w:eastAsiaTheme="majorEastAsia" w:hAnsiTheme="minorHAnsi" w:cs="Calibri"/>
          <w:sz w:val="22"/>
          <w:szCs w:val="22"/>
        </w:rPr>
        <w:t>national and international level</w:t>
      </w:r>
      <w:r w:rsidR="00604F54" w:rsidRPr="001F0A55">
        <w:rPr>
          <w:rStyle w:val="normaltextrun"/>
          <w:rFonts w:asciiTheme="minorHAnsi" w:eastAsiaTheme="majorEastAsia" w:hAnsiTheme="minorHAnsi" w:cs="Calibri"/>
          <w:sz w:val="22"/>
          <w:szCs w:val="22"/>
        </w:rPr>
        <w:t>s</w:t>
      </w:r>
      <w:r w:rsidRPr="001F0A55">
        <w:rPr>
          <w:rStyle w:val="normaltextrun"/>
          <w:rFonts w:asciiTheme="minorHAnsi" w:eastAsiaTheme="majorEastAsia" w:hAnsiTheme="minorHAnsi" w:cs="Calibri"/>
          <w:sz w:val="22"/>
          <w:szCs w:val="22"/>
        </w:rPr>
        <w:t>. Forest</w:t>
      </w:r>
      <w:r w:rsidR="00C6688D" w:rsidRPr="001F0A55">
        <w:rPr>
          <w:rStyle w:val="normaltextrun"/>
          <w:rFonts w:asciiTheme="minorHAnsi" w:eastAsiaTheme="majorEastAsia" w:hAnsiTheme="minorHAnsi" w:cs="Calibri"/>
          <w:sz w:val="22"/>
          <w:szCs w:val="22"/>
        </w:rPr>
        <w:t>-</w:t>
      </w:r>
      <w:r w:rsidRPr="001F0A55">
        <w:rPr>
          <w:rStyle w:val="normaltextrun"/>
          <w:rFonts w:asciiTheme="minorHAnsi" w:eastAsiaTheme="majorEastAsia" w:hAnsiTheme="minorHAnsi" w:cs="Calibri"/>
          <w:sz w:val="22"/>
          <w:szCs w:val="22"/>
        </w:rPr>
        <w:t xml:space="preserve">based </w:t>
      </w:r>
      <w:r w:rsidR="00C6688D" w:rsidRPr="001F0A55">
        <w:rPr>
          <w:rStyle w:val="normaltextrun"/>
          <w:rFonts w:asciiTheme="minorHAnsi" w:eastAsiaTheme="majorEastAsia" w:hAnsiTheme="minorHAnsi" w:cs="Calibri"/>
          <w:sz w:val="22"/>
          <w:szCs w:val="22"/>
        </w:rPr>
        <w:t>climate</w:t>
      </w:r>
      <w:r w:rsidRPr="001F0A55">
        <w:rPr>
          <w:rStyle w:val="normaltextrun"/>
          <w:rFonts w:asciiTheme="minorHAnsi" w:eastAsiaTheme="majorEastAsia" w:hAnsiTheme="minorHAnsi" w:cs="Calibri"/>
          <w:sz w:val="22"/>
          <w:szCs w:val="22"/>
        </w:rPr>
        <w:t xml:space="preserve"> mitigation is one of the few options that has a sizeable impact on other planetary boundaries </w:t>
      </w:r>
      <w:r w:rsidR="000B1491" w:rsidRPr="001F0A55">
        <w:rPr>
          <w:rStyle w:val="normaltextrun"/>
          <w:rFonts w:asciiTheme="minorHAnsi" w:eastAsiaTheme="majorEastAsia" w:hAnsiTheme="minorHAnsi" w:cs="Calibri"/>
          <w:sz w:val="22"/>
          <w:szCs w:val="22"/>
        </w:rPr>
        <w:t>such as</w:t>
      </w:r>
      <w:r w:rsidRPr="001F0A55">
        <w:rPr>
          <w:rStyle w:val="normaltextrun"/>
          <w:rFonts w:asciiTheme="minorHAnsi" w:eastAsiaTheme="majorEastAsia" w:hAnsiTheme="minorHAnsi" w:cs="Calibri"/>
          <w:sz w:val="22"/>
          <w:szCs w:val="22"/>
        </w:rPr>
        <w:t xml:space="preserve"> biosphere integrity and land system change</w:t>
      </w:r>
      <w:r w:rsidR="00E30D27" w:rsidRPr="001F0A55">
        <w:rPr>
          <w:rStyle w:val="normaltextrun"/>
          <w:rFonts w:asciiTheme="minorHAnsi" w:eastAsiaTheme="majorEastAsia" w:hAnsiTheme="minorHAnsi" w:cs="Calibri"/>
          <w:sz w:val="22"/>
          <w:szCs w:val="22"/>
        </w:rPr>
        <w:t>.</w:t>
      </w:r>
      <w:r w:rsidRPr="001F0A55">
        <w:rPr>
          <w:rStyle w:val="normaltextrun"/>
          <w:rFonts w:asciiTheme="minorHAnsi" w:eastAsiaTheme="majorEastAsia" w:hAnsiTheme="minorHAnsi" w:cs="Calibri"/>
          <w:sz w:val="22"/>
          <w:szCs w:val="22"/>
        </w:rPr>
        <w:t xml:space="preserve"> </w:t>
      </w:r>
    </w:p>
    <w:p w14:paraId="79E1FA28" w14:textId="3D31A6D2" w:rsidR="0094776C" w:rsidRPr="001F0A55" w:rsidRDefault="00515084" w:rsidP="4BB0FB7C">
      <w:pPr>
        <w:pStyle w:val="paragraph"/>
        <w:spacing w:before="0" w:beforeAutospacing="0" w:after="160" w:afterAutospacing="0" w:line="259" w:lineRule="auto"/>
        <w:textAlignment w:val="baseline"/>
        <w:rPr>
          <w:rStyle w:val="normaltextrun"/>
          <w:rFonts w:ascii="Aptos" w:eastAsiaTheme="minorEastAsia" w:hAnsi="Aptos" w:cs="Segoe UI"/>
          <w:sz w:val="22"/>
          <w:szCs w:val="22"/>
          <w:shd w:val="clear" w:color="auto" w:fill="FFFFFF"/>
        </w:rPr>
      </w:pPr>
      <w:r w:rsidRPr="001F0A55">
        <w:rPr>
          <w:rStyle w:val="normaltextrun"/>
          <w:rFonts w:asciiTheme="minorHAnsi" w:eastAsiaTheme="majorEastAsia" w:hAnsiTheme="minorHAnsi" w:cs="Calibri"/>
          <w:sz w:val="22"/>
          <w:szCs w:val="22"/>
        </w:rPr>
        <w:t>F</w:t>
      </w:r>
      <w:r w:rsidR="0094776C" w:rsidRPr="001F0A55">
        <w:rPr>
          <w:rStyle w:val="normaltextrun"/>
          <w:rFonts w:asciiTheme="minorHAnsi" w:eastAsiaTheme="majorEastAsia" w:hAnsiTheme="minorHAnsi" w:cs="Calibri"/>
          <w:sz w:val="22"/>
          <w:szCs w:val="22"/>
        </w:rPr>
        <w:t xml:space="preserve">orest-based </w:t>
      </w:r>
      <w:r w:rsidR="00F52C5B" w:rsidRPr="001F0A55">
        <w:rPr>
          <w:rStyle w:val="normaltextrun"/>
          <w:rFonts w:asciiTheme="minorHAnsi" w:eastAsiaTheme="majorEastAsia" w:hAnsiTheme="minorHAnsi" w:cs="Calibri"/>
          <w:sz w:val="22"/>
          <w:szCs w:val="22"/>
        </w:rPr>
        <w:t xml:space="preserve">climate </w:t>
      </w:r>
      <w:r w:rsidR="0094776C" w:rsidRPr="001F0A55">
        <w:rPr>
          <w:rStyle w:val="normaltextrun"/>
          <w:rFonts w:asciiTheme="minorHAnsi" w:eastAsiaTheme="majorEastAsia" w:hAnsiTheme="minorHAnsi" w:cs="Calibri"/>
          <w:sz w:val="22"/>
          <w:szCs w:val="22"/>
        </w:rPr>
        <w:t xml:space="preserve">mitigation </w:t>
      </w:r>
      <w:r w:rsidR="0078023D" w:rsidRPr="001F0A55">
        <w:rPr>
          <w:rStyle w:val="normaltextrun"/>
          <w:rFonts w:asciiTheme="minorHAnsi" w:eastAsiaTheme="majorEastAsia" w:hAnsiTheme="minorHAnsi" w:cs="Calibri"/>
          <w:sz w:val="22"/>
          <w:szCs w:val="22"/>
        </w:rPr>
        <w:t>can</w:t>
      </w:r>
      <w:r w:rsidR="005413C4" w:rsidRPr="001F0A55">
        <w:rPr>
          <w:rStyle w:val="normaltextrun"/>
          <w:rFonts w:ascii="Aptos" w:eastAsia="Aptos" w:hAnsi="Aptos" w:cs="Aptos"/>
          <w:sz w:val="22"/>
          <w:szCs w:val="22"/>
        </w:rPr>
        <w:t xml:space="preserve"> </w:t>
      </w:r>
      <w:r w:rsidR="31DD6E96" w:rsidRPr="001F0A55">
        <w:rPr>
          <w:rStyle w:val="normaltextrun"/>
          <w:rFonts w:ascii="Aptos" w:eastAsia="Aptos" w:hAnsi="Aptos" w:cs="Aptos"/>
          <w:sz w:val="22"/>
          <w:szCs w:val="22"/>
        </w:rPr>
        <w:t>result in social benefits if</w:t>
      </w:r>
      <w:r w:rsidR="005413C4" w:rsidRPr="001F0A55">
        <w:rPr>
          <w:rStyle w:val="normaltextrun"/>
          <w:rFonts w:asciiTheme="minorHAnsi" w:eastAsiaTheme="majorEastAsia" w:hAnsiTheme="minorHAnsi" w:cs="Calibri"/>
          <w:sz w:val="22"/>
          <w:szCs w:val="22"/>
        </w:rPr>
        <w:t xml:space="preserve"> </w:t>
      </w:r>
      <w:r w:rsidR="00A25D14" w:rsidRPr="001F0A55">
        <w:rPr>
          <w:rStyle w:val="normaltextrun"/>
          <w:rFonts w:asciiTheme="minorHAnsi" w:eastAsiaTheme="majorEastAsia" w:hAnsiTheme="minorHAnsi" w:cs="Calibri"/>
          <w:sz w:val="22"/>
          <w:szCs w:val="22"/>
        </w:rPr>
        <w:t xml:space="preserve">it </w:t>
      </w:r>
      <w:r w:rsidR="009836AD" w:rsidRPr="001F0A55">
        <w:rPr>
          <w:rStyle w:val="normaltextrun"/>
          <w:rFonts w:asciiTheme="minorHAnsi" w:eastAsiaTheme="majorEastAsia" w:hAnsiTheme="minorHAnsi" w:cs="Calibri"/>
          <w:sz w:val="22"/>
          <w:szCs w:val="22"/>
        </w:rPr>
        <w:t xml:space="preserve">is </w:t>
      </w:r>
      <w:r w:rsidR="0094776C" w:rsidRPr="001F0A55">
        <w:rPr>
          <w:rStyle w:val="normaltextrun"/>
          <w:rFonts w:asciiTheme="minorHAnsi" w:eastAsiaTheme="majorEastAsia" w:hAnsiTheme="minorHAnsi" w:cs="Calibri"/>
          <w:sz w:val="22"/>
          <w:szCs w:val="22"/>
        </w:rPr>
        <w:t>achieved in ways that enhance synergies with broader development goals</w:t>
      </w:r>
      <w:r w:rsidR="09651EB1" w:rsidRPr="001F0A55">
        <w:rPr>
          <w:rFonts w:ascii="Aptos" w:eastAsia="Aptos" w:hAnsi="Aptos" w:cs="Aptos"/>
          <w:sz w:val="22"/>
          <w:szCs w:val="22"/>
        </w:rPr>
        <w:t xml:space="preserve"> and alignment between the NDCs and SDGs</w:t>
      </w:r>
      <w:r w:rsidR="0094776C" w:rsidRPr="001F0A55">
        <w:rPr>
          <w:rStyle w:val="normaltextrun"/>
          <w:rFonts w:asciiTheme="minorHAnsi" w:eastAsiaTheme="majorEastAsia" w:hAnsiTheme="minorHAnsi" w:cs="Calibri"/>
          <w:color w:val="000000" w:themeColor="text1"/>
          <w:sz w:val="22"/>
          <w:szCs w:val="22"/>
        </w:rPr>
        <w:t>.</w:t>
      </w:r>
      <w:r w:rsidR="00E65EE2" w:rsidRPr="001F0A55">
        <w:rPr>
          <w:rFonts w:ascii="Aptos" w:eastAsiaTheme="minorEastAsia" w:hAnsi="Aptos" w:cs="Segoe UI"/>
          <w:color w:val="000000" w:themeColor="text1"/>
          <w:sz w:val="22"/>
          <w:szCs w:val="22"/>
          <w:shd w:val="clear" w:color="auto" w:fill="FFFFFF"/>
        </w:rPr>
        <w:t xml:space="preserve"> </w:t>
      </w:r>
      <w:r w:rsidR="0E3984EE" w:rsidRPr="001F0A55">
        <w:rPr>
          <w:rFonts w:ascii="Aptos" w:eastAsia="Aptos" w:hAnsi="Aptos" w:cs="Aptos"/>
          <w:color w:val="000000" w:themeColor="text1"/>
          <w:sz w:val="22"/>
          <w:szCs w:val="22"/>
        </w:rPr>
        <w:t xml:space="preserve"> </w:t>
      </w:r>
    </w:p>
    <w:p w14:paraId="14E149AB" w14:textId="11F9738F" w:rsidR="00BD44CE" w:rsidRPr="001F0A55" w:rsidRDefault="007C7ABB" w:rsidP="00171986">
      <w:pPr>
        <w:rPr>
          <w:b/>
          <w:i/>
        </w:rPr>
      </w:pPr>
      <w:r w:rsidRPr="001F0A55">
        <w:rPr>
          <w:rStyle w:val="normaltextrun"/>
          <w:rFonts w:ascii="Aptos" w:eastAsiaTheme="minorEastAsia" w:hAnsi="Aptos" w:cs="Segoe UI"/>
          <w:b/>
          <w:i/>
          <w:shd w:val="clear" w:color="auto" w:fill="FFFFFF"/>
        </w:rPr>
        <w:t>Time is of the essence</w:t>
      </w:r>
    </w:p>
    <w:p w14:paraId="45DC8884" w14:textId="34D9A586" w:rsidR="00AB45DD" w:rsidRPr="001F0A55" w:rsidRDefault="00D0779B" w:rsidP="00C65DB6">
      <w:pPr>
        <w:rPr>
          <w:rStyle w:val="normaltextrun"/>
          <w:rFonts w:eastAsiaTheme="majorEastAsia" w:cs="Calibri"/>
        </w:rPr>
      </w:pPr>
      <w:r w:rsidRPr="001F0A55">
        <w:rPr>
          <w:rStyle w:val="normaltextrun"/>
          <w:rFonts w:eastAsiaTheme="majorEastAsia" w:cs="Calibri"/>
        </w:rPr>
        <w:t xml:space="preserve">The NDCs </w:t>
      </w:r>
      <w:r w:rsidR="00357E6E" w:rsidRPr="001F0A55">
        <w:rPr>
          <w:rStyle w:val="normaltextrun"/>
          <w:rFonts w:eastAsiaTheme="majorEastAsia" w:cs="Calibri"/>
        </w:rPr>
        <w:t>under</w:t>
      </w:r>
      <w:r w:rsidR="00324806" w:rsidRPr="001F0A55">
        <w:rPr>
          <w:rStyle w:val="normaltextrun"/>
          <w:rFonts w:eastAsiaTheme="majorEastAsia" w:cs="Calibri"/>
        </w:rPr>
        <w:t xml:space="preserve"> the </w:t>
      </w:r>
      <w:r w:rsidR="00357E6E" w:rsidRPr="001F0A55">
        <w:rPr>
          <w:rStyle w:val="normaltextrun"/>
          <w:rFonts w:eastAsiaTheme="majorEastAsia" w:cs="Calibri"/>
        </w:rPr>
        <w:t xml:space="preserve">Paris Agreement </w:t>
      </w:r>
      <w:r w:rsidR="00324806" w:rsidRPr="001F0A55">
        <w:rPr>
          <w:rStyle w:val="normaltextrun"/>
          <w:rFonts w:eastAsiaTheme="majorEastAsia" w:cs="Calibri"/>
        </w:rPr>
        <w:t xml:space="preserve">are </w:t>
      </w:r>
      <w:r w:rsidR="00357E6E" w:rsidRPr="001F0A55">
        <w:rPr>
          <w:rStyle w:val="normaltextrun"/>
          <w:rFonts w:eastAsiaTheme="majorEastAsia" w:cs="Calibri"/>
        </w:rPr>
        <w:t>due</w:t>
      </w:r>
      <w:r w:rsidR="00324806" w:rsidRPr="001F0A55">
        <w:rPr>
          <w:rStyle w:val="normaltextrun"/>
          <w:rFonts w:eastAsiaTheme="majorEastAsia" w:cs="Calibri"/>
        </w:rPr>
        <w:t xml:space="preserve"> to </w:t>
      </w:r>
      <w:r w:rsidR="00357E6E" w:rsidRPr="001F0A55">
        <w:rPr>
          <w:rStyle w:val="normaltextrun"/>
          <w:rFonts w:eastAsiaTheme="majorEastAsia" w:cs="Calibri"/>
        </w:rPr>
        <w:t xml:space="preserve">be </w:t>
      </w:r>
      <w:r w:rsidR="00092D44" w:rsidRPr="001F0A55">
        <w:rPr>
          <w:rStyle w:val="normaltextrun"/>
          <w:rFonts w:eastAsiaTheme="majorEastAsia" w:cs="Calibri"/>
        </w:rPr>
        <w:t>submitted</w:t>
      </w:r>
      <w:r w:rsidR="00324806" w:rsidRPr="001F0A55">
        <w:rPr>
          <w:rStyle w:val="normaltextrun"/>
          <w:rFonts w:eastAsiaTheme="majorEastAsia" w:cs="Calibri"/>
        </w:rPr>
        <w:t xml:space="preserve"> </w:t>
      </w:r>
      <w:r w:rsidR="002C0B52" w:rsidRPr="001F0A55">
        <w:rPr>
          <w:rStyle w:val="normaltextrun"/>
          <w:rFonts w:eastAsiaTheme="majorEastAsia" w:cs="Calibri"/>
        </w:rPr>
        <w:t xml:space="preserve">again </w:t>
      </w:r>
      <w:r w:rsidR="00324806" w:rsidRPr="001F0A55">
        <w:rPr>
          <w:rStyle w:val="normaltextrun"/>
          <w:rFonts w:eastAsiaTheme="majorEastAsia" w:cs="Calibri"/>
        </w:rPr>
        <w:t xml:space="preserve">in </w:t>
      </w:r>
      <w:r w:rsidR="00C81740" w:rsidRPr="001F0A55">
        <w:rPr>
          <w:rStyle w:val="normaltextrun"/>
          <w:rFonts w:eastAsiaTheme="majorEastAsia" w:cs="Calibri"/>
        </w:rPr>
        <w:t>2025</w:t>
      </w:r>
      <w:r w:rsidR="00954827" w:rsidRPr="001F0A55">
        <w:rPr>
          <w:rStyle w:val="normaltextrun"/>
          <w:rFonts w:eastAsiaTheme="majorEastAsia" w:cs="Calibri"/>
        </w:rPr>
        <w:t xml:space="preserve">. </w:t>
      </w:r>
      <w:r w:rsidR="006E16AC" w:rsidRPr="001F0A55">
        <w:rPr>
          <w:rStyle w:val="normaltextrun"/>
          <w:rFonts w:eastAsiaTheme="majorEastAsia" w:cs="Calibri"/>
        </w:rPr>
        <w:t xml:space="preserve">This will </w:t>
      </w:r>
      <w:r w:rsidR="13DD18DB" w:rsidRPr="001F0A55">
        <w:rPr>
          <w:rFonts w:ascii="Aptos" w:eastAsia="Aptos" w:hAnsi="Aptos" w:cs="Aptos"/>
        </w:rPr>
        <w:t xml:space="preserve">also </w:t>
      </w:r>
      <w:r w:rsidR="006E16AC" w:rsidRPr="001F0A55">
        <w:rPr>
          <w:rFonts w:ascii="Aptos" w:eastAsia="Aptos" w:hAnsi="Aptos" w:cs="Aptos"/>
        </w:rPr>
        <w:t xml:space="preserve">be </w:t>
      </w:r>
      <w:r w:rsidR="13DD18DB" w:rsidRPr="001F0A55">
        <w:rPr>
          <w:rFonts w:ascii="Aptos" w:eastAsia="Aptos" w:hAnsi="Aptos" w:cs="Aptos"/>
        </w:rPr>
        <w:t>a key opportunity to include 2035 targets, which Parties are encouraged to include in the new NDCs.</w:t>
      </w:r>
      <w:r w:rsidR="00C81740" w:rsidRPr="001F0A55">
        <w:rPr>
          <w:rStyle w:val="normaltextrun"/>
          <w:rFonts w:eastAsiaTheme="majorEastAsia" w:cs="Calibri"/>
        </w:rPr>
        <w:t xml:space="preserve"> </w:t>
      </w:r>
      <w:r w:rsidR="3A2FEC6D" w:rsidRPr="001F0A55">
        <w:rPr>
          <w:rStyle w:val="normaltextrun"/>
          <w:rFonts w:eastAsiaTheme="majorEastAsia" w:cs="Calibri"/>
        </w:rPr>
        <w:t>D</w:t>
      </w:r>
      <w:r w:rsidR="00C81740" w:rsidRPr="001F0A55">
        <w:rPr>
          <w:rStyle w:val="normaltextrun"/>
          <w:rFonts w:eastAsiaTheme="majorEastAsia" w:cs="Calibri"/>
        </w:rPr>
        <w:t xml:space="preserve">espite </w:t>
      </w:r>
      <w:r w:rsidR="306FB45A" w:rsidRPr="001F0A55">
        <w:rPr>
          <w:rFonts w:ascii="Aptos" w:eastAsia="Aptos" w:hAnsi="Aptos" w:cs="Aptos"/>
        </w:rPr>
        <w:t>the need to enhance ambition and support</w:t>
      </w:r>
      <w:r w:rsidR="00C81740" w:rsidRPr="001F0A55">
        <w:rPr>
          <w:rStyle w:val="normaltextrun"/>
          <w:rFonts w:eastAsiaTheme="majorEastAsia" w:cs="Calibri"/>
        </w:rPr>
        <w:t xml:space="preserve">, promising results are emerging from many forest countries </w:t>
      </w:r>
      <w:r w:rsidR="00FF6C13" w:rsidRPr="001F0A55">
        <w:rPr>
          <w:rStyle w:val="normaltextrun"/>
          <w:rFonts w:eastAsiaTheme="majorEastAsia" w:cs="Calibri"/>
        </w:rPr>
        <w:t>regarding</w:t>
      </w:r>
      <w:r w:rsidR="00C81740" w:rsidRPr="001F0A55">
        <w:rPr>
          <w:rStyle w:val="normaltextrun"/>
          <w:rFonts w:eastAsiaTheme="majorEastAsia" w:cs="Calibri"/>
        </w:rPr>
        <w:t xml:space="preserve"> reducing deforestation</w:t>
      </w:r>
      <w:r w:rsidR="00FF6C13" w:rsidRPr="001F0A55">
        <w:rPr>
          <w:rStyle w:val="normaltextrun"/>
          <w:rFonts w:eastAsiaTheme="majorEastAsia" w:cs="Calibri"/>
        </w:rPr>
        <w:t xml:space="preserve"> (e.g. Brazil, Indonesia, Colombia, and Costa Rica)</w:t>
      </w:r>
      <w:r w:rsidR="00C81740" w:rsidRPr="001F0A55">
        <w:rPr>
          <w:rStyle w:val="normaltextrun"/>
          <w:rFonts w:eastAsiaTheme="majorEastAsia" w:cs="Calibri"/>
        </w:rPr>
        <w:t xml:space="preserve">. </w:t>
      </w:r>
    </w:p>
    <w:p w14:paraId="18B6C924" w14:textId="24B6AACD" w:rsidR="0094776C" w:rsidRPr="001F0A55" w:rsidRDefault="0094776C" w:rsidP="00817E05">
      <w:r w:rsidRPr="001F0A55">
        <w:t>According to IPCC (2023)</w:t>
      </w:r>
      <w:r w:rsidR="004D216B" w:rsidRPr="001F0A55">
        <w:t>,</w:t>
      </w:r>
      <w:r w:rsidRPr="001F0A55">
        <w:t xml:space="preserve"> delayed mitigation action will further increase global warming</w:t>
      </w:r>
      <w:r w:rsidR="00495A7B" w:rsidRPr="001F0A55">
        <w:t>, which will decrease the effectiveness of many adaptation options, including ecosystem-based adaptation and many water-related options, as well as increase</w:t>
      </w:r>
      <w:r w:rsidRPr="001F0A55">
        <w:t xml:space="preserve"> mitigation feasibility risks, </w:t>
      </w:r>
      <w:r w:rsidR="00C07EE9" w:rsidRPr="001F0A55">
        <w:t>especial</w:t>
      </w:r>
      <w:r w:rsidR="00D91CB2" w:rsidRPr="001F0A55">
        <w:t xml:space="preserve">ly </w:t>
      </w:r>
      <w:r w:rsidRPr="001F0A55">
        <w:t xml:space="preserve">for </w:t>
      </w:r>
      <w:r w:rsidR="0051008A" w:rsidRPr="001F0A55">
        <w:t xml:space="preserve">solutions tied to </w:t>
      </w:r>
      <w:r w:rsidRPr="001F0A55">
        <w:t>ecosystems</w:t>
      </w:r>
      <w:r w:rsidR="003E4BBB" w:rsidRPr="001F0A55">
        <w:t>.</w:t>
      </w:r>
    </w:p>
    <w:p w14:paraId="374F1ED4" w14:textId="4E9DF29F" w:rsidR="0094776C" w:rsidRPr="001F0A55" w:rsidRDefault="0094776C" w:rsidP="70E0BEF7">
      <w:pPr>
        <w:pStyle w:val="paragraph"/>
        <w:spacing w:before="0" w:beforeAutospacing="0" w:after="160" w:afterAutospacing="0" w:line="259" w:lineRule="auto"/>
        <w:textAlignment w:val="baseline"/>
        <w:rPr>
          <w:rStyle w:val="normaltextrun"/>
          <w:rFonts w:asciiTheme="minorHAnsi" w:eastAsiaTheme="majorEastAsia" w:hAnsiTheme="minorHAnsi" w:cs="Calibri"/>
          <w:kern w:val="2"/>
          <w:sz w:val="22"/>
          <w:szCs w:val="22"/>
          <w:lang w:eastAsia="en-US"/>
          <w14:ligatures w14:val="standardContextual"/>
        </w:rPr>
      </w:pPr>
      <w:r w:rsidRPr="001F0A55">
        <w:rPr>
          <w:rFonts w:asciiTheme="minorHAnsi" w:eastAsiaTheme="majorEastAsia" w:hAnsiTheme="minorHAnsi" w:cs="Calibri"/>
          <w:sz w:val="22"/>
          <w:szCs w:val="22"/>
        </w:rPr>
        <w:t xml:space="preserve">Through the efforts of forest countries </w:t>
      </w:r>
      <w:r w:rsidR="73C7322E" w:rsidRPr="001F0A55">
        <w:rPr>
          <w:rFonts w:ascii="Aptos" w:eastAsia="Aptos" w:hAnsi="Aptos" w:cs="Aptos"/>
          <w:sz w:val="22"/>
          <w:szCs w:val="22"/>
        </w:rPr>
        <w:t>in alignment with</w:t>
      </w:r>
      <w:r w:rsidRPr="001F0A55">
        <w:rPr>
          <w:rFonts w:asciiTheme="minorHAnsi" w:eastAsiaTheme="majorEastAsia" w:hAnsiTheme="minorHAnsi" w:cs="Calibri"/>
          <w:sz w:val="22"/>
          <w:szCs w:val="22"/>
        </w:rPr>
        <w:t xml:space="preserve"> the</w:t>
      </w:r>
      <w:r w:rsidR="000D14FA" w:rsidRPr="001F0A55">
        <w:rPr>
          <w:rFonts w:asciiTheme="minorHAnsi" w:eastAsiaTheme="majorEastAsia" w:hAnsiTheme="minorHAnsi" w:cs="Calibri"/>
          <w:sz w:val="22"/>
          <w:szCs w:val="22"/>
        </w:rPr>
        <w:t xml:space="preserve"> UNFCCC</w:t>
      </w:r>
      <w:r w:rsidRPr="001F0A55">
        <w:rPr>
          <w:rFonts w:asciiTheme="minorHAnsi" w:eastAsiaTheme="majorEastAsia" w:hAnsiTheme="minorHAnsi" w:cs="Calibri"/>
          <w:sz w:val="22"/>
          <w:szCs w:val="22"/>
        </w:rPr>
        <w:t xml:space="preserve"> Warsaw Framework </w:t>
      </w:r>
      <w:r w:rsidR="000D14FA" w:rsidRPr="001F0A55">
        <w:rPr>
          <w:rFonts w:asciiTheme="minorHAnsi" w:eastAsiaTheme="majorEastAsia" w:hAnsiTheme="minorHAnsi" w:cs="Calibri"/>
          <w:sz w:val="22"/>
          <w:szCs w:val="22"/>
        </w:rPr>
        <w:t>for REDD+ (WFR)</w:t>
      </w:r>
      <w:r w:rsidRPr="001F0A55">
        <w:rPr>
          <w:rFonts w:asciiTheme="minorHAnsi" w:eastAsiaTheme="majorEastAsia" w:hAnsiTheme="minorHAnsi" w:cs="Calibri"/>
          <w:sz w:val="22"/>
          <w:szCs w:val="22"/>
        </w:rPr>
        <w:t>, as well as global programmes such as the Carbon Fund of the World Bank’s Forest Carbon Partnership Facility, Green Climate Fund</w:t>
      </w:r>
      <w:r w:rsidR="00A058E5" w:rsidRPr="001F0A55">
        <w:rPr>
          <w:rFonts w:asciiTheme="minorHAnsi" w:eastAsiaTheme="majorEastAsia" w:hAnsiTheme="minorHAnsi" w:cs="Calibri"/>
          <w:sz w:val="22"/>
          <w:szCs w:val="22"/>
        </w:rPr>
        <w:t xml:space="preserve"> (GCF)</w:t>
      </w:r>
      <w:r w:rsidRPr="001F0A55">
        <w:rPr>
          <w:rFonts w:asciiTheme="minorHAnsi" w:eastAsiaTheme="majorEastAsia" w:hAnsiTheme="minorHAnsi" w:cs="Calibri"/>
          <w:sz w:val="22"/>
          <w:szCs w:val="22"/>
        </w:rPr>
        <w:t>, REDD Early Movers, LEAF Coalition</w:t>
      </w:r>
      <w:r w:rsidR="00C336C7" w:rsidRPr="001F0A55">
        <w:rPr>
          <w:rFonts w:asciiTheme="minorHAnsi" w:eastAsiaTheme="majorEastAsia" w:hAnsiTheme="minorHAnsi" w:cs="Calibri"/>
          <w:sz w:val="22"/>
          <w:szCs w:val="22"/>
        </w:rPr>
        <w:t>,</w:t>
      </w:r>
      <w:r w:rsidRPr="001F0A55">
        <w:rPr>
          <w:rFonts w:asciiTheme="minorHAnsi" w:eastAsiaTheme="majorEastAsia" w:hAnsiTheme="minorHAnsi" w:cs="Calibri"/>
          <w:sz w:val="22"/>
          <w:szCs w:val="22"/>
        </w:rPr>
        <w:t xml:space="preserve"> and others, a growing number of forest countries are starting to deliver </w:t>
      </w:r>
      <w:r w:rsidR="006A33D5" w:rsidRPr="001F0A55">
        <w:rPr>
          <w:rFonts w:asciiTheme="minorHAnsi" w:eastAsiaTheme="majorEastAsia" w:hAnsiTheme="minorHAnsi" w:cs="Calibri"/>
          <w:sz w:val="22"/>
          <w:szCs w:val="22"/>
        </w:rPr>
        <w:t xml:space="preserve">forest </w:t>
      </w:r>
      <w:r w:rsidRPr="001F0A55">
        <w:rPr>
          <w:rFonts w:asciiTheme="minorHAnsi" w:eastAsiaTheme="majorEastAsia" w:hAnsiTheme="minorHAnsi" w:cs="Calibri"/>
          <w:sz w:val="22"/>
          <w:szCs w:val="22"/>
        </w:rPr>
        <w:t xml:space="preserve">mitigation results. </w:t>
      </w:r>
      <w:r w:rsidR="00814CCE" w:rsidRPr="001F0A55">
        <w:rPr>
          <w:rFonts w:asciiTheme="minorHAnsi" w:eastAsiaTheme="majorEastAsia" w:hAnsiTheme="minorHAnsi" w:cs="Calibri"/>
          <w:sz w:val="22"/>
          <w:szCs w:val="22"/>
        </w:rPr>
        <w:t>Notwithstanding these promising developments</w:t>
      </w:r>
      <w:r w:rsidR="00124035" w:rsidRPr="001F0A55">
        <w:rPr>
          <w:rFonts w:asciiTheme="minorHAnsi" w:eastAsiaTheme="majorEastAsia" w:hAnsiTheme="minorHAnsi" w:cs="Calibri"/>
          <w:sz w:val="22"/>
          <w:szCs w:val="22"/>
        </w:rPr>
        <w:t xml:space="preserve">, emissions from deforestation and forest degradation in </w:t>
      </w:r>
      <w:r w:rsidR="15D3A6A7" w:rsidRPr="001F0A55">
        <w:rPr>
          <w:rStyle w:val="normaltextrun"/>
          <w:rFonts w:asciiTheme="minorHAnsi" w:eastAsiaTheme="majorEastAsia" w:hAnsiTheme="minorHAnsi" w:cs="Calibri"/>
          <w:sz w:val="22"/>
          <w:szCs w:val="22"/>
        </w:rPr>
        <w:t xml:space="preserve">all regions </w:t>
      </w:r>
      <w:r w:rsidR="004B37CD" w:rsidRPr="001F0A55">
        <w:rPr>
          <w:rStyle w:val="normaltextrun"/>
          <w:rFonts w:asciiTheme="minorHAnsi" w:eastAsiaTheme="majorEastAsia" w:hAnsiTheme="minorHAnsi" w:cs="Calibri"/>
          <w:sz w:val="22"/>
          <w:szCs w:val="22"/>
        </w:rPr>
        <w:t>contin</w:t>
      </w:r>
      <w:r w:rsidR="00E23906" w:rsidRPr="001F0A55">
        <w:rPr>
          <w:rStyle w:val="normaltextrun"/>
          <w:rFonts w:asciiTheme="minorHAnsi" w:eastAsiaTheme="majorEastAsia" w:hAnsiTheme="minorHAnsi" w:cs="Calibri"/>
          <w:sz w:val="22"/>
          <w:szCs w:val="22"/>
        </w:rPr>
        <w:t>u</w:t>
      </w:r>
      <w:r w:rsidR="004B37CD" w:rsidRPr="001F0A55">
        <w:rPr>
          <w:rStyle w:val="normaltextrun"/>
          <w:rFonts w:asciiTheme="minorHAnsi" w:eastAsiaTheme="majorEastAsia" w:hAnsiTheme="minorHAnsi" w:cs="Calibri"/>
          <w:sz w:val="22"/>
          <w:szCs w:val="22"/>
        </w:rPr>
        <w:t>e</w:t>
      </w:r>
      <w:r w:rsidR="15D3A6A7" w:rsidRPr="001F0A55">
        <w:rPr>
          <w:rStyle w:val="normaltextrun"/>
          <w:rFonts w:asciiTheme="minorHAnsi" w:eastAsiaTheme="majorEastAsia" w:hAnsiTheme="minorHAnsi" w:cs="Calibri"/>
          <w:sz w:val="22"/>
          <w:szCs w:val="22"/>
        </w:rPr>
        <w:t xml:space="preserve">. </w:t>
      </w:r>
      <w:r w:rsidRPr="001F0A55">
        <w:rPr>
          <w:rStyle w:val="normaltextrun"/>
          <w:rFonts w:asciiTheme="minorHAnsi" w:eastAsiaTheme="majorEastAsia" w:hAnsiTheme="minorHAnsi" w:cs="Calibri"/>
          <w:sz w:val="22"/>
          <w:szCs w:val="22"/>
        </w:rPr>
        <w:t>The top 20</w:t>
      </w:r>
      <w:r w:rsidR="00CE3C3B" w:rsidRPr="001F0A55">
        <w:rPr>
          <w:rStyle w:val="normaltextrun"/>
          <w:rFonts w:asciiTheme="minorHAnsi" w:eastAsiaTheme="majorEastAsia" w:hAnsiTheme="minorHAnsi" w:cs="Calibri"/>
          <w:sz w:val="22"/>
          <w:szCs w:val="22"/>
        </w:rPr>
        <w:t xml:space="preserve"> </w:t>
      </w:r>
      <w:r w:rsidRPr="001F0A55">
        <w:rPr>
          <w:rStyle w:val="normaltextrun"/>
          <w:rFonts w:asciiTheme="minorHAnsi" w:eastAsiaTheme="majorEastAsia" w:hAnsiTheme="minorHAnsi" w:cs="Calibri"/>
          <w:sz w:val="22"/>
          <w:szCs w:val="22"/>
        </w:rPr>
        <w:t>deforestation-emitting countries released an average of 5.5 billion tons of CO</w:t>
      </w:r>
      <w:r w:rsidRPr="001F0A55">
        <w:rPr>
          <w:rStyle w:val="normaltextrun"/>
          <w:rFonts w:asciiTheme="minorHAnsi" w:eastAsiaTheme="majorEastAsia" w:hAnsiTheme="minorHAnsi" w:cs="Calibri"/>
          <w:sz w:val="22"/>
          <w:szCs w:val="22"/>
          <w:vertAlign w:val="subscript"/>
        </w:rPr>
        <w:t>2</w:t>
      </w:r>
      <w:r w:rsidRPr="001F0A55">
        <w:rPr>
          <w:rStyle w:val="normaltextrun"/>
          <w:rFonts w:asciiTheme="minorHAnsi" w:eastAsiaTheme="majorEastAsia" w:hAnsiTheme="minorHAnsi" w:cs="Calibri"/>
          <w:sz w:val="22"/>
          <w:szCs w:val="22"/>
        </w:rPr>
        <w:t xml:space="preserve"> equivalent (tCO</w:t>
      </w:r>
      <w:r w:rsidRPr="001F0A55">
        <w:rPr>
          <w:rStyle w:val="normaltextrun"/>
          <w:rFonts w:asciiTheme="minorHAnsi" w:eastAsiaTheme="majorEastAsia" w:hAnsiTheme="minorHAnsi" w:cs="Calibri"/>
          <w:sz w:val="22"/>
          <w:szCs w:val="22"/>
          <w:vertAlign w:val="subscript"/>
        </w:rPr>
        <w:t>2</w:t>
      </w:r>
      <w:r w:rsidR="00FA66EA" w:rsidRPr="001F0A55">
        <w:rPr>
          <w:rFonts w:asciiTheme="minorHAnsi" w:hAnsiTheme="minorHAnsi"/>
          <w:sz w:val="22"/>
          <w:szCs w:val="22"/>
        </w:rPr>
        <w:t>e</w:t>
      </w:r>
      <w:r w:rsidR="1FFA87EE" w:rsidRPr="001F0A55">
        <w:rPr>
          <w:rStyle w:val="normaltextrun"/>
          <w:rFonts w:asciiTheme="minorHAnsi" w:eastAsiaTheme="majorEastAsia" w:hAnsiTheme="minorHAnsi" w:cs="Calibri"/>
          <w:sz w:val="22"/>
          <w:szCs w:val="22"/>
        </w:rPr>
        <w:t>)</w:t>
      </w:r>
      <w:r w:rsidR="009766FB" w:rsidRPr="001F0A55">
        <w:rPr>
          <w:rStyle w:val="normaltextrun"/>
          <w:rFonts w:asciiTheme="minorHAnsi" w:eastAsiaTheme="majorEastAsia" w:hAnsiTheme="minorHAnsi" w:cs="Calibri"/>
          <w:sz w:val="22"/>
          <w:szCs w:val="22"/>
        </w:rPr>
        <w:t xml:space="preserve"> </w:t>
      </w:r>
      <w:r w:rsidR="00AE737D" w:rsidRPr="001F0A55">
        <w:rPr>
          <w:rStyle w:val="normaltextrun"/>
          <w:rFonts w:asciiTheme="minorHAnsi" w:eastAsiaTheme="majorEastAsia" w:hAnsiTheme="minorHAnsi" w:cs="Calibri"/>
          <w:sz w:val="22"/>
          <w:szCs w:val="22"/>
        </w:rPr>
        <w:t>per year between 2018 and 2022</w:t>
      </w:r>
      <w:r w:rsidR="00AE737D" w:rsidRPr="001F0A55">
        <w:rPr>
          <w:rStyle w:val="FootnoteReference"/>
          <w:rFonts w:asciiTheme="minorHAnsi" w:eastAsiaTheme="majorEastAsia" w:hAnsiTheme="minorHAnsi" w:cs="Calibri"/>
          <w:sz w:val="22"/>
          <w:szCs w:val="22"/>
        </w:rPr>
        <w:footnoteReference w:id="2"/>
      </w:r>
      <w:r w:rsidR="1FFA87EE" w:rsidRPr="001F0A55">
        <w:rPr>
          <w:rStyle w:val="normaltextrun"/>
          <w:rFonts w:asciiTheme="minorHAnsi" w:eastAsiaTheme="majorEastAsia" w:hAnsiTheme="minorHAnsi" w:cs="Calibri"/>
          <w:sz w:val="22"/>
          <w:szCs w:val="22"/>
        </w:rPr>
        <w:t>.</w:t>
      </w:r>
      <w:r w:rsidRPr="001F0A55">
        <w:rPr>
          <w:rStyle w:val="normaltextrun"/>
          <w:rFonts w:asciiTheme="minorHAnsi" w:eastAsiaTheme="majorEastAsia" w:hAnsiTheme="minorHAnsi" w:cs="Calibri"/>
          <w:sz w:val="22"/>
          <w:szCs w:val="22"/>
        </w:rPr>
        <w:t xml:space="preserve"> </w:t>
      </w:r>
    </w:p>
    <w:p w14:paraId="116C5A52" w14:textId="6EB1E59C" w:rsidR="00CB3249" w:rsidRPr="001F0A55" w:rsidRDefault="00CC1C62" w:rsidP="005D28A5">
      <w:pPr>
        <w:pStyle w:val="paragraph"/>
        <w:spacing w:before="0" w:beforeAutospacing="0" w:after="160" w:afterAutospacing="0" w:line="259" w:lineRule="auto"/>
        <w:textAlignment w:val="baseline"/>
      </w:pPr>
      <w:r w:rsidRPr="001F0A55">
        <w:rPr>
          <w:rFonts w:asciiTheme="minorHAnsi" w:eastAsiaTheme="majorEastAsia" w:hAnsiTheme="minorHAnsi" w:cs="Calibri"/>
          <w:sz w:val="22"/>
          <w:szCs w:val="22"/>
        </w:rPr>
        <w:t xml:space="preserve">Multilateral and bilateral agreements for results-based payments </w:t>
      </w:r>
      <w:r w:rsidR="006636C9" w:rsidRPr="001F0A55">
        <w:rPr>
          <w:rFonts w:asciiTheme="minorHAnsi" w:eastAsiaTheme="majorEastAsia" w:hAnsiTheme="minorHAnsi" w:cs="Calibri"/>
          <w:sz w:val="22"/>
          <w:szCs w:val="22"/>
        </w:rPr>
        <w:t xml:space="preserve">for </w:t>
      </w:r>
      <w:r w:rsidR="2F2911CA" w:rsidRPr="001F0A55">
        <w:rPr>
          <w:rFonts w:asciiTheme="minorHAnsi" w:eastAsiaTheme="majorEastAsia" w:hAnsiTheme="minorHAnsi" w:cs="Calibri"/>
          <w:sz w:val="22"/>
          <w:szCs w:val="22"/>
        </w:rPr>
        <w:t>reduc</w:t>
      </w:r>
      <w:r w:rsidR="006636C9" w:rsidRPr="001F0A55">
        <w:rPr>
          <w:rFonts w:asciiTheme="minorHAnsi" w:eastAsiaTheme="majorEastAsia" w:hAnsiTheme="minorHAnsi" w:cs="Calibri"/>
          <w:sz w:val="22"/>
          <w:szCs w:val="22"/>
        </w:rPr>
        <w:t xml:space="preserve">ed deforestation, which remains the core of REDD+ as defined under Article 5 of the Paris Agreement, </w:t>
      </w:r>
      <w:r w:rsidRPr="001F0A55">
        <w:rPr>
          <w:rFonts w:asciiTheme="minorHAnsi" w:eastAsiaTheme="majorEastAsia" w:hAnsiTheme="minorHAnsi" w:cs="Calibri"/>
          <w:sz w:val="22"/>
          <w:szCs w:val="22"/>
        </w:rPr>
        <w:t>remain important to provide incentives for climate action</w:t>
      </w:r>
      <w:r w:rsidR="778ECDE7" w:rsidRPr="001F0A55">
        <w:rPr>
          <w:rFonts w:asciiTheme="minorHAnsi" w:eastAsiaTheme="majorEastAsia" w:hAnsiTheme="minorHAnsi" w:cs="Calibri"/>
          <w:sz w:val="22"/>
          <w:szCs w:val="22"/>
        </w:rPr>
        <w:t xml:space="preserve"> in </w:t>
      </w:r>
      <w:r w:rsidR="00EA7441" w:rsidRPr="001F0A55">
        <w:rPr>
          <w:rFonts w:asciiTheme="minorHAnsi" w:eastAsiaTheme="majorEastAsia" w:hAnsiTheme="minorHAnsi" w:cs="Calibri"/>
          <w:sz w:val="22"/>
          <w:szCs w:val="22"/>
        </w:rPr>
        <w:t>fo</w:t>
      </w:r>
      <w:r w:rsidR="000A5D62" w:rsidRPr="001F0A55">
        <w:rPr>
          <w:rFonts w:asciiTheme="minorHAnsi" w:eastAsiaTheme="majorEastAsia" w:hAnsiTheme="minorHAnsi" w:cs="Calibri"/>
          <w:sz w:val="22"/>
          <w:szCs w:val="22"/>
        </w:rPr>
        <w:t>rest</w:t>
      </w:r>
      <w:r w:rsidR="778ECDE7" w:rsidRPr="001F0A55">
        <w:rPr>
          <w:rFonts w:asciiTheme="minorHAnsi" w:eastAsiaTheme="majorEastAsia" w:hAnsiTheme="minorHAnsi" w:cs="Calibri"/>
          <w:sz w:val="22"/>
          <w:szCs w:val="22"/>
        </w:rPr>
        <w:t xml:space="preserve"> countries</w:t>
      </w:r>
      <w:r w:rsidRPr="001F0A55">
        <w:rPr>
          <w:rFonts w:asciiTheme="minorHAnsi" w:eastAsiaTheme="majorEastAsia" w:hAnsiTheme="minorHAnsi" w:cs="Calibri"/>
          <w:sz w:val="22"/>
          <w:szCs w:val="22"/>
        </w:rPr>
        <w:t xml:space="preserve">. </w:t>
      </w:r>
      <w:r w:rsidR="00F16719" w:rsidRPr="001F0A55">
        <w:rPr>
          <w:rFonts w:asciiTheme="minorHAnsi" w:eastAsiaTheme="majorEastAsia" w:hAnsiTheme="minorHAnsi" w:cs="Calibri"/>
          <w:sz w:val="22"/>
          <w:szCs w:val="22"/>
        </w:rPr>
        <w:t>However, results</w:t>
      </w:r>
      <w:r w:rsidR="00977095" w:rsidRPr="001F0A55">
        <w:rPr>
          <w:rFonts w:asciiTheme="minorHAnsi" w:eastAsiaTheme="majorEastAsia" w:hAnsiTheme="minorHAnsi" w:cs="Calibri"/>
          <w:sz w:val="22"/>
          <w:szCs w:val="22"/>
        </w:rPr>
        <w:t xml:space="preserve">-based payments </w:t>
      </w:r>
      <w:r w:rsidRPr="001F0A55">
        <w:rPr>
          <w:rFonts w:asciiTheme="minorHAnsi" w:eastAsiaTheme="majorEastAsia" w:hAnsiTheme="minorHAnsi" w:cs="Calibri"/>
          <w:sz w:val="22"/>
          <w:szCs w:val="22"/>
        </w:rPr>
        <w:t xml:space="preserve">are </w:t>
      </w:r>
      <w:r w:rsidR="007B5FFE" w:rsidRPr="001F0A55">
        <w:rPr>
          <w:rFonts w:asciiTheme="minorHAnsi" w:eastAsiaTheme="majorEastAsia" w:hAnsiTheme="minorHAnsi" w:cs="Calibri"/>
          <w:sz w:val="22"/>
          <w:szCs w:val="22"/>
        </w:rPr>
        <w:t xml:space="preserve">thus far </w:t>
      </w:r>
      <w:r w:rsidRPr="001F0A55">
        <w:rPr>
          <w:rFonts w:asciiTheme="minorHAnsi" w:eastAsiaTheme="majorEastAsia" w:hAnsiTheme="minorHAnsi" w:cs="Calibri"/>
          <w:sz w:val="22"/>
          <w:szCs w:val="22"/>
        </w:rPr>
        <w:t xml:space="preserve">insufficient in both volume and scale to bring about the </w:t>
      </w:r>
      <w:r w:rsidR="00F82F07" w:rsidRPr="001F0A55">
        <w:rPr>
          <w:rFonts w:asciiTheme="minorHAnsi" w:eastAsiaTheme="majorEastAsia" w:hAnsiTheme="minorHAnsi" w:cs="Calibri"/>
          <w:sz w:val="22"/>
          <w:szCs w:val="22"/>
        </w:rPr>
        <w:t xml:space="preserve">transformational, cross-sectoral </w:t>
      </w:r>
      <w:r w:rsidR="006B0FF2" w:rsidRPr="001F0A55">
        <w:rPr>
          <w:rFonts w:asciiTheme="minorHAnsi" w:eastAsiaTheme="majorEastAsia" w:hAnsiTheme="minorHAnsi" w:cs="Calibri"/>
          <w:sz w:val="22"/>
          <w:szCs w:val="22"/>
        </w:rPr>
        <w:t xml:space="preserve">changes </w:t>
      </w:r>
      <w:r w:rsidR="00CF0C0F" w:rsidRPr="001F0A55">
        <w:rPr>
          <w:rFonts w:asciiTheme="minorHAnsi" w:eastAsiaTheme="majorEastAsia" w:hAnsiTheme="minorHAnsi" w:cs="Calibri"/>
          <w:sz w:val="22"/>
          <w:szCs w:val="22"/>
        </w:rPr>
        <w:t xml:space="preserve">that are needed to </w:t>
      </w:r>
      <w:r w:rsidR="00032E9B" w:rsidRPr="001F0A55">
        <w:rPr>
          <w:rFonts w:asciiTheme="minorHAnsi" w:eastAsiaTheme="majorEastAsia" w:hAnsiTheme="minorHAnsi" w:cs="Calibri"/>
          <w:sz w:val="22"/>
          <w:szCs w:val="22"/>
        </w:rPr>
        <w:t>catalyse</w:t>
      </w:r>
      <w:r w:rsidR="00C66904" w:rsidRPr="001F0A55">
        <w:rPr>
          <w:rFonts w:asciiTheme="minorHAnsi" w:eastAsiaTheme="majorEastAsia" w:hAnsiTheme="minorHAnsi" w:cs="Calibri"/>
          <w:sz w:val="22"/>
          <w:szCs w:val="22"/>
        </w:rPr>
        <w:t xml:space="preserve"> </w:t>
      </w:r>
      <w:r w:rsidR="008E5A27" w:rsidRPr="001F0A55">
        <w:rPr>
          <w:rFonts w:asciiTheme="minorHAnsi" w:eastAsiaTheme="majorEastAsia" w:hAnsiTheme="minorHAnsi" w:cs="Calibri"/>
          <w:sz w:val="22"/>
          <w:szCs w:val="22"/>
        </w:rPr>
        <w:t xml:space="preserve">the </w:t>
      </w:r>
      <w:r w:rsidR="00713EE2" w:rsidRPr="001F0A55">
        <w:rPr>
          <w:rFonts w:asciiTheme="minorHAnsi" w:eastAsiaTheme="majorEastAsia" w:hAnsiTheme="minorHAnsi" w:cs="Calibri"/>
          <w:sz w:val="22"/>
          <w:szCs w:val="22"/>
        </w:rPr>
        <w:t xml:space="preserve">volume of </w:t>
      </w:r>
      <w:r w:rsidRPr="001F0A55">
        <w:rPr>
          <w:rFonts w:asciiTheme="minorHAnsi" w:eastAsiaTheme="majorEastAsia" w:hAnsiTheme="minorHAnsi" w:cs="Calibri"/>
          <w:sz w:val="22"/>
          <w:szCs w:val="22"/>
        </w:rPr>
        <w:t xml:space="preserve">emissions reductions </w:t>
      </w:r>
      <w:r w:rsidR="00F72CE9" w:rsidRPr="001F0A55">
        <w:rPr>
          <w:rFonts w:asciiTheme="minorHAnsi" w:eastAsiaTheme="majorEastAsia" w:hAnsiTheme="minorHAnsi" w:cs="Calibri"/>
          <w:sz w:val="22"/>
          <w:szCs w:val="22"/>
        </w:rPr>
        <w:t xml:space="preserve">from the forest sector that </w:t>
      </w:r>
      <w:r w:rsidR="00575913" w:rsidRPr="001F0A55">
        <w:rPr>
          <w:rFonts w:asciiTheme="minorHAnsi" w:eastAsiaTheme="majorEastAsia" w:hAnsiTheme="minorHAnsi" w:cs="Calibri"/>
          <w:sz w:val="22"/>
          <w:szCs w:val="22"/>
        </w:rPr>
        <w:t xml:space="preserve">are essential to </w:t>
      </w:r>
      <w:r w:rsidRPr="001F0A55">
        <w:rPr>
          <w:rFonts w:asciiTheme="minorHAnsi" w:eastAsiaTheme="majorEastAsia" w:hAnsiTheme="minorHAnsi" w:cs="Calibri"/>
          <w:sz w:val="22"/>
          <w:szCs w:val="22"/>
        </w:rPr>
        <w:t>address the climate emergency</w:t>
      </w:r>
      <w:r w:rsidR="00C6735A" w:rsidRPr="001F0A55">
        <w:rPr>
          <w:rFonts w:asciiTheme="minorHAnsi" w:eastAsiaTheme="majorEastAsia" w:hAnsiTheme="minorHAnsi" w:cs="Calibri"/>
          <w:sz w:val="22"/>
          <w:szCs w:val="22"/>
        </w:rPr>
        <w:t>.</w:t>
      </w:r>
      <w:bookmarkStart w:id="7" w:name="_Toc40479618"/>
    </w:p>
    <w:p w14:paraId="3E887472" w14:textId="4C57168A" w:rsidR="00955BD7" w:rsidRPr="001F0A55" w:rsidRDefault="00574C7E" w:rsidP="00171986">
      <w:pPr>
        <w:rPr>
          <w:b/>
          <w:i/>
        </w:rPr>
      </w:pPr>
      <w:r w:rsidRPr="001F0A55">
        <w:rPr>
          <w:b/>
          <w:i/>
        </w:rPr>
        <w:lastRenderedPageBreak/>
        <w:t>The</w:t>
      </w:r>
      <w:r w:rsidR="00955BD7" w:rsidRPr="001F0A55">
        <w:rPr>
          <w:b/>
          <w:i/>
        </w:rPr>
        <w:t xml:space="preserve"> problem to address</w:t>
      </w:r>
      <w:bookmarkEnd w:id="7"/>
    </w:p>
    <w:p w14:paraId="13E816C7" w14:textId="028BEF32" w:rsidR="00955BD7" w:rsidRPr="001F0A55" w:rsidRDefault="00955BD7" w:rsidP="00955BD7">
      <w:pPr>
        <w:rPr>
          <w:rStyle w:val="normaltextrun"/>
          <w:rFonts w:ascii="Aptos" w:eastAsia="Times New Roman" w:hAnsi="Aptos" w:cs="Segoe UI"/>
          <w:kern w:val="0"/>
          <w:lang w:eastAsia="en-GB"/>
          <w14:ligatures w14:val="none"/>
        </w:rPr>
      </w:pPr>
      <w:r w:rsidRPr="001F0A55">
        <w:rPr>
          <w:rStyle w:val="normaltextrun"/>
          <w:rFonts w:ascii="Aptos" w:eastAsia="Times New Roman" w:hAnsi="Aptos" w:cs="Segoe UI"/>
          <w:kern w:val="0"/>
          <w:lang w:eastAsia="en-GB"/>
          <w14:ligatures w14:val="none"/>
        </w:rPr>
        <w:t xml:space="preserve">In 2021 at COP26, </w:t>
      </w:r>
      <w:r w:rsidR="133284C1" w:rsidRPr="001F0A55">
        <w:rPr>
          <w:rStyle w:val="normaltextrun"/>
          <w:rFonts w:ascii="Aptos" w:eastAsia="Times New Roman" w:hAnsi="Aptos" w:cs="Segoe UI"/>
          <w:kern w:val="0"/>
          <w:lang w:eastAsia="en-GB"/>
          <w14:ligatures w14:val="none"/>
        </w:rPr>
        <w:t>o</w:t>
      </w:r>
      <w:r w:rsidRPr="001F0A55">
        <w:rPr>
          <w:rStyle w:val="normaltextrun"/>
          <w:rFonts w:ascii="Aptos" w:eastAsia="Times New Roman" w:hAnsi="Aptos" w:cs="Segoe UI"/>
          <w:kern w:val="0"/>
          <w:lang w:eastAsia="en-GB"/>
          <w14:ligatures w14:val="none"/>
        </w:rPr>
        <w:t xml:space="preserve">ver 140 leaders, accounting for more than 90% of the world’s forests, committed to work together to halt and reverse forest loss and land degradation by 2030 as part of their commitment to the </w:t>
      </w:r>
      <w:hyperlink r:id="rId14" w:history="1">
        <w:r w:rsidRPr="001F0A55">
          <w:rPr>
            <w:rStyle w:val="normaltextrun"/>
            <w:rFonts w:ascii="Aptos" w:eastAsia="Times New Roman" w:hAnsi="Aptos" w:cs="Segoe UI"/>
            <w:color w:val="0F4761" w:themeColor="accent1" w:themeShade="BF"/>
            <w:kern w:val="0"/>
            <w:u w:val="single"/>
            <w:lang w:eastAsia="en-GB"/>
            <w14:ligatures w14:val="none"/>
          </w:rPr>
          <w:t>Glasgow Leaders’ Declaration on Forests and Land Use</w:t>
        </w:r>
      </w:hyperlink>
      <w:r w:rsidRPr="001F0A55">
        <w:rPr>
          <w:rStyle w:val="normaltextrun"/>
          <w:rFonts w:ascii="Aptos" w:eastAsia="Times New Roman" w:hAnsi="Aptos" w:cs="Segoe UI"/>
          <w:kern w:val="0"/>
          <w:lang w:eastAsia="en-GB"/>
          <w14:ligatures w14:val="none"/>
        </w:rPr>
        <w:t xml:space="preserve">. However, performance is falling well below this ambitious goal. The reasons for this are </w:t>
      </w:r>
      <w:r w:rsidR="007D5E1E" w:rsidRPr="001F0A55">
        <w:rPr>
          <w:rStyle w:val="normaltextrun"/>
          <w:rFonts w:ascii="Aptos" w:eastAsia="Times New Roman" w:hAnsi="Aptos" w:cs="Segoe UI"/>
          <w:kern w:val="0"/>
          <w:lang w:eastAsia="en-GB"/>
          <w14:ligatures w14:val="none"/>
        </w:rPr>
        <w:t>four</w:t>
      </w:r>
      <w:r w:rsidRPr="001F0A55">
        <w:rPr>
          <w:rStyle w:val="normaltextrun"/>
          <w:rFonts w:ascii="Aptos" w:eastAsia="Times New Roman" w:hAnsi="Aptos" w:cs="Segoe UI"/>
          <w:kern w:val="0"/>
          <w:lang w:eastAsia="en-GB"/>
          <w14:ligatures w14:val="none"/>
        </w:rPr>
        <w:t>-fold</w:t>
      </w:r>
      <w:r w:rsidR="005838FA" w:rsidRPr="001F0A55">
        <w:rPr>
          <w:rStyle w:val="normaltextrun"/>
          <w:rFonts w:ascii="Aptos" w:eastAsia="Times New Roman" w:hAnsi="Aptos" w:cs="Segoe UI"/>
          <w:kern w:val="0"/>
          <w:lang w:eastAsia="en-GB"/>
          <w14:ligatures w14:val="none"/>
        </w:rPr>
        <w:t>.</w:t>
      </w:r>
    </w:p>
    <w:p w14:paraId="39EDF457" w14:textId="269B26BA" w:rsidR="00A1514E" w:rsidRPr="001F0A55" w:rsidRDefault="00955BD7" w:rsidP="00793889">
      <w:pPr>
        <w:pStyle w:val="paragraph"/>
        <w:spacing w:before="0" w:beforeAutospacing="0" w:after="0" w:afterAutospacing="0" w:line="259" w:lineRule="auto"/>
        <w:textAlignment w:val="baseline"/>
        <w:rPr>
          <w:rStyle w:val="normaltextrun"/>
          <w:rFonts w:ascii="Aptos" w:eastAsiaTheme="majorEastAsia" w:hAnsi="Aptos" w:cs="Segoe UI"/>
          <w:sz w:val="22"/>
          <w:szCs w:val="22"/>
        </w:rPr>
      </w:pPr>
      <w:r w:rsidRPr="001F0A55">
        <w:rPr>
          <w:rStyle w:val="normaltextrun"/>
          <w:rFonts w:ascii="Aptos" w:eastAsiaTheme="majorEastAsia" w:hAnsi="Aptos" w:cs="Segoe UI"/>
          <w:color w:val="000000" w:themeColor="text1"/>
          <w:sz w:val="22"/>
          <w:szCs w:val="22"/>
        </w:rPr>
        <w:t>First,</w:t>
      </w:r>
      <w:r w:rsidRPr="001F0A55">
        <w:rPr>
          <w:rStyle w:val="normaltextrun"/>
          <w:rFonts w:ascii="Aptos" w:eastAsia="Aptos" w:hAnsi="Aptos" w:cs="Aptos"/>
          <w:color w:val="000000" w:themeColor="text1"/>
          <w:sz w:val="22"/>
          <w:szCs w:val="22"/>
        </w:rPr>
        <w:t xml:space="preserve"> </w:t>
      </w:r>
      <w:r w:rsidR="3ABFCDC7" w:rsidRPr="001F0A55">
        <w:rPr>
          <w:rStyle w:val="normaltextrun"/>
          <w:rFonts w:ascii="Aptos" w:eastAsia="Aptos" w:hAnsi="Aptos" w:cs="Aptos"/>
          <w:color w:val="000000" w:themeColor="text1"/>
          <w:sz w:val="22"/>
          <w:szCs w:val="22"/>
        </w:rPr>
        <w:t>financing for REDD</w:t>
      </w:r>
      <w:r w:rsidR="00F11734" w:rsidRPr="001F0A55">
        <w:rPr>
          <w:rStyle w:val="normaltextrun"/>
          <w:rFonts w:ascii="Aptos" w:eastAsia="Aptos" w:hAnsi="Aptos" w:cs="Aptos"/>
          <w:color w:val="000000" w:themeColor="text1"/>
          <w:sz w:val="22"/>
          <w:szCs w:val="22"/>
        </w:rPr>
        <w:t>+</w:t>
      </w:r>
      <w:r w:rsidR="3ABFCDC7" w:rsidRPr="001F0A55">
        <w:rPr>
          <w:rStyle w:val="normaltextrun"/>
          <w:rFonts w:ascii="Aptos" w:eastAsia="Aptos" w:hAnsi="Aptos" w:cs="Aptos"/>
          <w:color w:val="000000" w:themeColor="text1"/>
          <w:sz w:val="22"/>
          <w:szCs w:val="22"/>
        </w:rPr>
        <w:t xml:space="preserve"> implementation is insufficient.</w:t>
      </w:r>
      <w:r w:rsidRPr="001F0A55">
        <w:rPr>
          <w:rStyle w:val="normaltextrun"/>
          <w:rFonts w:ascii="Aptos" w:eastAsiaTheme="majorEastAsia" w:hAnsi="Aptos" w:cs="Segoe UI"/>
          <w:color w:val="000000" w:themeColor="text1"/>
          <w:sz w:val="22"/>
          <w:szCs w:val="22"/>
        </w:rPr>
        <w:t xml:space="preserve"> </w:t>
      </w:r>
      <w:r w:rsidRPr="001F0A55">
        <w:rPr>
          <w:rStyle w:val="normaltextrun"/>
          <w:rFonts w:ascii="Aptos" w:eastAsiaTheme="majorEastAsia" w:hAnsi="Aptos" w:cs="Segoe UI"/>
          <w:sz w:val="22"/>
          <w:szCs w:val="22"/>
        </w:rPr>
        <w:t>By the end of 2022, global pledge</w:t>
      </w:r>
      <w:r w:rsidR="006D57DF" w:rsidRPr="001F0A55">
        <w:rPr>
          <w:rStyle w:val="normaltextrun"/>
          <w:rFonts w:ascii="Aptos" w:eastAsiaTheme="majorEastAsia" w:hAnsi="Aptos" w:cs="Segoe UI"/>
          <w:sz w:val="22"/>
          <w:szCs w:val="22"/>
        </w:rPr>
        <w:t>s</w:t>
      </w:r>
      <w:r w:rsidRPr="001F0A55">
        <w:rPr>
          <w:rStyle w:val="normaltextrun"/>
          <w:rFonts w:ascii="Aptos" w:eastAsiaTheme="majorEastAsia" w:hAnsi="Aptos" w:cs="Segoe UI"/>
          <w:sz w:val="22"/>
          <w:szCs w:val="22"/>
        </w:rPr>
        <w:t xml:space="preserve"> to finance results-based payments </w:t>
      </w:r>
      <w:r w:rsidR="005419F4" w:rsidRPr="001F0A55">
        <w:rPr>
          <w:rStyle w:val="normaltextrun"/>
          <w:rFonts w:ascii="Aptos" w:eastAsiaTheme="majorEastAsia" w:hAnsi="Aptos" w:cs="Segoe UI"/>
          <w:sz w:val="22"/>
          <w:szCs w:val="22"/>
        </w:rPr>
        <w:t xml:space="preserve">during the period 2020-2025 </w:t>
      </w:r>
      <w:r w:rsidR="0086231F" w:rsidRPr="001F0A55">
        <w:rPr>
          <w:rStyle w:val="normaltextrun"/>
          <w:rFonts w:ascii="Aptos" w:eastAsiaTheme="majorEastAsia" w:hAnsi="Aptos" w:cs="Segoe UI"/>
          <w:sz w:val="22"/>
          <w:szCs w:val="22"/>
        </w:rPr>
        <w:t xml:space="preserve">reached </w:t>
      </w:r>
      <w:r w:rsidR="00102B2C" w:rsidRPr="001F0A55">
        <w:rPr>
          <w:rStyle w:val="normaltextrun"/>
          <w:rFonts w:ascii="Aptos" w:eastAsiaTheme="majorEastAsia" w:hAnsi="Aptos" w:cs="Segoe UI"/>
          <w:sz w:val="22"/>
          <w:szCs w:val="22"/>
        </w:rPr>
        <w:t>over</w:t>
      </w:r>
      <w:r w:rsidR="00D34A40" w:rsidRPr="001F0A55">
        <w:rPr>
          <w:rStyle w:val="normaltextrun"/>
          <w:rFonts w:ascii="Aptos" w:eastAsiaTheme="majorEastAsia" w:hAnsi="Aptos" w:cs="Segoe UI"/>
          <w:sz w:val="22"/>
          <w:szCs w:val="22"/>
        </w:rPr>
        <w:t xml:space="preserve"> USD 1.7 </w:t>
      </w:r>
      <w:r w:rsidR="00F53E79" w:rsidRPr="001F0A55">
        <w:rPr>
          <w:rStyle w:val="normaltextrun"/>
          <w:rFonts w:ascii="Aptos" w:eastAsiaTheme="majorEastAsia" w:hAnsi="Aptos" w:cs="Segoe UI"/>
          <w:sz w:val="22"/>
          <w:szCs w:val="22"/>
        </w:rPr>
        <w:t>billion, which</w:t>
      </w:r>
      <w:r w:rsidR="00E3654D" w:rsidRPr="001F0A55">
        <w:rPr>
          <w:rStyle w:val="normaltextrun"/>
          <w:rFonts w:ascii="Aptos" w:eastAsiaTheme="majorEastAsia" w:hAnsi="Aptos" w:cs="Segoe UI"/>
          <w:sz w:val="22"/>
          <w:szCs w:val="22"/>
        </w:rPr>
        <w:t xml:space="preserve"> </w:t>
      </w:r>
      <w:r w:rsidR="00543CF3" w:rsidRPr="001F0A55">
        <w:rPr>
          <w:rStyle w:val="normaltextrun"/>
          <w:rFonts w:ascii="Aptos" w:eastAsiaTheme="majorEastAsia" w:hAnsi="Aptos" w:cs="Segoe UI"/>
          <w:sz w:val="22"/>
          <w:szCs w:val="22"/>
        </w:rPr>
        <w:t>accounts for</w:t>
      </w:r>
      <w:r w:rsidR="00AF3590" w:rsidRPr="001F0A55">
        <w:rPr>
          <w:rStyle w:val="normaltextrun"/>
          <w:rFonts w:ascii="Aptos" w:eastAsiaTheme="majorEastAsia" w:hAnsi="Aptos" w:cs="Segoe UI"/>
          <w:sz w:val="22"/>
          <w:szCs w:val="22"/>
        </w:rPr>
        <w:t xml:space="preserve"> only</w:t>
      </w:r>
      <w:r w:rsidR="00E3654D" w:rsidRPr="001F0A55">
        <w:rPr>
          <w:rStyle w:val="normaltextrun"/>
          <w:rFonts w:ascii="Aptos" w:eastAsiaTheme="majorEastAsia" w:hAnsi="Aptos" w:cs="Segoe UI"/>
          <w:sz w:val="22"/>
          <w:szCs w:val="22"/>
        </w:rPr>
        <w:t xml:space="preserve"> </w:t>
      </w:r>
      <w:r w:rsidR="00543CF3" w:rsidRPr="001F0A55">
        <w:rPr>
          <w:rStyle w:val="normaltextrun"/>
          <w:rFonts w:ascii="Aptos" w:eastAsiaTheme="majorEastAsia" w:hAnsi="Aptos" w:cs="Segoe UI"/>
          <w:sz w:val="22"/>
          <w:szCs w:val="22"/>
        </w:rPr>
        <w:t>24</w:t>
      </w:r>
      <w:r w:rsidR="00E3654D" w:rsidRPr="001F0A55">
        <w:rPr>
          <w:rStyle w:val="normaltextrun"/>
          <w:rFonts w:ascii="Aptos" w:eastAsiaTheme="majorEastAsia" w:hAnsi="Aptos" w:cs="Segoe UI"/>
          <w:sz w:val="22"/>
          <w:szCs w:val="22"/>
        </w:rPr>
        <w:t>% of what is needed to achieve</w:t>
      </w:r>
      <w:r w:rsidR="001A2B60" w:rsidRPr="001F0A55">
        <w:rPr>
          <w:rStyle w:val="normaltextrun"/>
          <w:rFonts w:ascii="Aptos" w:eastAsiaTheme="majorEastAsia" w:hAnsi="Aptos" w:cs="Segoe UI"/>
          <w:sz w:val="22"/>
          <w:szCs w:val="22"/>
        </w:rPr>
        <w:t xml:space="preserve"> the equivalent of one gigaton of emissions (UNEP, 2022), well below the level needed to achieve longer-term goals</w:t>
      </w:r>
      <w:r w:rsidR="00E3654D" w:rsidRPr="001F0A55">
        <w:rPr>
          <w:rStyle w:val="normaltextrun"/>
          <w:rFonts w:ascii="Aptos" w:eastAsiaTheme="majorEastAsia" w:hAnsi="Aptos" w:cs="Segoe UI"/>
          <w:sz w:val="22"/>
          <w:szCs w:val="22"/>
        </w:rPr>
        <w:t xml:space="preserve">. </w:t>
      </w:r>
    </w:p>
    <w:p w14:paraId="222A2C08" w14:textId="77777777" w:rsidR="00A1514E" w:rsidRPr="001F0A55" w:rsidRDefault="00A1514E" w:rsidP="00793889">
      <w:pPr>
        <w:pStyle w:val="paragraph"/>
        <w:spacing w:before="0" w:beforeAutospacing="0" w:after="0" w:afterAutospacing="0" w:line="259" w:lineRule="auto"/>
        <w:textAlignment w:val="baseline"/>
        <w:rPr>
          <w:rStyle w:val="normaltextrun"/>
          <w:rFonts w:ascii="Aptos" w:eastAsiaTheme="majorEastAsia" w:hAnsi="Aptos" w:cs="Segoe UI"/>
          <w:sz w:val="22"/>
          <w:szCs w:val="22"/>
        </w:rPr>
      </w:pPr>
    </w:p>
    <w:p w14:paraId="5CE8335A" w14:textId="203B8B97" w:rsidR="00EA5076" w:rsidRPr="001F0A55" w:rsidRDefault="7EC920EA" w:rsidP="00793889">
      <w:pPr>
        <w:pStyle w:val="paragraph"/>
        <w:spacing w:before="0" w:beforeAutospacing="0" w:after="0" w:afterAutospacing="0" w:line="259" w:lineRule="auto"/>
        <w:textAlignment w:val="baseline"/>
        <w:rPr>
          <w:rStyle w:val="normaltextrun"/>
          <w:rFonts w:ascii="Aptos" w:eastAsiaTheme="majorEastAsia" w:hAnsi="Aptos" w:cs="Segoe UI"/>
          <w:kern w:val="2"/>
          <w:sz w:val="22"/>
          <w:szCs w:val="22"/>
          <w:vertAlign w:val="superscript"/>
          <w:lang w:eastAsia="en-US"/>
          <w14:ligatures w14:val="standardContextual"/>
        </w:rPr>
      </w:pPr>
      <w:r w:rsidRPr="001F0A55">
        <w:rPr>
          <w:rStyle w:val="normaltextrun"/>
          <w:rFonts w:ascii="Aptos" w:eastAsiaTheme="majorEastAsia" w:hAnsi="Aptos" w:cs="Segoe UI"/>
          <w:sz w:val="22"/>
          <w:szCs w:val="22"/>
        </w:rPr>
        <w:t>E</w:t>
      </w:r>
      <w:r w:rsidR="00EC7CED" w:rsidRPr="001F0A55">
        <w:rPr>
          <w:rStyle w:val="normaltextrun"/>
          <w:rFonts w:ascii="Aptos" w:eastAsiaTheme="majorEastAsia" w:hAnsi="Aptos" w:cs="Segoe UI"/>
          <w:sz w:val="22"/>
          <w:szCs w:val="22"/>
        </w:rPr>
        <w:t xml:space="preserve">x-ante finance </w:t>
      </w:r>
      <w:r w:rsidR="00E51FB5" w:rsidRPr="001F0A55">
        <w:rPr>
          <w:rStyle w:val="normaltextrun"/>
          <w:rFonts w:ascii="Aptos" w:eastAsiaTheme="majorEastAsia" w:hAnsi="Aptos" w:cs="Segoe UI"/>
          <w:sz w:val="22"/>
          <w:szCs w:val="22"/>
        </w:rPr>
        <w:t xml:space="preserve">for the investments that support policy and </w:t>
      </w:r>
      <w:r w:rsidR="00680E28" w:rsidRPr="001F0A55">
        <w:rPr>
          <w:rStyle w:val="normaltextrun"/>
          <w:rFonts w:ascii="Aptos" w:eastAsiaTheme="majorEastAsia" w:hAnsi="Aptos" w:cs="Segoe UI"/>
          <w:sz w:val="22"/>
          <w:szCs w:val="22"/>
        </w:rPr>
        <w:t xml:space="preserve">structural </w:t>
      </w:r>
      <w:r w:rsidR="00DB4F52" w:rsidRPr="001F0A55">
        <w:rPr>
          <w:rStyle w:val="normaltextrun"/>
          <w:rFonts w:ascii="Aptos" w:eastAsiaTheme="majorEastAsia" w:hAnsi="Aptos" w:cs="Segoe UI"/>
          <w:sz w:val="22"/>
          <w:szCs w:val="22"/>
        </w:rPr>
        <w:t xml:space="preserve">socio-economic changes that are essential </w:t>
      </w:r>
      <w:r w:rsidR="00680E28" w:rsidRPr="001F0A55">
        <w:rPr>
          <w:rStyle w:val="normaltextrun"/>
          <w:rFonts w:ascii="Aptos" w:eastAsiaTheme="majorEastAsia" w:hAnsi="Aptos" w:cs="Segoe UI"/>
          <w:sz w:val="22"/>
          <w:szCs w:val="22"/>
        </w:rPr>
        <w:t xml:space="preserve">to </w:t>
      </w:r>
      <w:r w:rsidR="00293A88" w:rsidRPr="001F0A55">
        <w:rPr>
          <w:rStyle w:val="normaltextrun"/>
          <w:rFonts w:ascii="Aptos" w:eastAsiaTheme="majorEastAsia" w:hAnsi="Aptos" w:cs="Segoe UI"/>
          <w:sz w:val="22"/>
          <w:szCs w:val="22"/>
        </w:rPr>
        <w:t>halting and eliminating deforestation have</w:t>
      </w:r>
      <w:r w:rsidR="4767D8E4" w:rsidRPr="001F0A55">
        <w:rPr>
          <w:rStyle w:val="normaltextrun"/>
          <w:rFonts w:ascii="Aptos" w:eastAsia="Aptos" w:hAnsi="Aptos" w:cs="Aptos"/>
          <w:sz w:val="22"/>
          <w:szCs w:val="22"/>
        </w:rPr>
        <w:t xml:space="preserve"> also been insufficient</w:t>
      </w:r>
      <w:r w:rsidR="006B3691" w:rsidRPr="001F0A55">
        <w:rPr>
          <w:rStyle w:val="normaltextrun"/>
          <w:rFonts w:ascii="Aptos" w:eastAsiaTheme="majorEastAsia" w:hAnsi="Aptos" w:cs="Segoe UI"/>
          <w:sz w:val="22"/>
          <w:szCs w:val="22"/>
        </w:rPr>
        <w:t xml:space="preserve">. </w:t>
      </w:r>
      <w:r w:rsidR="006326B7" w:rsidRPr="001F0A55">
        <w:rPr>
          <w:rStyle w:val="normaltextrun"/>
          <w:rFonts w:ascii="Aptos" w:eastAsiaTheme="majorEastAsia" w:hAnsi="Aptos" w:cs="Segoe UI"/>
          <w:sz w:val="22"/>
          <w:szCs w:val="22"/>
        </w:rPr>
        <w:t xml:space="preserve">Between </w:t>
      </w:r>
      <w:r w:rsidR="00417AC4" w:rsidRPr="001F0A55">
        <w:rPr>
          <w:rStyle w:val="normaltextrun"/>
          <w:rFonts w:ascii="Aptos" w:eastAsiaTheme="majorEastAsia" w:hAnsi="Aptos" w:cs="Segoe UI"/>
          <w:sz w:val="22"/>
          <w:szCs w:val="22"/>
        </w:rPr>
        <w:t>2013 and 2020, c</w:t>
      </w:r>
      <w:r w:rsidR="00955BD7" w:rsidRPr="001F0A55">
        <w:rPr>
          <w:rStyle w:val="normaltextrun"/>
          <w:rFonts w:ascii="Aptos" w:eastAsiaTheme="majorEastAsia" w:hAnsi="Aptos" w:cs="Segoe UI"/>
          <w:sz w:val="22"/>
          <w:szCs w:val="22"/>
        </w:rPr>
        <w:t xml:space="preserve">limate action and investment in land-based mitigation, </w:t>
      </w:r>
      <w:r w:rsidR="00925DF4" w:rsidRPr="001F0A55">
        <w:rPr>
          <w:rStyle w:val="normaltextrun"/>
          <w:rFonts w:ascii="Aptos" w:eastAsiaTheme="majorEastAsia" w:hAnsi="Aptos" w:cs="Segoe UI"/>
          <w:sz w:val="22"/>
          <w:szCs w:val="22"/>
        </w:rPr>
        <w:t xml:space="preserve">of which </w:t>
      </w:r>
      <w:r w:rsidR="00825EB8" w:rsidRPr="001F0A55">
        <w:rPr>
          <w:rStyle w:val="normaltextrun"/>
          <w:rFonts w:ascii="Aptos" w:eastAsiaTheme="majorEastAsia" w:hAnsi="Aptos" w:cs="Segoe UI"/>
          <w:sz w:val="22"/>
          <w:szCs w:val="22"/>
        </w:rPr>
        <w:t>forest</w:t>
      </w:r>
      <w:r w:rsidR="00925DF4" w:rsidRPr="001F0A55">
        <w:rPr>
          <w:rStyle w:val="normaltextrun"/>
          <w:rFonts w:ascii="Aptos" w:eastAsiaTheme="majorEastAsia" w:hAnsi="Aptos" w:cs="Segoe UI"/>
          <w:sz w:val="22"/>
          <w:szCs w:val="22"/>
        </w:rPr>
        <w:t xml:space="preserve"> mitigation is a subset</w:t>
      </w:r>
      <w:r w:rsidR="00825EB8" w:rsidRPr="001F0A55">
        <w:rPr>
          <w:rStyle w:val="normaltextrun"/>
          <w:rFonts w:ascii="Aptos" w:eastAsiaTheme="majorEastAsia" w:hAnsi="Aptos" w:cs="Segoe UI"/>
          <w:sz w:val="22"/>
          <w:szCs w:val="22"/>
        </w:rPr>
        <w:t xml:space="preserve">, </w:t>
      </w:r>
      <w:r w:rsidR="00955BD7" w:rsidRPr="001F0A55">
        <w:rPr>
          <w:rStyle w:val="normaltextrun"/>
          <w:rFonts w:ascii="Aptos" w:eastAsiaTheme="majorEastAsia" w:hAnsi="Aptos" w:cs="Segoe UI"/>
          <w:sz w:val="22"/>
          <w:szCs w:val="22"/>
        </w:rPr>
        <w:t>received only about 2</w:t>
      </w:r>
      <w:r w:rsidR="00780BEB" w:rsidRPr="001F0A55">
        <w:rPr>
          <w:rStyle w:val="normaltextrun"/>
          <w:rFonts w:ascii="Aptos" w:eastAsiaTheme="majorEastAsia" w:hAnsi="Aptos" w:cs="Segoe UI"/>
          <w:sz w:val="22"/>
          <w:szCs w:val="22"/>
        </w:rPr>
        <w:t>.5</w:t>
      </w:r>
      <w:r w:rsidR="00955BD7" w:rsidRPr="001F0A55">
        <w:rPr>
          <w:rStyle w:val="normaltextrun"/>
          <w:rFonts w:ascii="Aptos" w:eastAsiaTheme="majorEastAsia" w:hAnsi="Aptos" w:cs="Segoe UI"/>
          <w:sz w:val="22"/>
          <w:szCs w:val="22"/>
        </w:rPr>
        <w:t>% of climate finance t</w:t>
      </w:r>
      <w:r w:rsidR="00417AC4" w:rsidRPr="001F0A55">
        <w:rPr>
          <w:rStyle w:val="normaltextrun"/>
          <w:rFonts w:ascii="Aptos" w:eastAsiaTheme="majorEastAsia" w:hAnsi="Aptos" w:cs="Segoe UI"/>
          <w:sz w:val="22"/>
          <w:szCs w:val="22"/>
        </w:rPr>
        <w:t>racked</w:t>
      </w:r>
      <w:r w:rsidR="00525C88" w:rsidRPr="001F0A55">
        <w:rPr>
          <w:rStyle w:val="normaltextrun"/>
          <w:rFonts w:ascii="Aptos" w:eastAsiaTheme="majorEastAsia" w:hAnsi="Aptos" w:cs="Segoe UI"/>
          <w:sz w:val="22"/>
          <w:szCs w:val="22"/>
        </w:rPr>
        <w:t xml:space="preserve"> </w:t>
      </w:r>
      <w:r w:rsidR="003E4F42" w:rsidRPr="001F0A55">
        <w:rPr>
          <w:rStyle w:val="normaltextrun"/>
          <w:rFonts w:ascii="Aptos" w:eastAsiaTheme="majorEastAsia" w:hAnsi="Aptos" w:cs="Segoe UI"/>
          <w:sz w:val="22"/>
          <w:szCs w:val="22"/>
        </w:rPr>
        <w:t>(</w:t>
      </w:r>
      <w:r w:rsidR="00F47FC3" w:rsidRPr="001F0A55">
        <w:rPr>
          <w:rStyle w:val="normaltextrun"/>
          <w:rFonts w:ascii="Aptos" w:eastAsiaTheme="majorEastAsia" w:hAnsi="Aptos" w:cs="Segoe UI"/>
          <w:sz w:val="22"/>
          <w:szCs w:val="22"/>
        </w:rPr>
        <w:t>CPI, 2022</w:t>
      </w:r>
      <w:r w:rsidR="003E4F42" w:rsidRPr="001F0A55">
        <w:rPr>
          <w:rStyle w:val="normaltextrun"/>
          <w:rFonts w:ascii="Aptos" w:eastAsiaTheme="majorEastAsia" w:hAnsi="Aptos" w:cs="Segoe UI"/>
          <w:sz w:val="22"/>
          <w:szCs w:val="22"/>
        </w:rPr>
        <w:t>)</w:t>
      </w:r>
      <w:r w:rsidR="002E6D7E" w:rsidRPr="001F0A55">
        <w:rPr>
          <w:rStyle w:val="normaltextrun"/>
          <w:rFonts w:ascii="Aptos" w:eastAsiaTheme="majorEastAsia" w:hAnsi="Aptos" w:cs="Segoe UI"/>
          <w:sz w:val="22"/>
          <w:szCs w:val="22"/>
        </w:rPr>
        <w:t>.</w:t>
      </w:r>
    </w:p>
    <w:p w14:paraId="51845950" w14:textId="77777777" w:rsidR="00D726A9" w:rsidRPr="001F0A55" w:rsidRDefault="00D726A9" w:rsidP="00955BD7">
      <w:pPr>
        <w:pStyle w:val="paragraph"/>
        <w:spacing w:before="0" w:beforeAutospacing="0" w:after="0" w:afterAutospacing="0" w:line="259" w:lineRule="auto"/>
        <w:textAlignment w:val="baseline"/>
        <w:rPr>
          <w:rStyle w:val="normaltextrun"/>
          <w:rFonts w:ascii="Aptos" w:eastAsiaTheme="majorEastAsia" w:hAnsi="Aptos" w:cs="Segoe UI"/>
          <w:sz w:val="22"/>
          <w:szCs w:val="22"/>
          <w:vertAlign w:val="superscript"/>
        </w:rPr>
      </w:pPr>
    </w:p>
    <w:p w14:paraId="49BE9035" w14:textId="3BA44D8D" w:rsidR="00955BD7" w:rsidRPr="001F0A55" w:rsidRDefault="1399143B" w:rsidP="00793889">
      <w:pPr>
        <w:pStyle w:val="paragraph"/>
        <w:spacing w:before="0" w:beforeAutospacing="0" w:after="120" w:afterAutospacing="0" w:line="259" w:lineRule="auto"/>
        <w:textAlignment w:val="baseline"/>
        <w:rPr>
          <w:rStyle w:val="eop"/>
          <w:rFonts w:ascii="Aptos" w:hAnsi="Aptos" w:cs="Segoe UI"/>
          <w:sz w:val="22"/>
          <w:szCs w:val="22"/>
        </w:rPr>
      </w:pPr>
      <w:r w:rsidRPr="001F0A55">
        <w:rPr>
          <w:rStyle w:val="normaltextrun"/>
          <w:rFonts w:ascii="Aptos" w:eastAsia="Aptos" w:hAnsi="Aptos" w:cs="Aptos"/>
          <w:sz w:val="22"/>
          <w:szCs w:val="22"/>
        </w:rPr>
        <w:t>Major initiatives have increasingly focused on mobilizing private financing</w:t>
      </w:r>
      <w:r w:rsidR="00955BD7" w:rsidRPr="001F0A55">
        <w:rPr>
          <w:rStyle w:val="normaltextrun"/>
          <w:rFonts w:ascii="Aptos" w:eastAsiaTheme="majorEastAsia" w:hAnsi="Aptos" w:cs="Segoe UI"/>
          <w:sz w:val="22"/>
          <w:szCs w:val="22"/>
        </w:rPr>
        <w:t xml:space="preserve"> to fill the </w:t>
      </w:r>
      <w:r w:rsidR="1EEC5E3C" w:rsidRPr="001F0A55">
        <w:rPr>
          <w:rStyle w:val="normaltextrun"/>
          <w:rFonts w:ascii="Aptos" w:eastAsia="Aptos" w:hAnsi="Aptos" w:cs="Aptos"/>
          <w:sz w:val="22"/>
          <w:szCs w:val="22"/>
        </w:rPr>
        <w:t>results-based</w:t>
      </w:r>
      <w:r w:rsidR="00955BD7" w:rsidRPr="001F0A55">
        <w:rPr>
          <w:rStyle w:val="normaltextrun"/>
          <w:rFonts w:ascii="Aptos" w:eastAsia="Aptos" w:hAnsi="Aptos" w:cs="Aptos"/>
          <w:sz w:val="22"/>
          <w:szCs w:val="22"/>
        </w:rPr>
        <w:t xml:space="preserve"> </w:t>
      </w:r>
      <w:r w:rsidR="00955BD7" w:rsidRPr="001F0A55">
        <w:rPr>
          <w:rStyle w:val="normaltextrun"/>
          <w:rFonts w:ascii="Aptos" w:eastAsiaTheme="majorEastAsia" w:hAnsi="Aptos" w:cs="Segoe UI"/>
          <w:sz w:val="22"/>
          <w:szCs w:val="22"/>
        </w:rPr>
        <w:t>funding gap.</w:t>
      </w:r>
      <w:r w:rsidR="00955BD7" w:rsidRPr="001F0A55">
        <w:rPr>
          <w:rStyle w:val="normaltextrun"/>
          <w:rFonts w:ascii="Arial" w:eastAsiaTheme="majorEastAsia" w:hAnsi="Arial" w:cs="Arial"/>
          <w:sz w:val="22"/>
          <w:szCs w:val="22"/>
        </w:rPr>
        <w:t> </w:t>
      </w:r>
      <w:r w:rsidR="00955BD7" w:rsidRPr="001F0A55">
        <w:rPr>
          <w:rStyle w:val="eop"/>
          <w:rFonts w:ascii="Aptos" w:hAnsi="Aptos" w:cs="Segoe UI"/>
          <w:sz w:val="22"/>
          <w:szCs w:val="22"/>
        </w:rPr>
        <w:t xml:space="preserve">The underlying reasons </w:t>
      </w:r>
      <w:r w:rsidR="00AA7B6A" w:rsidRPr="001F0A55">
        <w:rPr>
          <w:rStyle w:val="eop"/>
          <w:rFonts w:ascii="Aptos" w:hAnsi="Aptos" w:cs="Segoe UI"/>
          <w:sz w:val="22"/>
          <w:szCs w:val="22"/>
        </w:rPr>
        <w:t xml:space="preserve">set forth in the </w:t>
      </w:r>
      <w:r w:rsidR="00C6336A" w:rsidRPr="001F0A55">
        <w:rPr>
          <w:rStyle w:val="eop"/>
          <w:rFonts w:ascii="Aptos" w:hAnsi="Aptos" w:cs="Segoe UI"/>
          <w:sz w:val="22"/>
          <w:szCs w:val="22"/>
        </w:rPr>
        <w:t>Glasgow</w:t>
      </w:r>
      <w:r w:rsidR="00AA7B6A" w:rsidRPr="001F0A55">
        <w:rPr>
          <w:rStyle w:val="eop"/>
          <w:rFonts w:ascii="Aptos" w:hAnsi="Aptos" w:cs="Segoe UI"/>
          <w:sz w:val="22"/>
          <w:szCs w:val="22"/>
        </w:rPr>
        <w:t xml:space="preserve"> Leaders </w:t>
      </w:r>
      <w:r w:rsidR="00A8350B" w:rsidRPr="001F0A55">
        <w:rPr>
          <w:rStyle w:val="eop"/>
          <w:rFonts w:ascii="Aptos" w:hAnsi="Aptos" w:cs="Segoe UI"/>
          <w:sz w:val="22"/>
          <w:szCs w:val="22"/>
        </w:rPr>
        <w:t xml:space="preserve">Declaration </w:t>
      </w:r>
      <w:r w:rsidR="002F127F" w:rsidRPr="001F0A55">
        <w:rPr>
          <w:rStyle w:val="eop"/>
          <w:rFonts w:ascii="Aptos" w:hAnsi="Aptos" w:cs="Segoe UI"/>
          <w:sz w:val="22"/>
          <w:szCs w:val="22"/>
        </w:rPr>
        <w:t xml:space="preserve">for shortfalls in </w:t>
      </w:r>
      <w:r w:rsidR="001051BD" w:rsidRPr="001F0A55">
        <w:rPr>
          <w:rStyle w:val="eop"/>
          <w:rFonts w:ascii="Aptos" w:hAnsi="Aptos" w:cs="Segoe UI"/>
          <w:sz w:val="22"/>
          <w:szCs w:val="22"/>
        </w:rPr>
        <w:t xml:space="preserve">forest mitigation </w:t>
      </w:r>
      <w:r w:rsidR="002F127F" w:rsidRPr="001F0A55">
        <w:rPr>
          <w:rStyle w:val="eop"/>
          <w:rFonts w:ascii="Aptos" w:hAnsi="Aptos" w:cs="Segoe UI"/>
          <w:sz w:val="22"/>
          <w:szCs w:val="22"/>
        </w:rPr>
        <w:t xml:space="preserve">financial commitments </w:t>
      </w:r>
      <w:r w:rsidR="00955BD7" w:rsidRPr="001F0A55">
        <w:rPr>
          <w:rStyle w:val="eop"/>
          <w:rFonts w:ascii="Aptos" w:hAnsi="Aptos" w:cs="Segoe UI"/>
          <w:sz w:val="22"/>
          <w:szCs w:val="22"/>
        </w:rPr>
        <w:t>include:</w:t>
      </w:r>
    </w:p>
    <w:p w14:paraId="34F259D9" w14:textId="77777777" w:rsidR="00930CF9" w:rsidRPr="001F0A55" w:rsidRDefault="00955BD7" w:rsidP="00930CF9">
      <w:pPr>
        <w:pStyle w:val="ListParagraph"/>
        <w:numPr>
          <w:ilvl w:val="0"/>
          <w:numId w:val="39"/>
        </w:numPr>
        <w:spacing w:after="160"/>
        <w:rPr>
          <w:lang w:val="en-GB"/>
        </w:rPr>
      </w:pPr>
      <w:r w:rsidRPr="001F0A55">
        <w:rPr>
          <w:lang w:val="en-GB"/>
        </w:rPr>
        <w:t>Concerns over the integrity and robustness of emission reductions being reported by some countries;</w:t>
      </w:r>
      <w:r w:rsidR="001D5282" w:rsidRPr="001F0A55">
        <w:rPr>
          <w:lang w:val="en-GB"/>
        </w:rPr>
        <w:t xml:space="preserve"> </w:t>
      </w:r>
      <w:r w:rsidR="00020082" w:rsidRPr="001F0A55">
        <w:rPr>
          <w:lang w:val="en-GB"/>
        </w:rPr>
        <w:t>and</w:t>
      </w:r>
    </w:p>
    <w:p w14:paraId="18B2B81C" w14:textId="0FFE96F8" w:rsidR="00955BD7" w:rsidRPr="001F0A55" w:rsidRDefault="70B8FFDB" w:rsidP="00930CF9">
      <w:pPr>
        <w:pStyle w:val="ListParagraph"/>
        <w:numPr>
          <w:ilvl w:val="0"/>
          <w:numId w:val="39"/>
        </w:numPr>
        <w:spacing w:after="160"/>
        <w:rPr>
          <w:rStyle w:val="normaltextrun"/>
          <w:lang w:val="en-GB"/>
        </w:rPr>
      </w:pPr>
      <w:r w:rsidRPr="001F0A55">
        <w:rPr>
          <w:rStyle w:val="normaltextrun"/>
          <w:rFonts w:ascii="Aptos" w:eastAsiaTheme="majorEastAsia" w:hAnsi="Aptos" w:cs="Segoe UI"/>
          <w:lang w:val="en-GB"/>
        </w:rPr>
        <w:t>I</w:t>
      </w:r>
      <w:r w:rsidR="00955BD7" w:rsidRPr="001F0A55">
        <w:rPr>
          <w:rStyle w:val="normaltextrun"/>
          <w:rFonts w:ascii="Aptos" w:eastAsiaTheme="majorEastAsia" w:hAnsi="Aptos" w:cs="Segoe UI"/>
          <w:lang w:val="en-GB"/>
        </w:rPr>
        <w:t>ncreasing domestic fiscal pressures and prevailing economic conditions</w:t>
      </w:r>
      <w:r w:rsidR="00823B16" w:rsidRPr="001F0A55">
        <w:rPr>
          <w:rStyle w:val="normaltextrun"/>
          <w:rFonts w:ascii="Aptos" w:eastAsiaTheme="majorEastAsia" w:hAnsi="Aptos" w:cs="Segoe UI"/>
          <w:lang w:val="en-GB"/>
        </w:rPr>
        <w:t>.</w:t>
      </w:r>
    </w:p>
    <w:p w14:paraId="2FC3844C" w14:textId="7BDF07C3" w:rsidR="00C62186" w:rsidRPr="001F0A55" w:rsidRDefault="00263C5B" w:rsidP="00823B16">
      <w:pPr>
        <w:pStyle w:val="paragraph"/>
        <w:spacing w:before="0" w:beforeAutospacing="0" w:after="120" w:afterAutospacing="0" w:line="257" w:lineRule="auto"/>
        <w:textAlignment w:val="baseline"/>
        <w:rPr>
          <w:rStyle w:val="normaltextrun"/>
          <w:rFonts w:ascii="Aptos" w:eastAsiaTheme="majorEastAsia" w:hAnsi="Aptos" w:cs="Segoe UI"/>
          <w:sz w:val="22"/>
          <w:szCs w:val="22"/>
        </w:rPr>
      </w:pPr>
      <w:r w:rsidRPr="001F0A55">
        <w:rPr>
          <w:rStyle w:val="normaltextrun"/>
          <w:rFonts w:ascii="Aptos" w:eastAsiaTheme="majorEastAsia" w:hAnsi="Aptos"/>
          <w:color w:val="000000" w:themeColor="text1"/>
          <w:sz w:val="22"/>
          <w:szCs w:val="22"/>
        </w:rPr>
        <w:t>Second,</w:t>
      </w:r>
      <w:r w:rsidR="00425052" w:rsidRPr="001F0A55">
        <w:rPr>
          <w:rStyle w:val="normaltextrun"/>
          <w:rFonts w:ascii="Aptos" w:eastAsiaTheme="majorEastAsia" w:hAnsi="Aptos"/>
          <w:color w:val="000000" w:themeColor="text1"/>
          <w:sz w:val="22"/>
          <w:szCs w:val="22"/>
        </w:rPr>
        <w:t xml:space="preserve"> policy</w:t>
      </w:r>
      <w:r w:rsidR="006169E9" w:rsidRPr="001F0A55">
        <w:rPr>
          <w:rStyle w:val="normaltextrun"/>
          <w:rFonts w:ascii="Aptos" w:eastAsiaTheme="majorEastAsia" w:hAnsi="Aptos"/>
          <w:color w:val="000000" w:themeColor="text1"/>
          <w:sz w:val="22"/>
          <w:szCs w:val="22"/>
        </w:rPr>
        <w:t xml:space="preserve"> action, with</w:t>
      </w:r>
      <w:r w:rsidRPr="001F0A55">
        <w:rPr>
          <w:rStyle w:val="apple-converted-space"/>
          <w:rFonts w:ascii="Aptos" w:hAnsi="Aptos"/>
          <w:color w:val="000000" w:themeColor="text1"/>
          <w:sz w:val="22"/>
          <w:szCs w:val="22"/>
        </w:rPr>
        <w:t> </w:t>
      </w:r>
      <w:r w:rsidRPr="001F0A55">
        <w:rPr>
          <w:rStyle w:val="normaltextrun"/>
          <w:rFonts w:ascii="Aptos" w:eastAsiaTheme="majorEastAsia" w:hAnsi="Aptos"/>
          <w:color w:val="000000" w:themeColor="text1"/>
          <w:sz w:val="22"/>
          <w:szCs w:val="22"/>
        </w:rPr>
        <w:t>ambitio</w:t>
      </w:r>
      <w:r w:rsidR="006169E9" w:rsidRPr="001F0A55">
        <w:rPr>
          <w:rStyle w:val="normaltextrun"/>
          <w:rFonts w:ascii="Aptos" w:eastAsiaTheme="majorEastAsia" w:hAnsi="Aptos"/>
          <w:color w:val="000000" w:themeColor="text1"/>
          <w:sz w:val="22"/>
          <w:szCs w:val="22"/>
        </w:rPr>
        <w:t>us</w:t>
      </w:r>
      <w:r w:rsidRPr="001F0A55">
        <w:rPr>
          <w:rStyle w:val="normaltextrun"/>
          <w:rFonts w:ascii="Aptos" w:eastAsiaTheme="majorEastAsia" w:hAnsi="Aptos"/>
          <w:color w:val="000000" w:themeColor="text1"/>
          <w:sz w:val="22"/>
          <w:szCs w:val="22"/>
        </w:rPr>
        <w:t xml:space="preserve"> targets and </w:t>
      </w:r>
      <w:r w:rsidR="00A8350B" w:rsidRPr="001F0A55">
        <w:rPr>
          <w:rStyle w:val="normaltextrun"/>
          <w:rFonts w:ascii="Aptos" w:eastAsiaTheme="majorEastAsia" w:hAnsi="Aptos"/>
          <w:color w:val="000000" w:themeColor="text1"/>
          <w:sz w:val="22"/>
          <w:szCs w:val="22"/>
        </w:rPr>
        <w:t xml:space="preserve">effective, </w:t>
      </w:r>
      <w:r w:rsidR="006169E9" w:rsidRPr="001F0A55">
        <w:rPr>
          <w:rStyle w:val="normaltextrun"/>
          <w:rFonts w:ascii="Aptos" w:eastAsiaTheme="majorEastAsia" w:hAnsi="Aptos"/>
          <w:color w:val="000000" w:themeColor="text1"/>
          <w:sz w:val="22"/>
          <w:szCs w:val="22"/>
        </w:rPr>
        <w:t xml:space="preserve">wide-scale </w:t>
      </w:r>
      <w:r w:rsidRPr="001F0A55">
        <w:rPr>
          <w:rStyle w:val="normaltextrun"/>
          <w:rFonts w:ascii="Aptos" w:eastAsiaTheme="majorEastAsia" w:hAnsi="Aptos"/>
          <w:color w:val="000000" w:themeColor="text1"/>
          <w:sz w:val="22"/>
          <w:szCs w:val="22"/>
        </w:rPr>
        <w:t xml:space="preserve">implementation by forest countries </w:t>
      </w:r>
      <w:r w:rsidR="006169E9" w:rsidRPr="001F0A55">
        <w:rPr>
          <w:rStyle w:val="normaltextrun"/>
          <w:rFonts w:ascii="Aptos" w:eastAsiaTheme="majorEastAsia" w:hAnsi="Aptos"/>
          <w:color w:val="000000" w:themeColor="text1"/>
          <w:sz w:val="22"/>
          <w:szCs w:val="22"/>
        </w:rPr>
        <w:t>is</w:t>
      </w:r>
      <w:r w:rsidRPr="001F0A55">
        <w:rPr>
          <w:rStyle w:val="normaltextrun"/>
          <w:rFonts w:ascii="Aptos" w:eastAsiaTheme="majorEastAsia" w:hAnsi="Aptos"/>
          <w:color w:val="000000" w:themeColor="text1"/>
          <w:sz w:val="22"/>
          <w:szCs w:val="22"/>
        </w:rPr>
        <w:t xml:space="preserve"> currently insufficient.</w:t>
      </w:r>
      <w:r w:rsidRPr="001F0A55">
        <w:rPr>
          <w:rStyle w:val="normaltextrun"/>
          <w:rFonts w:ascii="Arial" w:eastAsiaTheme="majorEastAsia" w:hAnsi="Arial" w:cs="Arial"/>
          <w:color w:val="000000" w:themeColor="text1"/>
          <w:sz w:val="22"/>
          <w:szCs w:val="22"/>
        </w:rPr>
        <w:t> </w:t>
      </w:r>
      <w:r w:rsidRPr="001F0A55">
        <w:rPr>
          <w:rStyle w:val="normaltextrun"/>
          <w:rFonts w:ascii="Aptos" w:eastAsiaTheme="majorEastAsia" w:hAnsi="Aptos"/>
          <w:color w:val="000000" w:themeColor="text1"/>
          <w:sz w:val="22"/>
          <w:szCs w:val="22"/>
        </w:rPr>
        <w:t>The underlying reasons are many and varied, but include:</w:t>
      </w:r>
    </w:p>
    <w:p w14:paraId="6B4B901F" w14:textId="4AAA5FB7" w:rsidR="00955BD7" w:rsidRPr="001F0A55" w:rsidRDefault="00955BD7" w:rsidP="00930CF9">
      <w:pPr>
        <w:pStyle w:val="ListParagraph"/>
        <w:numPr>
          <w:ilvl w:val="0"/>
          <w:numId w:val="39"/>
        </w:numPr>
        <w:spacing w:after="160"/>
        <w:rPr>
          <w:lang w:val="en-GB"/>
        </w:rPr>
      </w:pPr>
      <w:r w:rsidRPr="001F0A55">
        <w:rPr>
          <w:lang w:val="en-GB"/>
        </w:rPr>
        <w:t xml:space="preserve">Insufficient </w:t>
      </w:r>
      <w:r w:rsidR="00E826C4" w:rsidRPr="001F0A55">
        <w:rPr>
          <w:lang w:val="en-GB"/>
        </w:rPr>
        <w:t xml:space="preserve">up-front and results-based </w:t>
      </w:r>
      <w:r w:rsidRPr="001F0A55">
        <w:rPr>
          <w:lang w:val="en-GB"/>
        </w:rPr>
        <w:t xml:space="preserve">financing from </w:t>
      </w:r>
      <w:r w:rsidR="00C62186" w:rsidRPr="001F0A55">
        <w:rPr>
          <w:lang w:val="en-GB"/>
        </w:rPr>
        <w:t xml:space="preserve">public budgets, the </w:t>
      </w:r>
      <w:r w:rsidRPr="001F0A55">
        <w:rPr>
          <w:lang w:val="en-GB"/>
        </w:rPr>
        <w:t xml:space="preserve">donor </w:t>
      </w:r>
      <w:r w:rsidR="00C62186" w:rsidRPr="001F0A55">
        <w:rPr>
          <w:lang w:val="en-GB"/>
        </w:rPr>
        <w:t>community</w:t>
      </w:r>
      <w:r w:rsidR="008D7919" w:rsidRPr="001F0A55">
        <w:rPr>
          <w:lang w:val="en-GB"/>
        </w:rPr>
        <w:t>, multilateral financing</w:t>
      </w:r>
      <w:r w:rsidR="00B83D65" w:rsidRPr="001F0A55">
        <w:rPr>
          <w:lang w:val="en-GB"/>
        </w:rPr>
        <w:t>,</w:t>
      </w:r>
      <w:r w:rsidR="00C62186" w:rsidRPr="001F0A55">
        <w:rPr>
          <w:lang w:val="en-GB"/>
        </w:rPr>
        <w:t xml:space="preserve"> </w:t>
      </w:r>
      <w:r w:rsidRPr="001F0A55">
        <w:rPr>
          <w:lang w:val="en-GB"/>
        </w:rPr>
        <w:t>and</w:t>
      </w:r>
      <w:r w:rsidR="00597A54" w:rsidRPr="001F0A55">
        <w:rPr>
          <w:lang w:val="en-GB"/>
        </w:rPr>
        <w:t xml:space="preserve"> the private sector</w:t>
      </w:r>
      <w:r w:rsidRPr="001F0A55">
        <w:rPr>
          <w:lang w:val="en-GB"/>
        </w:rPr>
        <w:t>;</w:t>
      </w:r>
    </w:p>
    <w:p w14:paraId="74983BD2" w14:textId="6454B537" w:rsidR="6E7D1C59" w:rsidRPr="001F0A55" w:rsidRDefault="6E7D1C59" w:rsidP="00930CF9">
      <w:pPr>
        <w:pStyle w:val="ListParagraph"/>
        <w:numPr>
          <w:ilvl w:val="0"/>
          <w:numId w:val="39"/>
        </w:numPr>
        <w:spacing w:after="160"/>
        <w:rPr>
          <w:lang w:val="en-GB"/>
        </w:rPr>
      </w:pPr>
      <w:r w:rsidRPr="001F0A55">
        <w:rPr>
          <w:lang w:val="en-GB"/>
        </w:rPr>
        <w:t>Relatively small bursts of financing, while driving positive change, are insufficient to trigger deep transformations that could only be sustained by significantly larger finance flows</w:t>
      </w:r>
      <w:r w:rsidR="00213607" w:rsidRPr="001F0A55">
        <w:rPr>
          <w:lang w:val="en-GB"/>
        </w:rPr>
        <w:t>;</w:t>
      </w:r>
    </w:p>
    <w:p w14:paraId="4CE4E8CD" w14:textId="2EB25B8F" w:rsidR="00955BD7" w:rsidRPr="001F0A55" w:rsidRDefault="00215591" w:rsidP="00930CF9">
      <w:pPr>
        <w:pStyle w:val="ListParagraph"/>
        <w:numPr>
          <w:ilvl w:val="0"/>
          <w:numId w:val="39"/>
        </w:numPr>
        <w:spacing w:after="160"/>
        <w:rPr>
          <w:lang w:val="en-GB"/>
        </w:rPr>
      </w:pPr>
      <w:r w:rsidRPr="001F0A55">
        <w:rPr>
          <w:lang w:val="en-GB"/>
        </w:rPr>
        <w:t>Increasingly c</w:t>
      </w:r>
      <w:r w:rsidR="00955BD7" w:rsidRPr="001F0A55">
        <w:rPr>
          <w:lang w:val="en-GB"/>
        </w:rPr>
        <w:t>omplex</w:t>
      </w:r>
      <w:r w:rsidRPr="001F0A55">
        <w:rPr>
          <w:lang w:val="en-GB"/>
        </w:rPr>
        <w:t xml:space="preserve"> </w:t>
      </w:r>
      <w:r w:rsidR="000B3AA0" w:rsidRPr="001F0A55">
        <w:rPr>
          <w:lang w:val="en-GB"/>
        </w:rPr>
        <w:t xml:space="preserve">requirements </w:t>
      </w:r>
      <w:r w:rsidR="00742D12" w:rsidRPr="001F0A55">
        <w:rPr>
          <w:lang w:val="en-GB"/>
        </w:rPr>
        <w:t xml:space="preserve">and </w:t>
      </w:r>
      <w:r w:rsidR="00955BD7" w:rsidRPr="001F0A55">
        <w:rPr>
          <w:lang w:val="en-GB"/>
        </w:rPr>
        <w:t xml:space="preserve">high transaction costs </w:t>
      </w:r>
      <w:r w:rsidR="006031C8" w:rsidRPr="001F0A55">
        <w:rPr>
          <w:lang w:val="en-GB"/>
        </w:rPr>
        <w:t xml:space="preserve">placed </w:t>
      </w:r>
      <w:r w:rsidR="00955BD7" w:rsidRPr="001F0A55">
        <w:rPr>
          <w:lang w:val="en-GB"/>
        </w:rPr>
        <w:t xml:space="preserve">on forest countries </w:t>
      </w:r>
      <w:r w:rsidR="00CF1AB8" w:rsidRPr="001F0A55">
        <w:rPr>
          <w:lang w:val="en-GB"/>
        </w:rPr>
        <w:t>related to</w:t>
      </w:r>
      <w:r w:rsidR="007253B8" w:rsidRPr="001F0A55">
        <w:rPr>
          <w:lang w:val="en-GB"/>
        </w:rPr>
        <w:t xml:space="preserve"> </w:t>
      </w:r>
      <w:r w:rsidR="00955BD7" w:rsidRPr="001F0A55">
        <w:rPr>
          <w:lang w:val="en-GB"/>
        </w:rPr>
        <w:t>accounting, safeguarding</w:t>
      </w:r>
      <w:r w:rsidR="00182EDE" w:rsidRPr="001F0A55">
        <w:rPr>
          <w:lang w:val="en-GB"/>
        </w:rPr>
        <w:t>,</w:t>
      </w:r>
      <w:r w:rsidR="00955BD7" w:rsidRPr="001F0A55">
        <w:rPr>
          <w:lang w:val="en-GB"/>
        </w:rPr>
        <w:t xml:space="preserve"> and </w:t>
      </w:r>
      <w:r w:rsidR="00F50134" w:rsidRPr="001F0A55">
        <w:rPr>
          <w:lang w:val="en-GB"/>
        </w:rPr>
        <w:t>measur</w:t>
      </w:r>
      <w:r w:rsidR="00EA44C9" w:rsidRPr="001F0A55">
        <w:rPr>
          <w:lang w:val="en-GB"/>
        </w:rPr>
        <w:t>ement</w:t>
      </w:r>
      <w:r w:rsidR="00182EDE" w:rsidRPr="001F0A55">
        <w:rPr>
          <w:lang w:val="en-GB"/>
        </w:rPr>
        <w:t>, reporting, and verification (</w:t>
      </w:r>
      <w:r w:rsidR="00955BD7" w:rsidRPr="001F0A55">
        <w:rPr>
          <w:lang w:val="en-GB"/>
        </w:rPr>
        <w:t>MRV</w:t>
      </w:r>
      <w:r w:rsidR="00182EDE" w:rsidRPr="001F0A55">
        <w:rPr>
          <w:lang w:val="en-GB"/>
        </w:rPr>
        <w:t>)</w:t>
      </w:r>
      <w:r w:rsidRPr="001F0A55">
        <w:rPr>
          <w:lang w:val="en-GB"/>
        </w:rPr>
        <w:t>, requi</w:t>
      </w:r>
      <w:r w:rsidR="00433DE2" w:rsidRPr="001F0A55">
        <w:rPr>
          <w:lang w:val="en-GB"/>
        </w:rPr>
        <w:t>r</w:t>
      </w:r>
      <w:r w:rsidRPr="001F0A55">
        <w:rPr>
          <w:lang w:val="en-GB"/>
        </w:rPr>
        <w:t xml:space="preserve">ing </w:t>
      </w:r>
      <w:r w:rsidR="003F3653" w:rsidRPr="001F0A55">
        <w:rPr>
          <w:lang w:val="en-GB"/>
        </w:rPr>
        <w:t xml:space="preserve">significant </w:t>
      </w:r>
      <w:r w:rsidRPr="001F0A55">
        <w:rPr>
          <w:lang w:val="en-GB"/>
        </w:rPr>
        <w:t xml:space="preserve">adjustments to current </w:t>
      </w:r>
      <w:r w:rsidR="003F3653" w:rsidRPr="001F0A55">
        <w:rPr>
          <w:lang w:val="en-GB"/>
        </w:rPr>
        <w:t xml:space="preserve">REDD+ </w:t>
      </w:r>
      <w:r w:rsidRPr="001F0A55">
        <w:rPr>
          <w:lang w:val="en-GB"/>
        </w:rPr>
        <w:t xml:space="preserve">readiness </w:t>
      </w:r>
      <w:r w:rsidR="00E42A5D" w:rsidRPr="001F0A55">
        <w:rPr>
          <w:lang w:val="en-GB"/>
        </w:rPr>
        <w:t>arrangements</w:t>
      </w:r>
      <w:r w:rsidR="00955BD7" w:rsidRPr="001F0A55">
        <w:rPr>
          <w:lang w:val="en-GB"/>
        </w:rPr>
        <w:t>;</w:t>
      </w:r>
      <w:r w:rsidR="005C1AB0" w:rsidRPr="001F0A55">
        <w:rPr>
          <w:lang w:val="en-GB"/>
        </w:rPr>
        <w:t xml:space="preserve"> </w:t>
      </w:r>
    </w:p>
    <w:p w14:paraId="04C3DDC3" w14:textId="4F8924DF" w:rsidR="00955BD7" w:rsidRPr="001F0A55" w:rsidRDefault="007203E6" w:rsidP="00930CF9">
      <w:pPr>
        <w:pStyle w:val="ListParagraph"/>
        <w:numPr>
          <w:ilvl w:val="0"/>
          <w:numId w:val="39"/>
        </w:numPr>
        <w:spacing w:after="160"/>
        <w:rPr>
          <w:lang w:val="en-GB"/>
        </w:rPr>
      </w:pPr>
      <w:r w:rsidRPr="001F0A55">
        <w:rPr>
          <w:lang w:val="en-GB"/>
        </w:rPr>
        <w:t>Institutional capacity needs</w:t>
      </w:r>
      <w:r w:rsidR="00DF4873" w:rsidRPr="001F0A55">
        <w:rPr>
          <w:lang w:val="en-GB"/>
        </w:rPr>
        <w:t xml:space="preserve"> within forest country governments </w:t>
      </w:r>
      <w:r w:rsidRPr="001F0A55">
        <w:rPr>
          <w:lang w:val="en-GB"/>
        </w:rPr>
        <w:t xml:space="preserve">on the technical aspects of REDD+, requiring further investment and incentives to meet </w:t>
      </w:r>
      <w:r w:rsidR="00BC2CA4" w:rsidRPr="001F0A55">
        <w:rPr>
          <w:lang w:val="en-GB"/>
        </w:rPr>
        <w:t xml:space="preserve">requirements that go </w:t>
      </w:r>
      <w:r w:rsidRPr="001F0A55">
        <w:rPr>
          <w:lang w:val="en-GB"/>
        </w:rPr>
        <w:t>beyond</w:t>
      </w:r>
      <w:r w:rsidR="00BC2CA4" w:rsidRPr="001F0A55">
        <w:rPr>
          <w:lang w:val="en-GB"/>
        </w:rPr>
        <w:t xml:space="preserve"> the </w:t>
      </w:r>
      <w:r w:rsidR="004621D6" w:rsidRPr="001F0A55">
        <w:rPr>
          <w:lang w:val="en-GB"/>
        </w:rPr>
        <w:t xml:space="preserve">internationally agreed </w:t>
      </w:r>
      <w:r w:rsidRPr="001F0A55">
        <w:rPr>
          <w:lang w:val="en-GB"/>
        </w:rPr>
        <w:t xml:space="preserve">requirements for </w:t>
      </w:r>
      <w:r w:rsidR="004621D6" w:rsidRPr="001F0A55">
        <w:rPr>
          <w:lang w:val="en-GB"/>
        </w:rPr>
        <w:t xml:space="preserve">REDD+ set forth in </w:t>
      </w:r>
      <w:r w:rsidR="00B84985" w:rsidRPr="001F0A55">
        <w:rPr>
          <w:lang w:val="en-GB"/>
        </w:rPr>
        <w:t xml:space="preserve">the </w:t>
      </w:r>
      <w:r w:rsidRPr="001F0A55">
        <w:rPr>
          <w:lang w:val="en-GB"/>
        </w:rPr>
        <w:t>W</w:t>
      </w:r>
      <w:r w:rsidR="00487294" w:rsidRPr="001F0A55">
        <w:rPr>
          <w:lang w:val="en-GB"/>
        </w:rPr>
        <w:t>FR</w:t>
      </w:r>
      <w:r w:rsidR="004621D6" w:rsidRPr="001F0A55">
        <w:rPr>
          <w:lang w:val="en-GB"/>
        </w:rPr>
        <w:t xml:space="preserve"> that underlies Art</w:t>
      </w:r>
      <w:r w:rsidR="001C2CDF" w:rsidRPr="001F0A55">
        <w:rPr>
          <w:lang w:val="en-GB"/>
        </w:rPr>
        <w:t xml:space="preserve">icle </w:t>
      </w:r>
      <w:r w:rsidR="004621D6" w:rsidRPr="001F0A55">
        <w:rPr>
          <w:lang w:val="en-GB"/>
        </w:rPr>
        <w:t>5 of the Paris Agreement</w:t>
      </w:r>
      <w:r w:rsidR="001C2CDF" w:rsidRPr="001F0A55">
        <w:rPr>
          <w:lang w:val="en-GB"/>
        </w:rPr>
        <w:t>;</w:t>
      </w:r>
      <w:r w:rsidR="00AA0334" w:rsidRPr="001F0A55">
        <w:rPr>
          <w:lang w:val="en-GB"/>
        </w:rPr>
        <w:t xml:space="preserve"> and</w:t>
      </w:r>
    </w:p>
    <w:p w14:paraId="4E24AF9C" w14:textId="3B1A026D" w:rsidR="00D34A15" w:rsidRPr="001F0A55" w:rsidRDefault="00955BD7" w:rsidP="00930CF9">
      <w:pPr>
        <w:pStyle w:val="ListParagraph"/>
        <w:numPr>
          <w:ilvl w:val="0"/>
          <w:numId w:val="39"/>
        </w:numPr>
        <w:spacing w:after="160"/>
        <w:rPr>
          <w:lang w:val="en-GB"/>
        </w:rPr>
      </w:pPr>
      <w:r w:rsidRPr="001F0A55">
        <w:rPr>
          <w:lang w:val="en-GB"/>
        </w:rPr>
        <w:t>Weak forest and land sector governance,</w:t>
      </w:r>
      <w:r w:rsidR="00E42A5D" w:rsidRPr="001F0A55">
        <w:rPr>
          <w:lang w:val="en-GB"/>
        </w:rPr>
        <w:t xml:space="preserve"> </w:t>
      </w:r>
      <w:r w:rsidR="00893B4B" w:rsidRPr="001F0A55">
        <w:rPr>
          <w:lang w:val="en-GB"/>
        </w:rPr>
        <w:t xml:space="preserve">as well as </w:t>
      </w:r>
      <w:r w:rsidR="268A6BC1" w:rsidRPr="001F0A55">
        <w:rPr>
          <w:lang w:val="en-GB"/>
        </w:rPr>
        <w:t>limited alignment and support f</w:t>
      </w:r>
      <w:r w:rsidR="009F6A52" w:rsidRPr="001F0A55">
        <w:rPr>
          <w:lang w:val="en-GB"/>
        </w:rPr>
        <w:t>or</w:t>
      </w:r>
      <w:r w:rsidR="00E42A5D" w:rsidRPr="001F0A55">
        <w:rPr>
          <w:lang w:val="en-GB"/>
        </w:rPr>
        <w:t xml:space="preserve"> cross-sectoral </w:t>
      </w:r>
      <w:r w:rsidR="00EE0E99" w:rsidRPr="001F0A55">
        <w:rPr>
          <w:lang w:val="en-GB"/>
        </w:rPr>
        <w:t xml:space="preserve">policies to reinforce </w:t>
      </w:r>
      <w:r w:rsidR="00E42A5D" w:rsidRPr="001F0A55">
        <w:rPr>
          <w:lang w:val="en-GB"/>
        </w:rPr>
        <w:t xml:space="preserve">and </w:t>
      </w:r>
      <w:r w:rsidR="00EE0E99" w:rsidRPr="001F0A55">
        <w:rPr>
          <w:lang w:val="en-GB"/>
        </w:rPr>
        <w:t xml:space="preserve">amplify </w:t>
      </w:r>
      <w:r w:rsidR="007A6E8A" w:rsidRPr="001F0A55">
        <w:rPr>
          <w:lang w:val="en-GB"/>
        </w:rPr>
        <w:t>forest and land sector reforms</w:t>
      </w:r>
      <w:r w:rsidR="00EC2631" w:rsidRPr="001F0A55">
        <w:rPr>
          <w:lang w:val="en-GB"/>
        </w:rPr>
        <w:t>.</w:t>
      </w:r>
    </w:p>
    <w:p w14:paraId="451BE32C" w14:textId="08B73491" w:rsidR="00CA01F6" w:rsidRPr="001F0A55" w:rsidRDefault="00CA01F6" w:rsidP="00A00EF6">
      <w:pPr>
        <w:pStyle w:val="paragraph"/>
        <w:spacing w:before="0" w:beforeAutospacing="0" w:after="0" w:afterAutospacing="0" w:line="257" w:lineRule="auto"/>
        <w:textAlignment w:val="baseline"/>
        <w:rPr>
          <w:rStyle w:val="normaltextrun"/>
          <w:rFonts w:ascii="Aptos" w:eastAsiaTheme="majorEastAsia" w:hAnsi="Aptos" w:cs="Segoe UI"/>
          <w:sz w:val="22"/>
          <w:szCs w:val="22"/>
        </w:rPr>
      </w:pPr>
    </w:p>
    <w:p w14:paraId="43A85647" w14:textId="437CBC63" w:rsidR="00E60B90" w:rsidRPr="001F0A55" w:rsidRDefault="00CF2484" w:rsidP="00CF2484">
      <w:pPr>
        <w:pStyle w:val="paragraph"/>
        <w:spacing w:before="0" w:beforeAutospacing="0" w:after="120" w:afterAutospacing="0" w:line="259" w:lineRule="auto"/>
        <w:textAlignment w:val="baseline"/>
        <w:rPr>
          <w:rFonts w:asciiTheme="minorHAnsi" w:eastAsiaTheme="majorEastAsia" w:hAnsiTheme="minorHAnsi" w:cs="Calibri"/>
          <w:sz w:val="22"/>
          <w:szCs w:val="22"/>
        </w:rPr>
      </w:pPr>
      <w:r w:rsidRPr="001F0A55">
        <w:rPr>
          <w:rFonts w:asciiTheme="minorHAnsi" w:eastAsiaTheme="majorEastAsia" w:hAnsiTheme="minorHAnsi" w:cs="Calibri"/>
          <w:sz w:val="22"/>
          <w:szCs w:val="22"/>
        </w:rPr>
        <w:t xml:space="preserve">Third, </w:t>
      </w:r>
      <w:r w:rsidR="00560F51" w:rsidRPr="001F0A55">
        <w:rPr>
          <w:rFonts w:asciiTheme="minorHAnsi" w:eastAsiaTheme="majorEastAsia" w:hAnsiTheme="minorHAnsi" w:cs="Calibri"/>
          <w:sz w:val="22"/>
          <w:szCs w:val="22"/>
        </w:rPr>
        <w:t xml:space="preserve">while the </w:t>
      </w:r>
      <w:r w:rsidRPr="001F0A55">
        <w:rPr>
          <w:rFonts w:asciiTheme="minorHAnsi" w:eastAsiaTheme="majorEastAsia" w:hAnsiTheme="minorHAnsi" w:cs="Calibri"/>
          <w:sz w:val="22"/>
          <w:szCs w:val="22"/>
        </w:rPr>
        <w:t xml:space="preserve">emergence of carbon markets </w:t>
      </w:r>
      <w:r w:rsidR="004C7156" w:rsidRPr="001F0A55">
        <w:rPr>
          <w:rFonts w:asciiTheme="minorHAnsi" w:eastAsiaTheme="majorEastAsia" w:hAnsiTheme="minorHAnsi" w:cs="Calibri"/>
          <w:sz w:val="22"/>
          <w:szCs w:val="22"/>
        </w:rPr>
        <w:t>is</w:t>
      </w:r>
      <w:r w:rsidRPr="001F0A55">
        <w:rPr>
          <w:rFonts w:asciiTheme="minorHAnsi" w:eastAsiaTheme="majorEastAsia" w:hAnsiTheme="minorHAnsi" w:cs="Calibri"/>
          <w:sz w:val="22"/>
          <w:szCs w:val="22"/>
        </w:rPr>
        <w:t xml:space="preserve"> an important source of carbon finance for forest solutions</w:t>
      </w:r>
      <w:r w:rsidR="004C7156" w:rsidRPr="001F0A55">
        <w:rPr>
          <w:rFonts w:asciiTheme="minorHAnsi" w:eastAsiaTheme="majorEastAsia" w:hAnsiTheme="minorHAnsi" w:cs="Calibri"/>
          <w:sz w:val="22"/>
          <w:szCs w:val="22"/>
        </w:rPr>
        <w:t xml:space="preserve">, it is </w:t>
      </w:r>
      <w:r w:rsidRPr="001F0A55">
        <w:rPr>
          <w:rFonts w:asciiTheme="minorHAnsi" w:eastAsiaTheme="majorEastAsia" w:hAnsiTheme="minorHAnsi" w:cs="Calibri"/>
          <w:sz w:val="22"/>
          <w:szCs w:val="22"/>
        </w:rPr>
        <w:t>associated with a variety of challenges for countries to make full use of this funding source, including:</w:t>
      </w:r>
    </w:p>
    <w:p w14:paraId="4340B28D" w14:textId="77777777" w:rsidR="00CF2484" w:rsidRPr="001F0A55" w:rsidRDefault="00CF2484" w:rsidP="00CF2484">
      <w:pPr>
        <w:pStyle w:val="paragraph"/>
        <w:spacing w:before="0" w:beforeAutospacing="0" w:after="120" w:afterAutospacing="0" w:line="259" w:lineRule="auto"/>
        <w:textAlignment w:val="baseline"/>
        <w:rPr>
          <w:rFonts w:asciiTheme="minorHAnsi" w:eastAsiaTheme="majorEastAsia" w:hAnsiTheme="minorHAnsi" w:cs="Calibri"/>
          <w:sz w:val="22"/>
          <w:szCs w:val="22"/>
        </w:rPr>
      </w:pPr>
      <w:r w:rsidRPr="001F0A55">
        <w:rPr>
          <w:rFonts w:asciiTheme="minorHAnsi" w:eastAsiaTheme="majorEastAsia" w:hAnsiTheme="minorHAnsi" w:cs="Calibri"/>
          <w:sz w:val="22"/>
          <w:szCs w:val="22"/>
        </w:rPr>
        <w:lastRenderedPageBreak/>
        <w:t xml:space="preserve">Environmental and social integrity: </w:t>
      </w:r>
    </w:p>
    <w:p w14:paraId="240EAB22" w14:textId="70DD40E2" w:rsidR="00CF2484" w:rsidRPr="001F0A55" w:rsidRDefault="00EC7316" w:rsidP="00930CF9">
      <w:pPr>
        <w:pStyle w:val="ListParagraph"/>
        <w:numPr>
          <w:ilvl w:val="0"/>
          <w:numId w:val="39"/>
        </w:numPr>
        <w:spacing w:after="160"/>
        <w:rPr>
          <w:lang w:val="en-GB"/>
        </w:rPr>
      </w:pPr>
      <w:r w:rsidRPr="001F0A55">
        <w:rPr>
          <w:lang w:val="en-GB"/>
        </w:rPr>
        <w:t>H</w:t>
      </w:r>
      <w:r w:rsidR="00CF2484" w:rsidRPr="001F0A55">
        <w:rPr>
          <w:lang w:val="en-GB"/>
        </w:rPr>
        <w:t>ow to access and enable various types of carbon markets while meeting and increasing ambition on their own NDCs.</w:t>
      </w:r>
    </w:p>
    <w:p w14:paraId="21A2BD89" w14:textId="795C8DF8" w:rsidR="00CF2484" w:rsidRPr="001F0A55" w:rsidRDefault="00EC7316" w:rsidP="00930CF9">
      <w:pPr>
        <w:pStyle w:val="ListParagraph"/>
        <w:numPr>
          <w:ilvl w:val="0"/>
          <w:numId w:val="39"/>
        </w:numPr>
        <w:spacing w:after="160"/>
        <w:rPr>
          <w:lang w:val="en-GB"/>
        </w:rPr>
      </w:pPr>
      <w:r w:rsidRPr="001F0A55">
        <w:rPr>
          <w:lang w:val="en-GB"/>
        </w:rPr>
        <w:t>H</w:t>
      </w:r>
      <w:r w:rsidR="00CF2484" w:rsidRPr="001F0A55">
        <w:rPr>
          <w:lang w:val="en-GB"/>
        </w:rPr>
        <w:t>ow to manage the potential overlap of claims on emission reductions and ensure the integrity of transactions across different geographic scales.</w:t>
      </w:r>
    </w:p>
    <w:p w14:paraId="1296C07E" w14:textId="2711C5F4" w:rsidR="38806B5A" w:rsidRPr="001F0A55" w:rsidRDefault="38806B5A" w:rsidP="00930CF9">
      <w:pPr>
        <w:pStyle w:val="ListParagraph"/>
        <w:numPr>
          <w:ilvl w:val="0"/>
          <w:numId w:val="39"/>
        </w:numPr>
        <w:spacing w:after="160"/>
        <w:rPr>
          <w:lang w:val="en-GB"/>
        </w:rPr>
      </w:pPr>
      <w:r w:rsidRPr="001F0A55">
        <w:rPr>
          <w:lang w:val="en-GB"/>
        </w:rPr>
        <w:t xml:space="preserve">How to ensure </w:t>
      </w:r>
      <w:r w:rsidR="00930CF9" w:rsidRPr="001F0A55">
        <w:rPr>
          <w:lang w:val="en-GB"/>
        </w:rPr>
        <w:t>VCM projects</w:t>
      </w:r>
      <w:r w:rsidRPr="001F0A55">
        <w:rPr>
          <w:lang w:val="en-GB"/>
        </w:rPr>
        <w:t xml:space="preserve"> and program</w:t>
      </w:r>
      <w:r w:rsidR="00F7655D" w:rsidRPr="001F0A55">
        <w:rPr>
          <w:lang w:val="en-GB"/>
        </w:rPr>
        <w:t>m</w:t>
      </w:r>
      <w:r w:rsidR="0039697D" w:rsidRPr="001F0A55">
        <w:rPr>
          <w:lang w:val="en-GB"/>
        </w:rPr>
        <w:t>e</w:t>
      </w:r>
      <w:r w:rsidRPr="001F0A55">
        <w:rPr>
          <w:lang w:val="en-GB"/>
        </w:rPr>
        <w:t>s avoid, mitigate and manage adverse social and environmental impacts and promote sustainable development outcomes.</w:t>
      </w:r>
    </w:p>
    <w:p w14:paraId="0E847CFE" w14:textId="515E0607" w:rsidR="00A74ADE" w:rsidRPr="001F0A55" w:rsidRDefault="38806B5A" w:rsidP="00930CF9">
      <w:pPr>
        <w:pStyle w:val="ListParagraph"/>
        <w:numPr>
          <w:ilvl w:val="0"/>
          <w:numId w:val="39"/>
        </w:numPr>
        <w:spacing w:after="160"/>
        <w:rPr>
          <w:lang w:val="en-GB"/>
        </w:rPr>
      </w:pPr>
      <w:r w:rsidRPr="001F0A55">
        <w:rPr>
          <w:lang w:val="en-GB"/>
        </w:rPr>
        <w:t>How to ensure that the carbon credits generated are of the highest integrity and support the achievement of the goals of the Paris Agreement.</w:t>
      </w:r>
    </w:p>
    <w:p w14:paraId="50687794" w14:textId="77777777" w:rsidR="00CF2484" w:rsidRPr="001F0A55" w:rsidRDefault="00CF2484" w:rsidP="00CF2484">
      <w:pPr>
        <w:pStyle w:val="paragraph"/>
        <w:spacing w:before="0" w:beforeAutospacing="0" w:after="120" w:afterAutospacing="0" w:line="259" w:lineRule="auto"/>
        <w:textAlignment w:val="baseline"/>
        <w:rPr>
          <w:rFonts w:asciiTheme="minorHAnsi" w:eastAsiaTheme="majorEastAsia" w:hAnsiTheme="minorHAnsi" w:cs="Calibri"/>
          <w:sz w:val="22"/>
          <w:szCs w:val="22"/>
        </w:rPr>
      </w:pPr>
      <w:r w:rsidRPr="001F0A55">
        <w:rPr>
          <w:rFonts w:asciiTheme="minorHAnsi" w:eastAsiaTheme="majorEastAsia" w:hAnsiTheme="minorHAnsi" w:cs="Calibri"/>
          <w:sz w:val="22"/>
          <w:szCs w:val="22"/>
        </w:rPr>
        <w:t>Finance:</w:t>
      </w:r>
    </w:p>
    <w:p w14:paraId="52C05556" w14:textId="60B32692" w:rsidR="00CF2484" w:rsidRPr="001F0A55" w:rsidRDefault="00EC7316" w:rsidP="00930CF9">
      <w:pPr>
        <w:pStyle w:val="ListParagraph"/>
        <w:numPr>
          <w:ilvl w:val="0"/>
          <w:numId w:val="39"/>
        </w:numPr>
        <w:spacing w:after="160"/>
        <w:rPr>
          <w:lang w:val="en-GB"/>
        </w:rPr>
      </w:pPr>
      <w:r w:rsidRPr="001F0A55">
        <w:rPr>
          <w:lang w:val="en-GB"/>
        </w:rPr>
        <w:t>H</w:t>
      </w:r>
      <w:r w:rsidR="00CF2484" w:rsidRPr="001F0A55">
        <w:rPr>
          <w:lang w:val="en-GB"/>
        </w:rPr>
        <w:t>ow to finance the significant upfront transformational changes that go beyond individual transactions (such as land and forest tenure reform).</w:t>
      </w:r>
    </w:p>
    <w:p w14:paraId="3796A5A6" w14:textId="0D07D21A" w:rsidR="00CF2484" w:rsidRPr="001F0A55" w:rsidRDefault="00EC7316" w:rsidP="00930CF9">
      <w:pPr>
        <w:pStyle w:val="ListParagraph"/>
        <w:numPr>
          <w:ilvl w:val="0"/>
          <w:numId w:val="39"/>
        </w:numPr>
        <w:spacing w:after="160"/>
        <w:rPr>
          <w:lang w:val="en-GB"/>
        </w:rPr>
      </w:pPr>
      <w:r w:rsidRPr="001F0A55">
        <w:rPr>
          <w:lang w:val="en-GB"/>
        </w:rPr>
        <w:t>H</w:t>
      </w:r>
      <w:r w:rsidR="00CF2484" w:rsidRPr="001F0A55">
        <w:rPr>
          <w:lang w:val="en-GB"/>
        </w:rPr>
        <w:t>ow to address the fact that current payments per tonne of carbon are below the opportunity costs of reducing emissions from forests and land use.</w:t>
      </w:r>
    </w:p>
    <w:p w14:paraId="1AB87223" w14:textId="77F98BF7" w:rsidR="45192080" w:rsidRPr="001F0A55" w:rsidRDefault="45192080" w:rsidP="00930CF9">
      <w:pPr>
        <w:pStyle w:val="ListParagraph"/>
        <w:numPr>
          <w:ilvl w:val="0"/>
          <w:numId w:val="39"/>
        </w:numPr>
        <w:spacing w:after="160"/>
        <w:rPr>
          <w:lang w:val="en-GB"/>
        </w:rPr>
      </w:pPr>
      <w:r w:rsidRPr="001F0A55">
        <w:rPr>
          <w:lang w:val="en-GB"/>
        </w:rPr>
        <w:t xml:space="preserve">How to ensure that the finance </w:t>
      </w:r>
      <w:r w:rsidR="49EE456D" w:rsidRPr="001F0A55">
        <w:rPr>
          <w:lang w:val="en-GB"/>
        </w:rPr>
        <w:t>commitment</w:t>
      </w:r>
      <w:r w:rsidR="00476D82" w:rsidRPr="001F0A55">
        <w:rPr>
          <w:lang w:val="en-GB"/>
        </w:rPr>
        <w:t>s</w:t>
      </w:r>
      <w:r w:rsidRPr="001F0A55">
        <w:rPr>
          <w:lang w:val="en-GB"/>
        </w:rPr>
        <w:t xml:space="preserve"> of countries is not shifted to private sector</w:t>
      </w:r>
      <w:r w:rsidR="00E30EAE" w:rsidRPr="001F0A55">
        <w:rPr>
          <w:lang w:val="en-GB"/>
        </w:rPr>
        <w:t xml:space="preserve"> yet</w:t>
      </w:r>
      <w:r w:rsidR="00DE4D67" w:rsidRPr="001F0A55">
        <w:rPr>
          <w:lang w:val="en-GB"/>
        </w:rPr>
        <w:t xml:space="preserve">, at the same time </w:t>
      </w:r>
      <w:r w:rsidR="006F25B1" w:rsidRPr="001F0A55">
        <w:rPr>
          <w:lang w:val="en-GB"/>
        </w:rPr>
        <w:t>private sector markets are tapped to achieve financing at scale</w:t>
      </w:r>
      <w:r w:rsidRPr="001F0A55">
        <w:rPr>
          <w:lang w:val="en-GB"/>
        </w:rPr>
        <w:t>.</w:t>
      </w:r>
    </w:p>
    <w:p w14:paraId="295DB03E" w14:textId="62B6DDEF" w:rsidR="00CF2484" w:rsidRPr="001F0A55" w:rsidRDefault="00CF2484" w:rsidP="00CF2484">
      <w:pPr>
        <w:pStyle w:val="NormalWeb"/>
        <w:spacing w:before="0" w:beforeAutospacing="0" w:after="160" w:afterAutospacing="0" w:line="259" w:lineRule="auto"/>
        <w:rPr>
          <w:rStyle w:val="normaltextrun"/>
          <w:rFonts w:asciiTheme="minorHAnsi" w:eastAsiaTheme="majorEastAsia" w:hAnsiTheme="minorHAnsi" w:cs="Calibri"/>
          <w:sz w:val="22"/>
          <w:szCs w:val="22"/>
        </w:rPr>
      </w:pPr>
      <w:r w:rsidRPr="001F0A55">
        <w:rPr>
          <w:rStyle w:val="normaltextrun"/>
          <w:rFonts w:asciiTheme="minorHAnsi" w:eastAsiaTheme="majorEastAsia" w:hAnsiTheme="minorHAnsi" w:cs="Calibri"/>
          <w:sz w:val="22"/>
          <w:szCs w:val="22"/>
        </w:rPr>
        <w:t xml:space="preserve">The market price and volume-related demand signals from the private sector and sovereign governments for high-quality jurisdictional scale forest-based emissions reductions have not yet generated </w:t>
      </w:r>
      <w:r w:rsidR="001A1CAF" w:rsidRPr="001F0A55">
        <w:rPr>
          <w:rStyle w:val="normaltextrun"/>
          <w:rFonts w:asciiTheme="minorHAnsi" w:eastAsiaTheme="majorEastAsia" w:hAnsiTheme="minorHAnsi" w:cs="Calibri"/>
          <w:sz w:val="22"/>
          <w:szCs w:val="22"/>
        </w:rPr>
        <w:t>sufficient</w:t>
      </w:r>
      <w:r w:rsidRPr="001F0A55">
        <w:rPr>
          <w:rStyle w:val="normaltextrun"/>
          <w:rFonts w:asciiTheme="minorHAnsi" w:eastAsiaTheme="majorEastAsia" w:hAnsiTheme="minorHAnsi" w:cs="Calibri"/>
          <w:sz w:val="22"/>
          <w:szCs w:val="22"/>
        </w:rPr>
        <w:t xml:space="preserve"> incentiv</w:t>
      </w:r>
      <w:r w:rsidR="7D600D27" w:rsidRPr="001F0A55">
        <w:rPr>
          <w:rStyle w:val="normaltextrun"/>
          <w:rFonts w:asciiTheme="minorHAnsi" w:eastAsiaTheme="majorEastAsia" w:hAnsiTheme="minorHAnsi" w:cs="Calibri"/>
          <w:sz w:val="22"/>
          <w:szCs w:val="22"/>
        </w:rPr>
        <w:t xml:space="preserve">es for </w:t>
      </w:r>
      <w:r w:rsidRPr="001F0A55">
        <w:rPr>
          <w:rStyle w:val="normaltextrun"/>
          <w:rFonts w:asciiTheme="minorHAnsi" w:eastAsiaTheme="majorEastAsia" w:hAnsiTheme="minorHAnsi" w:cs="Calibri"/>
          <w:sz w:val="22"/>
          <w:szCs w:val="22"/>
        </w:rPr>
        <w:t>forest</w:t>
      </w:r>
      <w:r w:rsidR="006470A7" w:rsidRPr="001F0A55">
        <w:rPr>
          <w:rStyle w:val="normaltextrun"/>
          <w:rFonts w:asciiTheme="minorHAnsi" w:eastAsiaTheme="majorEastAsia" w:hAnsiTheme="minorHAnsi" w:cs="Calibri"/>
          <w:sz w:val="22"/>
          <w:szCs w:val="22"/>
        </w:rPr>
        <w:t xml:space="preserve"> </w:t>
      </w:r>
      <w:r w:rsidRPr="001F0A55">
        <w:rPr>
          <w:rStyle w:val="normaltextrun"/>
          <w:rFonts w:asciiTheme="minorHAnsi" w:eastAsiaTheme="majorEastAsia" w:hAnsiTheme="minorHAnsi" w:cs="Calibri"/>
          <w:sz w:val="22"/>
          <w:szCs w:val="22"/>
        </w:rPr>
        <w:t>countries to rapidly deliver high-quality, large-scale mitigation results.  As a result, the virtuous cycle of</w:t>
      </w:r>
      <w:r w:rsidR="000A060B" w:rsidRPr="001F0A55">
        <w:rPr>
          <w:rStyle w:val="normaltextrun"/>
          <w:rFonts w:asciiTheme="minorHAnsi" w:eastAsiaTheme="majorEastAsia" w:hAnsiTheme="minorHAnsi" w:cs="Calibri"/>
          <w:sz w:val="22"/>
          <w:szCs w:val="22"/>
        </w:rPr>
        <w:t xml:space="preserve"> implementing enhanced forest and land regulations,</w:t>
      </w:r>
      <w:r w:rsidR="005504F8" w:rsidRPr="001F0A55">
        <w:rPr>
          <w:rStyle w:val="normaltextrun"/>
          <w:rFonts w:asciiTheme="minorHAnsi" w:eastAsiaTheme="majorEastAsia" w:hAnsiTheme="minorHAnsi" w:cs="Calibri"/>
          <w:sz w:val="22"/>
          <w:szCs w:val="22"/>
        </w:rPr>
        <w:t xml:space="preserve"> alongside</w:t>
      </w:r>
      <w:r w:rsidRPr="001F0A55">
        <w:rPr>
          <w:rStyle w:val="normaltextrun"/>
          <w:rFonts w:asciiTheme="minorHAnsi" w:eastAsiaTheme="majorEastAsia" w:hAnsiTheme="minorHAnsi" w:cs="Calibri"/>
          <w:sz w:val="22"/>
          <w:szCs w:val="22"/>
        </w:rPr>
        <w:t xml:space="preserve"> payments for forest mitigation results, reinvested in actions to conserve and restore forests with increasing ambition with each turn of the cycle, has yet to materialize. </w:t>
      </w:r>
      <w:r w:rsidRPr="001F0A55">
        <w:rPr>
          <w:rFonts w:asciiTheme="minorHAnsi" w:eastAsiaTheme="majorEastAsia" w:hAnsiTheme="minorHAnsi" w:cs="Calibri"/>
          <w:sz w:val="22"/>
          <w:szCs w:val="22"/>
        </w:rPr>
        <w:t xml:space="preserve">While carbon markets are undoubtedly an important and steadily improving climate mitigation finance tool, they </w:t>
      </w:r>
      <w:r w:rsidR="00C8305E" w:rsidRPr="001F0A55">
        <w:rPr>
          <w:rFonts w:asciiTheme="minorHAnsi" w:eastAsiaTheme="majorEastAsia" w:hAnsiTheme="minorHAnsi" w:cs="Calibri"/>
          <w:sz w:val="22"/>
          <w:szCs w:val="22"/>
        </w:rPr>
        <w:t xml:space="preserve">should be considered as </w:t>
      </w:r>
      <w:r w:rsidR="002A5C9A" w:rsidRPr="001F0A55">
        <w:rPr>
          <w:rFonts w:asciiTheme="minorHAnsi" w:eastAsiaTheme="majorEastAsia" w:hAnsiTheme="minorHAnsi" w:cs="Calibri"/>
          <w:sz w:val="22"/>
          <w:szCs w:val="22"/>
        </w:rPr>
        <w:t xml:space="preserve">a tool that is </w:t>
      </w:r>
      <w:r w:rsidRPr="001F0A55">
        <w:rPr>
          <w:rFonts w:asciiTheme="minorHAnsi" w:eastAsiaTheme="majorEastAsia" w:hAnsiTheme="minorHAnsi" w:cs="Calibri"/>
          <w:sz w:val="22"/>
          <w:szCs w:val="22"/>
        </w:rPr>
        <w:t>complement</w:t>
      </w:r>
      <w:r w:rsidR="00C8305E" w:rsidRPr="001F0A55">
        <w:rPr>
          <w:rFonts w:asciiTheme="minorHAnsi" w:eastAsiaTheme="majorEastAsia" w:hAnsiTheme="minorHAnsi" w:cs="Calibri"/>
          <w:sz w:val="22"/>
          <w:szCs w:val="22"/>
        </w:rPr>
        <w:t>ary to,</w:t>
      </w:r>
      <w:r w:rsidRPr="001F0A55">
        <w:rPr>
          <w:rFonts w:asciiTheme="minorHAnsi" w:eastAsiaTheme="majorEastAsia" w:hAnsiTheme="minorHAnsi" w:cs="Calibri"/>
          <w:sz w:val="22"/>
          <w:szCs w:val="22"/>
        </w:rPr>
        <w:t xml:space="preserve"> rather than </w:t>
      </w:r>
      <w:r w:rsidR="00C8305E" w:rsidRPr="001F0A55">
        <w:rPr>
          <w:rFonts w:asciiTheme="minorHAnsi" w:eastAsiaTheme="majorEastAsia" w:hAnsiTheme="minorHAnsi" w:cs="Calibri"/>
          <w:sz w:val="22"/>
          <w:szCs w:val="22"/>
        </w:rPr>
        <w:t xml:space="preserve">a </w:t>
      </w:r>
      <w:r w:rsidRPr="001F0A55">
        <w:rPr>
          <w:rFonts w:asciiTheme="minorHAnsi" w:eastAsiaTheme="majorEastAsia" w:hAnsiTheme="minorHAnsi" w:cs="Calibri"/>
          <w:sz w:val="22"/>
          <w:szCs w:val="22"/>
        </w:rPr>
        <w:t>replace</w:t>
      </w:r>
      <w:r w:rsidR="00C8305E" w:rsidRPr="001F0A55">
        <w:rPr>
          <w:rFonts w:asciiTheme="minorHAnsi" w:eastAsiaTheme="majorEastAsia" w:hAnsiTheme="minorHAnsi" w:cs="Calibri"/>
          <w:sz w:val="22"/>
          <w:szCs w:val="22"/>
        </w:rPr>
        <w:t>ment of</w:t>
      </w:r>
      <w:r w:rsidRPr="001F0A55">
        <w:rPr>
          <w:rFonts w:asciiTheme="minorHAnsi" w:eastAsiaTheme="majorEastAsia" w:hAnsiTheme="minorHAnsi" w:cs="Calibri"/>
          <w:sz w:val="22"/>
          <w:szCs w:val="22"/>
        </w:rPr>
        <w:t xml:space="preserve"> existing and much-needed ex-ante donor-funded efforts</w:t>
      </w:r>
      <w:r w:rsidR="00221F05" w:rsidRPr="001F0A55">
        <w:rPr>
          <w:rFonts w:asciiTheme="minorHAnsi" w:eastAsiaTheme="majorEastAsia" w:hAnsiTheme="minorHAnsi" w:cs="Calibri"/>
          <w:sz w:val="22"/>
          <w:szCs w:val="22"/>
        </w:rPr>
        <w:t xml:space="preserve">. </w:t>
      </w:r>
      <w:r w:rsidR="002C5E43" w:rsidRPr="001F0A55">
        <w:rPr>
          <w:rFonts w:asciiTheme="minorHAnsi" w:eastAsiaTheme="majorEastAsia" w:hAnsiTheme="minorHAnsi" w:cs="Calibri"/>
          <w:sz w:val="22"/>
          <w:szCs w:val="22"/>
        </w:rPr>
        <w:t>Such</w:t>
      </w:r>
      <w:r w:rsidR="00711E23" w:rsidRPr="001F0A55">
        <w:rPr>
          <w:rFonts w:asciiTheme="minorHAnsi" w:eastAsiaTheme="majorEastAsia" w:hAnsiTheme="minorHAnsi" w:cs="Calibri"/>
          <w:sz w:val="22"/>
          <w:szCs w:val="22"/>
        </w:rPr>
        <w:t xml:space="preserve"> </w:t>
      </w:r>
      <w:r w:rsidR="0058631D" w:rsidRPr="001F0A55">
        <w:rPr>
          <w:rFonts w:asciiTheme="minorHAnsi" w:eastAsiaTheme="majorEastAsia" w:hAnsiTheme="minorHAnsi" w:cs="Calibri"/>
          <w:sz w:val="22"/>
          <w:szCs w:val="22"/>
        </w:rPr>
        <w:t>ex-ante donor</w:t>
      </w:r>
      <w:r w:rsidR="00D5344A" w:rsidRPr="001F0A55">
        <w:rPr>
          <w:rFonts w:asciiTheme="minorHAnsi" w:eastAsiaTheme="majorEastAsia" w:hAnsiTheme="minorHAnsi" w:cs="Calibri"/>
          <w:sz w:val="22"/>
          <w:szCs w:val="22"/>
        </w:rPr>
        <w:t xml:space="preserve">-funded efforts </w:t>
      </w:r>
      <w:r w:rsidR="006C2A58" w:rsidRPr="001F0A55">
        <w:rPr>
          <w:rFonts w:asciiTheme="minorHAnsi" w:eastAsiaTheme="majorEastAsia" w:hAnsiTheme="minorHAnsi" w:cs="Calibri"/>
          <w:sz w:val="22"/>
          <w:szCs w:val="22"/>
        </w:rPr>
        <w:t xml:space="preserve">need to </w:t>
      </w:r>
      <w:r w:rsidR="006068BD" w:rsidRPr="001F0A55">
        <w:rPr>
          <w:rFonts w:asciiTheme="minorHAnsi" w:eastAsiaTheme="majorEastAsia" w:hAnsiTheme="minorHAnsi" w:cs="Calibri"/>
          <w:sz w:val="22"/>
          <w:szCs w:val="22"/>
        </w:rPr>
        <w:t xml:space="preserve">be </w:t>
      </w:r>
      <w:r w:rsidR="00D41AF1" w:rsidRPr="001F0A55">
        <w:rPr>
          <w:rFonts w:asciiTheme="minorHAnsi" w:eastAsiaTheme="majorEastAsia" w:hAnsiTheme="minorHAnsi" w:cs="Calibri"/>
          <w:sz w:val="22"/>
          <w:szCs w:val="22"/>
        </w:rPr>
        <w:t>aimed at</w:t>
      </w:r>
      <w:r w:rsidR="00562B1B" w:rsidRPr="001F0A55">
        <w:rPr>
          <w:rFonts w:asciiTheme="minorHAnsi" w:eastAsiaTheme="majorEastAsia" w:hAnsiTheme="minorHAnsi" w:cs="Calibri"/>
          <w:sz w:val="22"/>
          <w:szCs w:val="22"/>
        </w:rPr>
        <w:t xml:space="preserve"> </w:t>
      </w:r>
      <w:r w:rsidR="00E23A3A" w:rsidRPr="001F0A55">
        <w:rPr>
          <w:rFonts w:asciiTheme="minorHAnsi" w:eastAsiaTheme="majorEastAsia" w:hAnsiTheme="minorHAnsi" w:cs="Calibri"/>
          <w:sz w:val="22"/>
          <w:szCs w:val="22"/>
        </w:rPr>
        <w:t>achieving</w:t>
      </w:r>
      <w:r w:rsidR="00786A75" w:rsidRPr="001F0A55">
        <w:rPr>
          <w:rFonts w:asciiTheme="minorHAnsi" w:eastAsiaTheme="majorEastAsia" w:hAnsiTheme="minorHAnsi" w:cs="Calibri"/>
          <w:sz w:val="22"/>
          <w:szCs w:val="22"/>
        </w:rPr>
        <w:t xml:space="preserve"> durable</w:t>
      </w:r>
      <w:r w:rsidR="00E23A3A" w:rsidRPr="001F0A55">
        <w:rPr>
          <w:rFonts w:asciiTheme="minorHAnsi" w:eastAsiaTheme="majorEastAsia" w:hAnsiTheme="minorHAnsi" w:cs="Calibri"/>
          <w:sz w:val="22"/>
          <w:szCs w:val="22"/>
        </w:rPr>
        <w:t xml:space="preserve"> transformational </w:t>
      </w:r>
      <w:r w:rsidR="007B0D94" w:rsidRPr="001F0A55">
        <w:rPr>
          <w:rFonts w:asciiTheme="minorHAnsi" w:eastAsiaTheme="majorEastAsia" w:hAnsiTheme="minorHAnsi" w:cs="Calibri"/>
          <w:sz w:val="22"/>
          <w:szCs w:val="22"/>
        </w:rPr>
        <w:t xml:space="preserve">changes </w:t>
      </w:r>
      <w:r w:rsidR="00A91ACE" w:rsidRPr="001F0A55">
        <w:rPr>
          <w:rFonts w:asciiTheme="minorHAnsi" w:eastAsiaTheme="majorEastAsia" w:hAnsiTheme="minorHAnsi" w:cs="Calibri"/>
          <w:sz w:val="22"/>
          <w:szCs w:val="22"/>
        </w:rPr>
        <w:t xml:space="preserve">in </w:t>
      </w:r>
      <w:r w:rsidR="003A5BF9" w:rsidRPr="001F0A55">
        <w:rPr>
          <w:rFonts w:asciiTheme="minorHAnsi" w:eastAsiaTheme="majorEastAsia" w:hAnsiTheme="minorHAnsi" w:cs="Calibri"/>
          <w:sz w:val="22"/>
          <w:szCs w:val="22"/>
        </w:rPr>
        <w:t xml:space="preserve">the institutions and structures that underly </w:t>
      </w:r>
      <w:r w:rsidR="00A91ACE" w:rsidRPr="001F0A55">
        <w:rPr>
          <w:rFonts w:asciiTheme="minorHAnsi" w:eastAsiaTheme="majorEastAsia" w:hAnsiTheme="minorHAnsi" w:cs="Calibri"/>
          <w:sz w:val="22"/>
          <w:szCs w:val="22"/>
        </w:rPr>
        <w:t xml:space="preserve">both the forest sector and the </w:t>
      </w:r>
      <w:r w:rsidR="004B33C9" w:rsidRPr="001F0A55">
        <w:rPr>
          <w:rFonts w:asciiTheme="minorHAnsi" w:eastAsiaTheme="majorEastAsia" w:hAnsiTheme="minorHAnsi" w:cs="Calibri"/>
          <w:sz w:val="22"/>
          <w:szCs w:val="22"/>
        </w:rPr>
        <w:t>larger economy</w:t>
      </w:r>
      <w:r w:rsidR="00BC41B1" w:rsidRPr="001F0A55">
        <w:rPr>
          <w:rFonts w:asciiTheme="minorHAnsi" w:eastAsiaTheme="majorEastAsia" w:hAnsiTheme="minorHAnsi" w:cs="Calibri"/>
          <w:sz w:val="22"/>
          <w:szCs w:val="22"/>
        </w:rPr>
        <w:t xml:space="preserve"> </w:t>
      </w:r>
      <w:r w:rsidR="00250DF0" w:rsidRPr="001F0A55">
        <w:rPr>
          <w:rFonts w:asciiTheme="minorHAnsi" w:eastAsiaTheme="majorEastAsia" w:hAnsiTheme="minorHAnsi" w:cs="Calibri"/>
          <w:sz w:val="22"/>
          <w:szCs w:val="22"/>
        </w:rPr>
        <w:t>of</w:t>
      </w:r>
      <w:r w:rsidR="00250DF0" w:rsidRPr="001F0A55" w:rsidDel="00C7391D">
        <w:rPr>
          <w:rFonts w:asciiTheme="minorHAnsi" w:eastAsiaTheme="majorEastAsia" w:hAnsiTheme="minorHAnsi" w:cs="Calibri"/>
          <w:sz w:val="22"/>
          <w:szCs w:val="22"/>
        </w:rPr>
        <w:t xml:space="preserve"> </w:t>
      </w:r>
      <w:r w:rsidR="00250DF0" w:rsidRPr="001F0A55">
        <w:rPr>
          <w:rFonts w:asciiTheme="minorHAnsi" w:eastAsiaTheme="majorEastAsia" w:hAnsiTheme="minorHAnsi" w:cs="Calibri"/>
          <w:sz w:val="22"/>
          <w:szCs w:val="22"/>
        </w:rPr>
        <w:t xml:space="preserve">forest countries </w:t>
      </w:r>
      <w:r w:rsidR="00D6577B" w:rsidRPr="001F0A55">
        <w:rPr>
          <w:rFonts w:asciiTheme="minorHAnsi" w:eastAsiaTheme="majorEastAsia" w:hAnsiTheme="minorHAnsi" w:cs="Calibri"/>
          <w:sz w:val="22"/>
          <w:szCs w:val="22"/>
        </w:rPr>
        <w:t xml:space="preserve">to </w:t>
      </w:r>
      <w:r w:rsidR="00F509C1" w:rsidRPr="001F0A55">
        <w:rPr>
          <w:rFonts w:asciiTheme="minorHAnsi" w:eastAsiaTheme="majorEastAsia" w:hAnsiTheme="minorHAnsi" w:cs="Calibri"/>
          <w:sz w:val="22"/>
          <w:szCs w:val="22"/>
        </w:rPr>
        <w:t>generat</w:t>
      </w:r>
      <w:r w:rsidR="00D6577B" w:rsidRPr="001F0A55">
        <w:rPr>
          <w:rFonts w:asciiTheme="minorHAnsi" w:eastAsiaTheme="majorEastAsia" w:hAnsiTheme="minorHAnsi" w:cs="Calibri"/>
          <w:sz w:val="22"/>
          <w:szCs w:val="22"/>
        </w:rPr>
        <w:t>e</w:t>
      </w:r>
      <w:r w:rsidR="000050C9" w:rsidRPr="001F0A55">
        <w:rPr>
          <w:rFonts w:asciiTheme="minorHAnsi" w:eastAsiaTheme="majorEastAsia" w:hAnsiTheme="minorHAnsi" w:cs="Calibri"/>
          <w:sz w:val="22"/>
          <w:szCs w:val="22"/>
        </w:rPr>
        <w:t xml:space="preserve"> the level of </w:t>
      </w:r>
      <w:r w:rsidR="008843B0" w:rsidRPr="001F0A55">
        <w:rPr>
          <w:rFonts w:asciiTheme="minorHAnsi" w:eastAsiaTheme="majorEastAsia" w:hAnsiTheme="minorHAnsi" w:cs="Calibri"/>
          <w:sz w:val="22"/>
          <w:szCs w:val="22"/>
        </w:rPr>
        <w:t xml:space="preserve">forest emissions reductions that are needed to prevent </w:t>
      </w:r>
      <w:r w:rsidR="00397F2A" w:rsidRPr="001F0A55">
        <w:rPr>
          <w:rFonts w:asciiTheme="minorHAnsi" w:eastAsiaTheme="majorEastAsia" w:hAnsiTheme="minorHAnsi" w:cs="Calibri"/>
          <w:sz w:val="22"/>
          <w:szCs w:val="22"/>
        </w:rPr>
        <w:t>climate change.</w:t>
      </w:r>
    </w:p>
    <w:p w14:paraId="1A3D5E72" w14:textId="253281DE" w:rsidR="0049112E" w:rsidRDefault="00A053F8" w:rsidP="00602697">
      <w:pPr>
        <w:pStyle w:val="paragraph"/>
        <w:spacing w:before="0" w:beforeAutospacing="0" w:after="160" w:afterAutospacing="0" w:line="259" w:lineRule="auto"/>
        <w:textAlignment w:val="baseline"/>
        <w:rPr>
          <w:rStyle w:val="normaltextrun"/>
          <w:rFonts w:ascii="Aptos" w:eastAsiaTheme="majorEastAsia" w:hAnsi="Aptos" w:cs="Segoe UI"/>
          <w:sz w:val="22"/>
          <w:szCs w:val="22"/>
        </w:rPr>
      </w:pPr>
      <w:r w:rsidRPr="001F0A55">
        <w:rPr>
          <w:rStyle w:val="normaltextrun"/>
          <w:rFonts w:ascii="Aptos" w:eastAsiaTheme="majorEastAsia" w:hAnsi="Aptos" w:cs="Segoe UI"/>
          <w:sz w:val="22"/>
          <w:szCs w:val="22"/>
        </w:rPr>
        <w:t>Fourth</w:t>
      </w:r>
      <w:r w:rsidR="00CA01F6" w:rsidRPr="001F0A55">
        <w:rPr>
          <w:rStyle w:val="normaltextrun"/>
          <w:rFonts w:ascii="Aptos" w:eastAsiaTheme="majorEastAsia" w:hAnsi="Aptos" w:cs="Segoe UI"/>
          <w:sz w:val="22"/>
          <w:szCs w:val="22"/>
        </w:rPr>
        <w:t>,</w:t>
      </w:r>
      <w:r w:rsidR="00087D5B" w:rsidRPr="001F0A55">
        <w:rPr>
          <w:rStyle w:val="normaltextrun"/>
          <w:rFonts w:ascii="Aptos" w:eastAsiaTheme="majorEastAsia" w:hAnsi="Aptos" w:cs="Segoe UI"/>
          <w:sz w:val="22"/>
          <w:szCs w:val="22"/>
        </w:rPr>
        <w:t xml:space="preserve"> </w:t>
      </w:r>
      <w:r w:rsidR="007F30E1" w:rsidRPr="001F0A55">
        <w:rPr>
          <w:rStyle w:val="normaltextrun"/>
          <w:rFonts w:ascii="Aptos" w:eastAsiaTheme="majorEastAsia" w:hAnsi="Aptos" w:cs="Segoe UI"/>
          <w:sz w:val="22"/>
          <w:szCs w:val="22"/>
        </w:rPr>
        <w:t>g</w:t>
      </w:r>
      <w:r w:rsidR="00AE5A31" w:rsidRPr="001F0A55">
        <w:rPr>
          <w:rStyle w:val="normaltextrun"/>
          <w:rFonts w:ascii="Aptos" w:eastAsiaTheme="majorEastAsia" w:hAnsi="Aptos" w:cs="Segoe UI"/>
          <w:sz w:val="22"/>
          <w:szCs w:val="22"/>
        </w:rPr>
        <w:t xml:space="preserve">lobal market </w:t>
      </w:r>
      <w:r w:rsidR="009F28EF" w:rsidRPr="001F0A55">
        <w:rPr>
          <w:rStyle w:val="normaltextrun"/>
          <w:rFonts w:ascii="Aptos" w:eastAsiaTheme="majorEastAsia" w:hAnsi="Aptos" w:cs="Segoe UI"/>
          <w:sz w:val="22"/>
          <w:szCs w:val="22"/>
        </w:rPr>
        <w:t xml:space="preserve">demand </w:t>
      </w:r>
      <w:r w:rsidR="009D0923" w:rsidRPr="001F0A55">
        <w:rPr>
          <w:rStyle w:val="normaltextrun"/>
          <w:rFonts w:ascii="Aptos" w:eastAsiaTheme="majorEastAsia" w:hAnsi="Aptos" w:cs="Segoe UI"/>
          <w:sz w:val="22"/>
          <w:szCs w:val="22"/>
        </w:rPr>
        <w:t xml:space="preserve">for </w:t>
      </w:r>
      <w:r w:rsidR="00AB691F" w:rsidRPr="001F0A55">
        <w:rPr>
          <w:rStyle w:val="normaltextrun"/>
          <w:rFonts w:ascii="Aptos" w:eastAsiaTheme="majorEastAsia" w:hAnsi="Aptos" w:cs="Segoe UI"/>
          <w:sz w:val="22"/>
          <w:szCs w:val="22"/>
        </w:rPr>
        <w:t xml:space="preserve">commodities </w:t>
      </w:r>
      <w:r w:rsidR="009B6BEF" w:rsidRPr="001F0A55">
        <w:rPr>
          <w:rStyle w:val="normaltextrun"/>
          <w:rFonts w:ascii="Aptos" w:eastAsiaTheme="majorEastAsia" w:hAnsi="Aptos" w:cs="Segoe UI"/>
          <w:sz w:val="22"/>
          <w:szCs w:val="22"/>
        </w:rPr>
        <w:t xml:space="preserve">such as palm oil, soy, </w:t>
      </w:r>
      <w:r w:rsidR="007A09B8" w:rsidRPr="001F0A55">
        <w:rPr>
          <w:rStyle w:val="normaltextrun"/>
          <w:rFonts w:ascii="Aptos" w:eastAsiaTheme="majorEastAsia" w:hAnsi="Aptos" w:cs="Segoe UI"/>
          <w:sz w:val="22"/>
          <w:szCs w:val="22"/>
        </w:rPr>
        <w:t xml:space="preserve">beef, </w:t>
      </w:r>
      <w:r w:rsidR="00BC4C97" w:rsidRPr="001F0A55">
        <w:rPr>
          <w:rStyle w:val="normaltextrun"/>
          <w:rFonts w:ascii="Aptos" w:eastAsiaTheme="majorEastAsia" w:hAnsi="Aptos" w:cs="Segoe UI"/>
          <w:sz w:val="22"/>
          <w:szCs w:val="22"/>
        </w:rPr>
        <w:t>and paper</w:t>
      </w:r>
      <w:r w:rsidR="009F28EF" w:rsidRPr="001F0A55">
        <w:rPr>
          <w:rStyle w:val="normaltextrun"/>
          <w:rFonts w:ascii="Aptos" w:eastAsiaTheme="majorEastAsia" w:hAnsi="Aptos" w:cs="Segoe UI"/>
          <w:sz w:val="22"/>
          <w:szCs w:val="22"/>
        </w:rPr>
        <w:t xml:space="preserve">, </w:t>
      </w:r>
      <w:r w:rsidR="00BC4C97" w:rsidRPr="001F0A55">
        <w:rPr>
          <w:rStyle w:val="normaltextrun"/>
          <w:rFonts w:ascii="Aptos" w:eastAsiaTheme="majorEastAsia" w:hAnsi="Aptos" w:cs="Segoe UI"/>
          <w:sz w:val="22"/>
          <w:szCs w:val="22"/>
        </w:rPr>
        <w:t xml:space="preserve">to </w:t>
      </w:r>
      <w:r w:rsidR="003F29C1" w:rsidRPr="001F0A55">
        <w:rPr>
          <w:rStyle w:val="normaltextrun"/>
          <w:rFonts w:ascii="Aptos" w:eastAsiaTheme="majorEastAsia" w:hAnsi="Aptos" w:cs="Segoe UI"/>
          <w:sz w:val="22"/>
          <w:szCs w:val="22"/>
        </w:rPr>
        <w:t>name just a few</w:t>
      </w:r>
      <w:r w:rsidR="009F28EF" w:rsidRPr="001F0A55">
        <w:rPr>
          <w:rStyle w:val="normaltextrun"/>
          <w:rFonts w:ascii="Aptos" w:eastAsiaTheme="majorEastAsia" w:hAnsi="Aptos" w:cs="Segoe UI"/>
          <w:sz w:val="22"/>
          <w:szCs w:val="22"/>
        </w:rPr>
        <w:t>,</w:t>
      </w:r>
      <w:r w:rsidR="003018B6" w:rsidRPr="001F0A55">
        <w:rPr>
          <w:rStyle w:val="normaltextrun"/>
          <w:rFonts w:ascii="Aptos" w:eastAsiaTheme="majorEastAsia" w:hAnsi="Aptos" w:cs="Segoe UI"/>
          <w:sz w:val="22"/>
          <w:szCs w:val="22"/>
        </w:rPr>
        <w:t xml:space="preserve"> continue to be</w:t>
      </w:r>
      <w:r w:rsidR="007B68D0" w:rsidRPr="001F0A55">
        <w:rPr>
          <w:rStyle w:val="normaltextrun"/>
          <w:rFonts w:ascii="Aptos" w:eastAsiaTheme="majorEastAsia" w:hAnsi="Aptos" w:cs="Segoe UI"/>
          <w:sz w:val="22"/>
          <w:szCs w:val="22"/>
        </w:rPr>
        <w:t xml:space="preserve"> </w:t>
      </w:r>
      <w:r w:rsidR="00A76B06" w:rsidRPr="001F0A55">
        <w:rPr>
          <w:rStyle w:val="normaltextrun"/>
          <w:rFonts w:ascii="Aptos" w:eastAsiaTheme="majorEastAsia" w:hAnsi="Aptos" w:cs="Segoe UI"/>
          <w:sz w:val="22"/>
          <w:szCs w:val="22"/>
        </w:rPr>
        <w:t xml:space="preserve">the principal drivers of deforestation </w:t>
      </w:r>
      <w:r w:rsidR="00447824" w:rsidRPr="001F0A55">
        <w:rPr>
          <w:rStyle w:val="normaltextrun"/>
          <w:rFonts w:ascii="Aptos" w:eastAsiaTheme="majorEastAsia" w:hAnsi="Aptos" w:cs="Segoe UI"/>
          <w:sz w:val="22"/>
          <w:szCs w:val="22"/>
        </w:rPr>
        <w:t xml:space="preserve">and </w:t>
      </w:r>
      <w:r w:rsidR="00A76B06" w:rsidRPr="001F0A55">
        <w:rPr>
          <w:rStyle w:val="normaltextrun"/>
          <w:rFonts w:ascii="Aptos" w:eastAsiaTheme="majorEastAsia" w:hAnsi="Aptos" w:cs="Segoe UI"/>
          <w:sz w:val="22"/>
          <w:szCs w:val="22"/>
        </w:rPr>
        <w:t>the conve</w:t>
      </w:r>
      <w:r w:rsidR="007C62B3" w:rsidRPr="001F0A55">
        <w:rPr>
          <w:rStyle w:val="normaltextrun"/>
          <w:rFonts w:ascii="Aptos" w:eastAsiaTheme="majorEastAsia" w:hAnsi="Aptos" w:cs="Segoe UI"/>
          <w:sz w:val="22"/>
          <w:szCs w:val="22"/>
        </w:rPr>
        <w:t xml:space="preserve">rsion of </w:t>
      </w:r>
      <w:r w:rsidR="001F2C55" w:rsidRPr="001F0A55">
        <w:rPr>
          <w:rStyle w:val="normaltextrun"/>
          <w:rFonts w:ascii="Aptos" w:eastAsiaTheme="majorEastAsia" w:hAnsi="Aptos" w:cs="Segoe UI"/>
          <w:sz w:val="22"/>
          <w:szCs w:val="22"/>
        </w:rPr>
        <w:t xml:space="preserve">natural ecosystems to </w:t>
      </w:r>
      <w:r w:rsidR="008B372C" w:rsidRPr="001F0A55">
        <w:rPr>
          <w:rStyle w:val="normaltextrun"/>
          <w:rFonts w:ascii="Aptos" w:eastAsiaTheme="majorEastAsia" w:hAnsi="Aptos" w:cs="Segoe UI"/>
          <w:sz w:val="22"/>
          <w:szCs w:val="22"/>
        </w:rPr>
        <w:t>commodity productions systems</w:t>
      </w:r>
      <w:r w:rsidR="00F759CF" w:rsidRPr="001F0A55">
        <w:rPr>
          <w:rStyle w:val="normaltextrun"/>
          <w:rFonts w:ascii="Aptos" w:eastAsiaTheme="majorEastAsia" w:hAnsi="Aptos" w:cs="Segoe UI"/>
          <w:sz w:val="22"/>
          <w:szCs w:val="22"/>
        </w:rPr>
        <w:t xml:space="preserve"> to meet this demand. </w:t>
      </w:r>
      <w:r w:rsidR="00671270" w:rsidRPr="001F0A55">
        <w:rPr>
          <w:rStyle w:val="normaltextrun"/>
          <w:rFonts w:ascii="Aptos" w:eastAsiaTheme="majorEastAsia" w:hAnsi="Aptos" w:cs="Segoe UI"/>
          <w:sz w:val="22"/>
          <w:szCs w:val="22"/>
        </w:rPr>
        <w:t xml:space="preserve">These market forces </w:t>
      </w:r>
      <w:r w:rsidR="00671270" w:rsidRPr="001F0A55">
        <w:rPr>
          <w:rFonts w:asciiTheme="minorHAnsi" w:hAnsiTheme="minorHAnsi"/>
          <w:sz w:val="22"/>
          <w:szCs w:val="22"/>
        </w:rPr>
        <w:t>drive countries to consider other climate mitigation measures that are easier and less costly to implement</w:t>
      </w:r>
      <w:r w:rsidR="00671270" w:rsidRPr="001F0A55">
        <w:rPr>
          <w:rStyle w:val="normaltextrun"/>
          <w:rFonts w:ascii="Aptos" w:eastAsiaTheme="majorEastAsia" w:hAnsi="Aptos" w:cs="Segoe UI"/>
          <w:sz w:val="22"/>
          <w:szCs w:val="22"/>
        </w:rPr>
        <w:t xml:space="preserve">. </w:t>
      </w:r>
      <w:r w:rsidR="009C46B8" w:rsidRPr="001F0A55">
        <w:rPr>
          <w:rStyle w:val="normaltextrun"/>
          <w:rFonts w:ascii="Aptos" w:eastAsiaTheme="majorEastAsia" w:hAnsi="Aptos" w:cs="Segoe UI"/>
          <w:sz w:val="22"/>
          <w:szCs w:val="22"/>
        </w:rPr>
        <w:t>Recent</w:t>
      </w:r>
      <w:r w:rsidR="009C46B8" w:rsidRPr="001F0A55">
        <w:rPr>
          <w:rStyle w:val="normaltextrun"/>
          <w:rFonts w:asciiTheme="minorHAnsi" w:eastAsiaTheme="majorEastAsia" w:hAnsiTheme="minorHAnsi" w:cs="Calibri"/>
          <w:sz w:val="22"/>
          <w:szCs w:val="22"/>
        </w:rPr>
        <w:t xml:space="preserve"> demand-side policy developments that restrict the import of agricultural commodities associated with deforestation (i.e., the EU </w:t>
      </w:r>
      <w:r w:rsidR="00575E0E" w:rsidRPr="001F0A55">
        <w:rPr>
          <w:rStyle w:val="normaltextrun"/>
          <w:rFonts w:asciiTheme="minorHAnsi" w:eastAsiaTheme="majorEastAsia" w:hAnsiTheme="minorHAnsi" w:cs="Calibri"/>
          <w:sz w:val="22"/>
          <w:szCs w:val="22"/>
        </w:rPr>
        <w:t xml:space="preserve">Deforestation Regulations </w:t>
      </w:r>
      <w:r w:rsidR="009C46B8" w:rsidRPr="001F0A55">
        <w:rPr>
          <w:rStyle w:val="normaltextrun"/>
          <w:rFonts w:asciiTheme="minorHAnsi" w:eastAsiaTheme="majorEastAsia" w:hAnsiTheme="minorHAnsi" w:cs="Calibri"/>
          <w:sz w:val="22"/>
          <w:szCs w:val="22"/>
        </w:rPr>
        <w:t xml:space="preserve">and UK </w:t>
      </w:r>
      <w:r w:rsidR="00575E0E" w:rsidRPr="001F0A55">
        <w:rPr>
          <w:rStyle w:val="normaltextrun"/>
          <w:rFonts w:asciiTheme="minorHAnsi" w:eastAsiaTheme="majorEastAsia" w:hAnsiTheme="minorHAnsi" w:cs="Calibri"/>
          <w:sz w:val="22"/>
          <w:szCs w:val="22"/>
        </w:rPr>
        <w:t xml:space="preserve">Forest Risk Commodities </w:t>
      </w:r>
      <w:r w:rsidR="009C46B8" w:rsidRPr="001F0A55">
        <w:rPr>
          <w:rStyle w:val="normaltextrun"/>
          <w:rFonts w:asciiTheme="minorHAnsi" w:eastAsiaTheme="majorEastAsia" w:hAnsiTheme="minorHAnsi" w:cs="Calibri"/>
          <w:sz w:val="22"/>
          <w:szCs w:val="22"/>
        </w:rPr>
        <w:t xml:space="preserve">Regulations) provide incentives for producer countries to address </w:t>
      </w:r>
      <w:r w:rsidR="47CBAC69" w:rsidRPr="001F0A55">
        <w:rPr>
          <w:rStyle w:val="normaltextrun"/>
          <w:rFonts w:ascii="Aptos" w:eastAsia="Aptos" w:hAnsi="Aptos" w:cs="Aptos"/>
          <w:sz w:val="22"/>
          <w:szCs w:val="22"/>
        </w:rPr>
        <w:t>agriculture-driven deforestation</w:t>
      </w:r>
      <w:r w:rsidR="00AF6235" w:rsidRPr="001F0A55">
        <w:rPr>
          <w:rStyle w:val="normaltextrun"/>
          <w:rFonts w:ascii="Aptos" w:eastAsia="Aptos" w:hAnsi="Aptos" w:cs="Aptos"/>
          <w:sz w:val="22"/>
          <w:szCs w:val="22"/>
        </w:rPr>
        <w:t xml:space="preserve"> </w:t>
      </w:r>
      <w:r w:rsidR="00327616" w:rsidRPr="001F0A55">
        <w:rPr>
          <w:rStyle w:val="normaltextrun"/>
          <w:rFonts w:ascii="Aptos" w:eastAsia="Aptos" w:hAnsi="Aptos" w:cs="Aptos"/>
          <w:sz w:val="22"/>
          <w:szCs w:val="22"/>
        </w:rPr>
        <w:t>for</w:t>
      </w:r>
      <w:r w:rsidR="47CBAC69" w:rsidRPr="001F0A55">
        <w:rPr>
          <w:rStyle w:val="normaltextrun"/>
          <w:rFonts w:ascii="Aptos" w:eastAsia="Aptos" w:hAnsi="Aptos" w:cs="Aptos"/>
          <w:sz w:val="22"/>
          <w:szCs w:val="22"/>
        </w:rPr>
        <w:t xml:space="preserve"> their producers to maintain access to these markets.</w:t>
      </w:r>
      <w:r w:rsidR="009C46B8" w:rsidRPr="001F0A55">
        <w:rPr>
          <w:rStyle w:val="normaltextrun"/>
          <w:rFonts w:asciiTheme="minorHAnsi" w:eastAsiaTheme="majorEastAsia" w:hAnsiTheme="minorHAnsi" w:cs="Calibri"/>
          <w:sz w:val="22"/>
          <w:szCs w:val="22"/>
        </w:rPr>
        <w:t xml:space="preserve"> </w:t>
      </w:r>
      <w:r w:rsidR="00AF6235" w:rsidRPr="001F0A55">
        <w:rPr>
          <w:rStyle w:val="normaltextrun"/>
          <w:rFonts w:asciiTheme="minorHAnsi" w:eastAsiaTheme="majorEastAsia" w:hAnsiTheme="minorHAnsi" w:cs="Calibri"/>
          <w:sz w:val="22"/>
          <w:szCs w:val="22"/>
        </w:rPr>
        <w:t xml:space="preserve">As elaborated upon in the Strategy section, </w:t>
      </w:r>
      <w:r w:rsidR="6061637A" w:rsidRPr="001F0A55">
        <w:rPr>
          <w:rStyle w:val="normaltextrun"/>
          <w:rFonts w:asciiTheme="minorHAnsi" w:eastAsiaTheme="majorEastAsia" w:hAnsiTheme="minorHAnsi" w:cs="Calibri"/>
          <w:sz w:val="22"/>
          <w:szCs w:val="22"/>
        </w:rPr>
        <w:t>effective capacity for</w:t>
      </w:r>
      <w:r w:rsidR="00AF6235" w:rsidRPr="001F0A55">
        <w:rPr>
          <w:rStyle w:val="normaltextrun"/>
          <w:rFonts w:asciiTheme="minorHAnsi" w:eastAsiaTheme="majorEastAsia" w:hAnsiTheme="minorHAnsi" w:cs="Calibri"/>
          <w:sz w:val="22"/>
          <w:szCs w:val="22"/>
        </w:rPr>
        <w:t xml:space="preserve"> </w:t>
      </w:r>
      <w:r w:rsidR="005964C6" w:rsidRPr="001F0A55">
        <w:rPr>
          <w:rStyle w:val="normaltextrun"/>
          <w:rFonts w:ascii="Aptos" w:eastAsiaTheme="majorEastAsia" w:hAnsi="Aptos" w:cs="Segoe UI"/>
          <w:sz w:val="22"/>
          <w:szCs w:val="22"/>
        </w:rPr>
        <w:t>cross-sectoral policy reforms and actions are essential to achieving the desired level</w:t>
      </w:r>
      <w:r w:rsidR="00476C22" w:rsidRPr="001F0A55">
        <w:rPr>
          <w:rStyle w:val="normaltextrun"/>
          <w:rFonts w:ascii="Aptos" w:eastAsiaTheme="majorEastAsia" w:hAnsi="Aptos" w:cs="Segoe UI"/>
          <w:sz w:val="22"/>
          <w:szCs w:val="22"/>
        </w:rPr>
        <w:t>s</w:t>
      </w:r>
      <w:r w:rsidR="005964C6" w:rsidRPr="001F0A55">
        <w:rPr>
          <w:rStyle w:val="normaltextrun"/>
          <w:rFonts w:ascii="Aptos" w:eastAsiaTheme="majorEastAsia" w:hAnsi="Aptos" w:cs="Segoe UI"/>
          <w:sz w:val="22"/>
          <w:szCs w:val="22"/>
        </w:rPr>
        <w:t xml:space="preserve"> of </w:t>
      </w:r>
      <w:r w:rsidR="00476C22" w:rsidRPr="001F0A55">
        <w:rPr>
          <w:rStyle w:val="normaltextrun"/>
          <w:rFonts w:ascii="Aptos" w:eastAsiaTheme="majorEastAsia" w:hAnsi="Aptos" w:cs="Segoe UI"/>
          <w:sz w:val="22"/>
          <w:szCs w:val="22"/>
        </w:rPr>
        <w:t xml:space="preserve">national and </w:t>
      </w:r>
      <w:r w:rsidR="005964C6" w:rsidRPr="001F0A55">
        <w:rPr>
          <w:rStyle w:val="normaltextrun"/>
          <w:rFonts w:ascii="Aptos" w:eastAsiaTheme="majorEastAsia" w:hAnsi="Aptos" w:cs="Segoe UI"/>
          <w:sz w:val="22"/>
          <w:szCs w:val="22"/>
        </w:rPr>
        <w:t>global ambition for forest sector emissions reductions.</w:t>
      </w:r>
      <w:r w:rsidR="00A3220A" w:rsidRPr="001F0A55">
        <w:rPr>
          <w:rStyle w:val="normaltextrun"/>
          <w:rFonts w:ascii="Aptos" w:eastAsiaTheme="majorEastAsia" w:hAnsi="Aptos" w:cs="Segoe UI"/>
          <w:sz w:val="22"/>
          <w:szCs w:val="22"/>
        </w:rPr>
        <w:t xml:space="preserve"> </w:t>
      </w:r>
    </w:p>
    <w:p w14:paraId="0F35AEB9" w14:textId="77777777" w:rsidR="00875370" w:rsidRDefault="00875370" w:rsidP="00602697">
      <w:pPr>
        <w:pStyle w:val="paragraph"/>
        <w:spacing w:before="0" w:beforeAutospacing="0" w:after="160" w:afterAutospacing="0" w:line="259" w:lineRule="auto"/>
        <w:textAlignment w:val="baseline"/>
        <w:rPr>
          <w:rStyle w:val="normaltextrun"/>
          <w:rFonts w:ascii="Aptos" w:eastAsiaTheme="majorEastAsia" w:hAnsi="Aptos" w:cs="Segoe UI"/>
          <w:sz w:val="22"/>
          <w:szCs w:val="22"/>
        </w:rPr>
      </w:pPr>
    </w:p>
    <w:p w14:paraId="5FE3E970" w14:textId="77777777" w:rsidR="00875370" w:rsidRPr="001F0A55" w:rsidRDefault="00875370" w:rsidP="00602697">
      <w:pPr>
        <w:pStyle w:val="paragraph"/>
        <w:spacing w:before="0" w:beforeAutospacing="0" w:after="160" w:afterAutospacing="0" w:line="259" w:lineRule="auto"/>
        <w:textAlignment w:val="baseline"/>
        <w:rPr>
          <w:rFonts w:ascii="Aptos" w:eastAsiaTheme="majorEastAsia" w:hAnsi="Aptos" w:cs="Segoe UI"/>
          <w:sz w:val="22"/>
          <w:szCs w:val="22"/>
        </w:rPr>
      </w:pPr>
    </w:p>
    <w:p w14:paraId="3422D352" w14:textId="76CA5377" w:rsidR="003E4BBB" w:rsidRPr="001F0A55" w:rsidRDefault="00D97B80" w:rsidP="00171986">
      <w:pPr>
        <w:rPr>
          <w:b/>
          <w:i/>
        </w:rPr>
      </w:pPr>
      <w:bookmarkStart w:id="8" w:name="_Toc40479619"/>
      <w:r w:rsidRPr="001F0A55">
        <w:rPr>
          <w:b/>
          <w:i/>
        </w:rPr>
        <w:lastRenderedPageBreak/>
        <w:t>T</w:t>
      </w:r>
      <w:r w:rsidR="003E4BBB" w:rsidRPr="001F0A55">
        <w:rPr>
          <w:b/>
          <w:i/>
        </w:rPr>
        <w:t>ransformative change</w:t>
      </w:r>
      <w:bookmarkEnd w:id="8"/>
      <w:r w:rsidRPr="001F0A55">
        <w:rPr>
          <w:b/>
          <w:i/>
        </w:rPr>
        <w:t xml:space="preserve"> is needed</w:t>
      </w:r>
    </w:p>
    <w:p w14:paraId="4A453750" w14:textId="363DF3E4" w:rsidR="00B16B95" w:rsidRPr="001F0A55" w:rsidRDefault="00A877DB" w:rsidP="003E4BBB">
      <w:pPr>
        <w:pStyle w:val="paragraph"/>
        <w:spacing w:before="0" w:beforeAutospacing="0" w:after="160" w:afterAutospacing="0" w:line="259" w:lineRule="auto"/>
        <w:rPr>
          <w:rStyle w:val="normaltextrun"/>
          <w:rFonts w:ascii="Aptos" w:eastAsiaTheme="majorEastAsia" w:hAnsi="Aptos" w:cs="Segoe UI"/>
          <w:sz w:val="22"/>
          <w:szCs w:val="22"/>
        </w:rPr>
      </w:pPr>
      <w:r w:rsidRPr="001F0A55">
        <w:rPr>
          <w:rStyle w:val="normaltextrun"/>
          <w:rFonts w:ascii="Aptos" w:eastAsia="Aptos" w:hAnsi="Aptos" w:cs="Aptos"/>
          <w:sz w:val="22"/>
          <w:szCs w:val="22"/>
        </w:rPr>
        <w:t>T</w:t>
      </w:r>
      <w:r w:rsidR="13A47DF0" w:rsidRPr="001F0A55">
        <w:rPr>
          <w:rStyle w:val="normaltextrun"/>
          <w:rFonts w:ascii="Aptos" w:eastAsia="Aptos" w:hAnsi="Aptos" w:cs="Aptos"/>
          <w:sz w:val="22"/>
          <w:szCs w:val="22"/>
        </w:rPr>
        <w:t>he multisectoral nature of major drivers of deforestation imply that</w:t>
      </w:r>
      <w:r w:rsidR="00151328" w:rsidRPr="001F0A55">
        <w:rPr>
          <w:rStyle w:val="normaltextrun"/>
          <w:rFonts w:ascii="Aptos" w:eastAsiaTheme="majorEastAsia" w:hAnsi="Aptos" w:cs="Segoe UI"/>
          <w:sz w:val="22"/>
          <w:szCs w:val="22"/>
        </w:rPr>
        <w:t xml:space="preserve"> focus</w:t>
      </w:r>
      <w:r w:rsidR="4E9E4C98" w:rsidRPr="001F0A55">
        <w:rPr>
          <w:rStyle w:val="normaltextrun"/>
          <w:rFonts w:ascii="Aptos" w:eastAsia="Aptos" w:hAnsi="Aptos" w:cs="Aptos"/>
          <w:sz w:val="22"/>
          <w:szCs w:val="22"/>
        </w:rPr>
        <w:t>ing</w:t>
      </w:r>
      <w:r w:rsidR="00151328" w:rsidRPr="001F0A55">
        <w:rPr>
          <w:rStyle w:val="normaltextrun"/>
          <w:rFonts w:ascii="Aptos" w:eastAsiaTheme="majorEastAsia" w:hAnsi="Aptos" w:cs="Segoe UI"/>
          <w:sz w:val="22"/>
          <w:szCs w:val="22"/>
        </w:rPr>
        <w:t xml:space="preserve"> </w:t>
      </w:r>
      <w:r w:rsidR="3B819A46" w:rsidRPr="001F0A55">
        <w:rPr>
          <w:rStyle w:val="normaltextrun"/>
          <w:rFonts w:ascii="Aptos" w:eastAsiaTheme="majorEastAsia" w:hAnsi="Aptos" w:cs="Segoe UI"/>
          <w:sz w:val="22"/>
          <w:szCs w:val="22"/>
        </w:rPr>
        <w:t>REDD+ implementation</w:t>
      </w:r>
      <w:r w:rsidR="00151328" w:rsidRPr="001F0A55">
        <w:rPr>
          <w:rStyle w:val="normaltextrun"/>
          <w:rFonts w:ascii="Aptos" w:eastAsiaTheme="majorEastAsia" w:hAnsi="Aptos" w:cs="Segoe UI"/>
          <w:sz w:val="22"/>
          <w:szCs w:val="22"/>
        </w:rPr>
        <w:t xml:space="preserve"> o</w:t>
      </w:r>
      <w:r w:rsidR="005130BA" w:rsidRPr="001F0A55">
        <w:rPr>
          <w:rStyle w:val="normaltextrun"/>
          <w:rFonts w:ascii="Aptos" w:eastAsiaTheme="majorEastAsia" w:hAnsi="Aptos" w:cs="Segoe UI"/>
          <w:sz w:val="22"/>
          <w:szCs w:val="22"/>
        </w:rPr>
        <w:t>n</w:t>
      </w:r>
      <w:r w:rsidR="00151328" w:rsidRPr="001F0A55">
        <w:rPr>
          <w:rStyle w:val="normaltextrun"/>
          <w:rFonts w:ascii="Aptos" w:eastAsiaTheme="majorEastAsia" w:hAnsi="Aptos" w:cs="Segoe UI"/>
          <w:sz w:val="22"/>
          <w:szCs w:val="22"/>
        </w:rPr>
        <w:t xml:space="preserve"> policies and </w:t>
      </w:r>
      <w:r w:rsidR="007261DA" w:rsidRPr="001F0A55">
        <w:rPr>
          <w:rStyle w:val="normaltextrun"/>
          <w:rFonts w:ascii="Aptos" w:eastAsiaTheme="majorEastAsia" w:hAnsi="Aptos" w:cs="Segoe UI"/>
          <w:sz w:val="22"/>
          <w:szCs w:val="22"/>
        </w:rPr>
        <w:t xml:space="preserve">measures </w:t>
      </w:r>
      <w:r w:rsidR="006822E6" w:rsidRPr="001F0A55">
        <w:rPr>
          <w:rStyle w:val="normaltextrun"/>
          <w:rFonts w:ascii="Aptos" w:eastAsiaTheme="majorEastAsia" w:hAnsi="Aptos" w:cs="Segoe UI"/>
          <w:sz w:val="22"/>
          <w:szCs w:val="22"/>
        </w:rPr>
        <w:t>limited to the forest sector</w:t>
      </w:r>
      <w:r w:rsidR="005130BA" w:rsidRPr="001F0A55">
        <w:rPr>
          <w:rStyle w:val="normaltextrun"/>
          <w:rFonts w:ascii="Aptos" w:eastAsiaTheme="majorEastAsia" w:hAnsi="Aptos" w:cs="Segoe UI"/>
          <w:sz w:val="22"/>
          <w:szCs w:val="22"/>
        </w:rPr>
        <w:t xml:space="preserve"> will not be</w:t>
      </w:r>
      <w:r w:rsidR="00CB1CC8" w:rsidRPr="001F0A55">
        <w:rPr>
          <w:rStyle w:val="normaltextrun"/>
          <w:rFonts w:ascii="Aptos" w:eastAsiaTheme="majorEastAsia" w:hAnsi="Aptos" w:cs="Segoe UI"/>
          <w:sz w:val="22"/>
          <w:szCs w:val="22"/>
        </w:rPr>
        <w:t xml:space="preserve"> sufficient to achieve </w:t>
      </w:r>
      <w:r w:rsidR="009D528F" w:rsidRPr="001F0A55">
        <w:rPr>
          <w:rStyle w:val="normaltextrun"/>
          <w:rFonts w:ascii="Aptos" w:eastAsiaTheme="majorEastAsia" w:hAnsi="Aptos" w:cs="Segoe UI"/>
          <w:sz w:val="22"/>
          <w:szCs w:val="22"/>
        </w:rPr>
        <w:t xml:space="preserve">the level of </w:t>
      </w:r>
      <w:r w:rsidR="00CB1CC8" w:rsidRPr="001F0A55">
        <w:rPr>
          <w:rStyle w:val="normaltextrun"/>
          <w:rFonts w:ascii="Aptos" w:eastAsiaTheme="majorEastAsia" w:hAnsi="Aptos" w:cs="Segoe UI"/>
          <w:sz w:val="22"/>
          <w:szCs w:val="22"/>
        </w:rPr>
        <w:t>forest emissions reduction</w:t>
      </w:r>
      <w:r w:rsidR="009D528F" w:rsidRPr="001F0A55">
        <w:rPr>
          <w:rStyle w:val="normaltextrun"/>
          <w:rFonts w:ascii="Aptos" w:eastAsiaTheme="majorEastAsia" w:hAnsi="Aptos" w:cs="Segoe UI"/>
          <w:sz w:val="22"/>
          <w:szCs w:val="22"/>
        </w:rPr>
        <w:t>s that are necessary to avert a climate crisis</w:t>
      </w:r>
      <w:r w:rsidR="00CB1CC8" w:rsidRPr="001F0A55">
        <w:rPr>
          <w:rStyle w:val="normaltextrun"/>
          <w:rFonts w:ascii="Aptos" w:eastAsiaTheme="majorEastAsia" w:hAnsi="Aptos" w:cs="Segoe UI"/>
          <w:sz w:val="22"/>
          <w:szCs w:val="22"/>
        </w:rPr>
        <w:t xml:space="preserve">. </w:t>
      </w:r>
    </w:p>
    <w:p w14:paraId="41EEE9B2" w14:textId="503D5D58" w:rsidR="00CB1CC8" w:rsidRPr="001F0A55" w:rsidRDefault="008F22A0" w:rsidP="003E4BBB">
      <w:pPr>
        <w:pStyle w:val="paragraph"/>
        <w:spacing w:before="0" w:beforeAutospacing="0" w:after="160" w:afterAutospacing="0" w:line="259" w:lineRule="auto"/>
        <w:rPr>
          <w:rStyle w:val="normaltextrun"/>
          <w:rFonts w:ascii="Aptos" w:eastAsia="Aptos" w:hAnsi="Aptos" w:cs="Aptos"/>
          <w:sz w:val="22"/>
          <w:szCs w:val="22"/>
        </w:rPr>
      </w:pPr>
      <w:r w:rsidRPr="001F0A55">
        <w:rPr>
          <w:rStyle w:val="normaltextrun"/>
          <w:rFonts w:ascii="Aptos" w:eastAsiaTheme="majorEastAsia" w:hAnsi="Aptos" w:cs="Segoe UI"/>
          <w:sz w:val="22"/>
          <w:szCs w:val="22"/>
        </w:rPr>
        <w:t xml:space="preserve">The globally agreed goal of halting and reversing deforestation by 2030 can </w:t>
      </w:r>
      <w:r w:rsidR="004651AD" w:rsidRPr="001F0A55">
        <w:rPr>
          <w:rStyle w:val="normaltextrun"/>
          <w:rFonts w:ascii="Aptos" w:eastAsiaTheme="majorEastAsia" w:hAnsi="Aptos" w:cs="Segoe UI"/>
          <w:sz w:val="22"/>
          <w:szCs w:val="22"/>
        </w:rPr>
        <w:t>only be</w:t>
      </w:r>
      <w:r w:rsidR="00B57F8A" w:rsidRPr="001F0A55">
        <w:rPr>
          <w:rStyle w:val="normaltextrun"/>
          <w:rFonts w:ascii="Aptos" w:eastAsia="Aptos" w:hAnsi="Aptos" w:cs="Aptos"/>
          <w:sz w:val="22"/>
          <w:szCs w:val="22"/>
        </w:rPr>
        <w:t xml:space="preserve"> achieved through </w:t>
      </w:r>
      <w:r w:rsidR="00CB1CC8" w:rsidRPr="001F0A55">
        <w:rPr>
          <w:rStyle w:val="normaltextrun"/>
          <w:rFonts w:ascii="Aptos" w:eastAsiaTheme="majorEastAsia" w:hAnsi="Aptos" w:cs="Segoe UI"/>
          <w:sz w:val="22"/>
          <w:szCs w:val="22"/>
        </w:rPr>
        <w:t>systemic change</w:t>
      </w:r>
      <w:r w:rsidR="00B57F8A" w:rsidRPr="001F0A55">
        <w:rPr>
          <w:rStyle w:val="normaltextrun"/>
          <w:rFonts w:ascii="Aptos" w:eastAsiaTheme="majorEastAsia" w:hAnsi="Aptos" w:cs="Segoe UI"/>
          <w:sz w:val="22"/>
          <w:szCs w:val="22"/>
        </w:rPr>
        <w:t>s</w:t>
      </w:r>
      <w:r w:rsidR="005D7965" w:rsidRPr="001F0A55">
        <w:rPr>
          <w:rStyle w:val="normaltextrun"/>
          <w:rFonts w:ascii="Aptos" w:eastAsiaTheme="majorEastAsia" w:hAnsi="Aptos" w:cs="Segoe UI"/>
          <w:sz w:val="22"/>
          <w:szCs w:val="22"/>
        </w:rPr>
        <w:t xml:space="preserve"> </w:t>
      </w:r>
      <w:r w:rsidR="00842A8D" w:rsidRPr="001F0A55">
        <w:rPr>
          <w:rStyle w:val="normaltextrun"/>
          <w:rFonts w:ascii="Aptos" w:eastAsiaTheme="majorEastAsia" w:hAnsi="Aptos" w:cs="Segoe UI"/>
          <w:sz w:val="22"/>
          <w:szCs w:val="22"/>
        </w:rPr>
        <w:t xml:space="preserve">with </w:t>
      </w:r>
      <w:r w:rsidR="00CB1CC8" w:rsidRPr="001F0A55">
        <w:rPr>
          <w:rStyle w:val="normaltextrun"/>
          <w:rFonts w:ascii="Aptos" w:eastAsiaTheme="majorEastAsia" w:hAnsi="Aptos" w:cs="Segoe UI"/>
          <w:sz w:val="22"/>
          <w:szCs w:val="22"/>
        </w:rPr>
        <w:t>structural shifts at the scale and speed typical of a “transformation.</w:t>
      </w:r>
      <w:r w:rsidR="001A0295" w:rsidRPr="001F0A55">
        <w:rPr>
          <w:rStyle w:val="normaltextrun"/>
          <w:rFonts w:ascii="Aptos" w:eastAsiaTheme="majorEastAsia" w:hAnsi="Aptos" w:cs="Segoe UI"/>
          <w:sz w:val="22"/>
          <w:szCs w:val="22"/>
        </w:rPr>
        <w:t>”</w:t>
      </w:r>
      <w:r w:rsidR="001A42EF" w:rsidRPr="001F0A55">
        <w:rPr>
          <w:rStyle w:val="normaltextrun"/>
          <w:rFonts w:ascii="Aptos" w:eastAsiaTheme="majorEastAsia" w:hAnsi="Aptos" w:cs="Segoe UI"/>
          <w:sz w:val="22"/>
          <w:szCs w:val="22"/>
        </w:rPr>
        <w:t xml:space="preserve">  </w:t>
      </w:r>
    </w:p>
    <w:p w14:paraId="209B93D0" w14:textId="02519C14" w:rsidR="00C06C23" w:rsidRPr="001F0A55" w:rsidRDefault="00C06C23" w:rsidP="00C06C23">
      <w:pPr>
        <w:pStyle w:val="paragraph"/>
        <w:spacing w:before="0" w:beforeAutospacing="0" w:after="160" w:afterAutospacing="0" w:line="259" w:lineRule="auto"/>
        <w:rPr>
          <w:rStyle w:val="normaltextrun"/>
          <w:rFonts w:ascii="Aptos" w:eastAsia="Aptos" w:hAnsi="Aptos" w:cs="Aptos"/>
          <w:sz w:val="22"/>
          <w:szCs w:val="22"/>
        </w:rPr>
      </w:pPr>
      <w:r w:rsidRPr="001F0A55">
        <w:rPr>
          <w:rStyle w:val="eop"/>
          <w:rFonts w:ascii="Aptos" w:hAnsi="Aptos" w:cs="Segoe UI"/>
          <w:sz w:val="22"/>
          <w:szCs w:val="22"/>
        </w:rPr>
        <w:t>However, s</w:t>
      </w:r>
      <w:r w:rsidRPr="001F0A55">
        <w:rPr>
          <w:rStyle w:val="normaltextrun"/>
          <w:rFonts w:ascii="Aptos" w:eastAsiaTheme="majorEastAsia" w:hAnsi="Aptos" w:cs="Segoe UI"/>
          <w:sz w:val="22"/>
          <w:szCs w:val="22"/>
        </w:rPr>
        <w:t>uch systemic, structur</w:t>
      </w:r>
      <w:r w:rsidR="00D31E21" w:rsidRPr="001F0A55">
        <w:rPr>
          <w:rStyle w:val="normaltextrun"/>
          <w:rFonts w:ascii="Aptos" w:eastAsiaTheme="majorEastAsia" w:hAnsi="Aptos" w:cs="Segoe UI"/>
          <w:sz w:val="22"/>
          <w:szCs w:val="22"/>
        </w:rPr>
        <w:t>al</w:t>
      </w:r>
      <w:r w:rsidRPr="001F0A55">
        <w:rPr>
          <w:rStyle w:val="normaltextrun"/>
          <w:rFonts w:ascii="Aptos" w:eastAsiaTheme="majorEastAsia" w:hAnsi="Aptos" w:cs="Segoe UI"/>
          <w:sz w:val="22"/>
          <w:szCs w:val="22"/>
        </w:rPr>
        <w:t xml:space="preserve"> shifts will require </w:t>
      </w:r>
      <w:r w:rsidR="00982B58" w:rsidRPr="001F0A55">
        <w:rPr>
          <w:rStyle w:val="normaltextrun"/>
          <w:rFonts w:ascii="Aptos" w:eastAsiaTheme="majorEastAsia" w:hAnsi="Aptos" w:cs="Segoe UI"/>
          <w:sz w:val="22"/>
          <w:szCs w:val="22"/>
        </w:rPr>
        <w:t xml:space="preserve">political will, </w:t>
      </w:r>
      <w:r w:rsidRPr="001F0A55">
        <w:rPr>
          <w:rStyle w:val="normaltextrun"/>
          <w:rFonts w:ascii="Aptos" w:eastAsiaTheme="majorEastAsia" w:hAnsi="Aptos" w:cs="Segoe UI"/>
          <w:sz w:val="22"/>
          <w:szCs w:val="22"/>
        </w:rPr>
        <w:t xml:space="preserve">significant finance, </w:t>
      </w:r>
      <w:r w:rsidR="00602F34" w:rsidRPr="001F0A55">
        <w:rPr>
          <w:rStyle w:val="normaltextrun"/>
          <w:rFonts w:ascii="Aptos" w:eastAsiaTheme="majorEastAsia" w:hAnsi="Aptos" w:cs="Segoe UI"/>
          <w:sz w:val="22"/>
          <w:szCs w:val="22"/>
        </w:rPr>
        <w:t xml:space="preserve">and </w:t>
      </w:r>
      <w:r w:rsidR="002C39F0" w:rsidRPr="001F0A55">
        <w:rPr>
          <w:rStyle w:val="normaltextrun"/>
          <w:rFonts w:ascii="Aptos" w:eastAsiaTheme="majorEastAsia" w:hAnsi="Aptos" w:cs="Segoe UI"/>
          <w:sz w:val="22"/>
          <w:szCs w:val="22"/>
        </w:rPr>
        <w:t xml:space="preserve">acumen </w:t>
      </w:r>
      <w:r w:rsidR="00E902BD" w:rsidRPr="001F0A55">
        <w:rPr>
          <w:rStyle w:val="normaltextrun"/>
          <w:rFonts w:ascii="Aptos" w:eastAsiaTheme="majorEastAsia" w:hAnsi="Aptos" w:cs="Segoe UI"/>
          <w:sz w:val="22"/>
          <w:szCs w:val="22"/>
        </w:rPr>
        <w:t xml:space="preserve">regarding </w:t>
      </w:r>
      <w:r w:rsidR="002C39F0" w:rsidRPr="001F0A55">
        <w:rPr>
          <w:rStyle w:val="normaltextrun"/>
          <w:rFonts w:ascii="Aptos" w:eastAsiaTheme="majorEastAsia" w:hAnsi="Aptos" w:cs="Segoe UI"/>
          <w:sz w:val="22"/>
          <w:szCs w:val="22"/>
        </w:rPr>
        <w:t xml:space="preserve">the </w:t>
      </w:r>
      <w:r w:rsidR="00A2424D" w:rsidRPr="001F0A55">
        <w:rPr>
          <w:rStyle w:val="normaltextrun"/>
          <w:rFonts w:ascii="Aptos" w:eastAsiaTheme="majorEastAsia" w:hAnsi="Aptos" w:cs="Segoe UI"/>
          <w:sz w:val="22"/>
          <w:szCs w:val="22"/>
        </w:rPr>
        <w:t xml:space="preserve">systemic shifts that can </w:t>
      </w:r>
      <w:r w:rsidR="00E902BD" w:rsidRPr="001F0A55">
        <w:rPr>
          <w:rStyle w:val="normaltextrun"/>
          <w:rFonts w:ascii="Aptos" w:eastAsiaTheme="majorEastAsia" w:hAnsi="Aptos" w:cs="Segoe UI"/>
          <w:sz w:val="22"/>
          <w:szCs w:val="22"/>
        </w:rPr>
        <w:t xml:space="preserve">produce </w:t>
      </w:r>
      <w:r w:rsidR="00A2424D" w:rsidRPr="001F0A55">
        <w:rPr>
          <w:rStyle w:val="normaltextrun"/>
          <w:rFonts w:ascii="Aptos" w:eastAsiaTheme="majorEastAsia" w:hAnsi="Aptos" w:cs="Segoe UI"/>
          <w:sz w:val="22"/>
          <w:szCs w:val="22"/>
        </w:rPr>
        <w:t xml:space="preserve">durable and lasting </w:t>
      </w:r>
      <w:r w:rsidR="00213A33" w:rsidRPr="001F0A55">
        <w:rPr>
          <w:rStyle w:val="normaltextrun"/>
          <w:rFonts w:ascii="Aptos" w:eastAsiaTheme="majorEastAsia" w:hAnsi="Aptos" w:cs="Segoe UI"/>
          <w:sz w:val="22"/>
          <w:szCs w:val="22"/>
        </w:rPr>
        <w:t>results</w:t>
      </w:r>
      <w:r w:rsidR="00E902BD" w:rsidRPr="001F0A55">
        <w:rPr>
          <w:rStyle w:val="normaltextrun"/>
          <w:rFonts w:ascii="Aptos" w:eastAsiaTheme="majorEastAsia" w:hAnsi="Aptos" w:cs="Segoe UI"/>
          <w:sz w:val="22"/>
          <w:szCs w:val="22"/>
        </w:rPr>
        <w:t xml:space="preserve">. Such shifts must </w:t>
      </w:r>
      <w:r w:rsidR="00A2424D" w:rsidRPr="001F0A55">
        <w:rPr>
          <w:rStyle w:val="normaltextrun"/>
          <w:rFonts w:ascii="Aptos" w:eastAsiaTheme="majorEastAsia" w:hAnsi="Aptos" w:cs="Segoe UI"/>
          <w:sz w:val="22"/>
          <w:szCs w:val="22"/>
        </w:rPr>
        <w:t>includ</w:t>
      </w:r>
      <w:r w:rsidR="00E902BD" w:rsidRPr="001F0A55">
        <w:rPr>
          <w:rStyle w:val="normaltextrun"/>
          <w:rFonts w:ascii="Aptos" w:eastAsiaTheme="majorEastAsia" w:hAnsi="Aptos" w:cs="Segoe UI"/>
          <w:sz w:val="22"/>
          <w:szCs w:val="22"/>
        </w:rPr>
        <w:t xml:space="preserve">e </w:t>
      </w:r>
      <w:r w:rsidRPr="001F0A55">
        <w:rPr>
          <w:rStyle w:val="normaltextrun"/>
          <w:rFonts w:ascii="Aptos" w:eastAsiaTheme="majorEastAsia" w:hAnsi="Aptos" w:cs="Segoe UI"/>
          <w:sz w:val="22"/>
          <w:szCs w:val="22"/>
        </w:rPr>
        <w:t xml:space="preserve">tangible cross-sectoral </w:t>
      </w:r>
      <w:r w:rsidRPr="001F0A55">
        <w:rPr>
          <w:rStyle w:val="eop"/>
          <w:rFonts w:ascii="Aptos" w:hAnsi="Aptos" w:cs="Segoe UI"/>
          <w:sz w:val="22"/>
          <w:szCs w:val="22"/>
        </w:rPr>
        <w:t>policy reforms</w:t>
      </w:r>
      <w:r w:rsidR="00C51424" w:rsidRPr="001F0A55">
        <w:rPr>
          <w:rStyle w:val="eop"/>
          <w:rFonts w:ascii="Aptos" w:hAnsi="Aptos" w:cs="Segoe UI"/>
          <w:sz w:val="22"/>
          <w:szCs w:val="22"/>
        </w:rPr>
        <w:t xml:space="preserve"> </w:t>
      </w:r>
      <w:r w:rsidR="005456EE" w:rsidRPr="001F0A55">
        <w:rPr>
          <w:rStyle w:val="eop"/>
          <w:rFonts w:ascii="Aptos" w:hAnsi="Aptos" w:cs="Segoe UI"/>
          <w:sz w:val="22"/>
          <w:szCs w:val="22"/>
        </w:rPr>
        <w:t xml:space="preserve">and </w:t>
      </w:r>
      <w:r w:rsidR="00E902BD" w:rsidRPr="001F0A55">
        <w:rPr>
          <w:rStyle w:val="eop"/>
          <w:rFonts w:ascii="Aptos" w:hAnsi="Aptos" w:cs="Segoe UI"/>
          <w:sz w:val="22"/>
          <w:szCs w:val="22"/>
        </w:rPr>
        <w:t xml:space="preserve">incentives and </w:t>
      </w:r>
      <w:r w:rsidR="00C51424" w:rsidRPr="001F0A55">
        <w:rPr>
          <w:rStyle w:val="eop"/>
          <w:rFonts w:ascii="Aptos" w:hAnsi="Aptos" w:cs="Segoe UI"/>
          <w:sz w:val="22"/>
          <w:szCs w:val="22"/>
        </w:rPr>
        <w:t xml:space="preserve">as well as reforms </w:t>
      </w:r>
      <w:r w:rsidR="00657C50" w:rsidRPr="001F0A55">
        <w:rPr>
          <w:rStyle w:val="eop"/>
          <w:rFonts w:ascii="Aptos" w:hAnsi="Aptos" w:cs="Segoe UI"/>
          <w:sz w:val="22"/>
          <w:szCs w:val="22"/>
        </w:rPr>
        <w:t xml:space="preserve">and incentives </w:t>
      </w:r>
      <w:r w:rsidR="00C51424" w:rsidRPr="001F0A55">
        <w:rPr>
          <w:rStyle w:val="eop"/>
          <w:rFonts w:ascii="Aptos" w:hAnsi="Aptos" w:cs="Segoe UI"/>
          <w:sz w:val="22"/>
          <w:szCs w:val="22"/>
        </w:rPr>
        <w:t>within the forest sector</w:t>
      </w:r>
      <w:r w:rsidRPr="001F0A55">
        <w:rPr>
          <w:rStyle w:val="eop"/>
          <w:rFonts w:ascii="Aptos" w:hAnsi="Aptos" w:cs="Segoe UI"/>
          <w:sz w:val="22"/>
          <w:szCs w:val="22"/>
        </w:rPr>
        <w:t>.</w:t>
      </w:r>
      <w:r w:rsidR="008622F0" w:rsidRPr="001F0A55">
        <w:rPr>
          <w:rStyle w:val="eop"/>
          <w:rFonts w:ascii="Aptos" w:hAnsi="Aptos" w:cs="Segoe UI"/>
          <w:sz w:val="22"/>
          <w:szCs w:val="22"/>
        </w:rPr>
        <w:t xml:space="preserve"> </w:t>
      </w:r>
      <w:r w:rsidR="008622F0" w:rsidRPr="001F0A55">
        <w:rPr>
          <w:rStyle w:val="normaltextrun"/>
          <w:rFonts w:ascii="Aptos" w:eastAsiaTheme="majorEastAsia" w:hAnsi="Aptos" w:cs="Segoe UI"/>
          <w:sz w:val="22"/>
          <w:szCs w:val="22"/>
        </w:rPr>
        <w:t xml:space="preserve">These </w:t>
      </w:r>
      <w:r w:rsidR="00C6541B" w:rsidRPr="001F0A55">
        <w:rPr>
          <w:rStyle w:val="normaltextrun"/>
          <w:rFonts w:ascii="Aptos" w:eastAsiaTheme="majorEastAsia" w:hAnsi="Aptos" w:cs="Segoe UI"/>
          <w:sz w:val="22"/>
          <w:szCs w:val="22"/>
        </w:rPr>
        <w:t xml:space="preserve">systems-level shifts, </w:t>
      </w:r>
      <w:r w:rsidR="008622F0" w:rsidRPr="001F0A55">
        <w:rPr>
          <w:rStyle w:val="normaltextrun"/>
          <w:rFonts w:ascii="Aptos" w:eastAsiaTheme="majorEastAsia" w:hAnsi="Aptos" w:cs="Segoe UI"/>
          <w:sz w:val="22"/>
          <w:szCs w:val="22"/>
        </w:rPr>
        <w:t>policy reforms</w:t>
      </w:r>
      <w:r w:rsidR="00C6541B" w:rsidRPr="001F0A55">
        <w:rPr>
          <w:rStyle w:val="normaltextrun"/>
          <w:rFonts w:ascii="Aptos" w:eastAsiaTheme="majorEastAsia" w:hAnsi="Aptos" w:cs="Segoe UI"/>
          <w:sz w:val="22"/>
          <w:szCs w:val="22"/>
        </w:rPr>
        <w:t>,</w:t>
      </w:r>
      <w:r w:rsidR="008622F0" w:rsidRPr="001F0A55">
        <w:rPr>
          <w:rStyle w:val="normaltextrun"/>
          <w:rFonts w:ascii="Aptos" w:eastAsiaTheme="majorEastAsia" w:hAnsi="Aptos" w:cs="Segoe UI"/>
          <w:sz w:val="22"/>
          <w:szCs w:val="22"/>
        </w:rPr>
        <w:t xml:space="preserve"> and actions </w:t>
      </w:r>
      <w:r w:rsidR="008622F0" w:rsidRPr="001F0A55">
        <w:rPr>
          <w:rStyle w:val="normaltextrun"/>
          <w:rFonts w:asciiTheme="minorHAnsi" w:eastAsiaTheme="majorEastAsia" w:hAnsiTheme="minorHAnsi" w:cs="Calibri"/>
          <w:sz w:val="22"/>
          <w:szCs w:val="22"/>
        </w:rPr>
        <w:t xml:space="preserve">could also serve as an opportunity to </w:t>
      </w:r>
      <w:r w:rsidR="008622F0" w:rsidRPr="001F0A55">
        <w:rPr>
          <w:rFonts w:asciiTheme="minorHAnsi" w:eastAsiaTheme="majorEastAsia" w:hAnsiTheme="minorHAnsi" w:cs="Calibri"/>
          <w:sz w:val="22"/>
          <w:szCs w:val="22"/>
        </w:rPr>
        <w:t>strengthen the synergy between adaptation and mitigation.</w:t>
      </w:r>
    </w:p>
    <w:p w14:paraId="6275A0E0" w14:textId="1F1A13B6" w:rsidR="00FE515D" w:rsidRPr="001F0A55" w:rsidRDefault="00DE24FE" w:rsidP="003E4BBB">
      <w:pPr>
        <w:pStyle w:val="paragraph"/>
        <w:spacing w:before="0" w:beforeAutospacing="0" w:after="160" w:afterAutospacing="0" w:line="259" w:lineRule="auto"/>
        <w:rPr>
          <w:rStyle w:val="normaltextrun"/>
          <w:rFonts w:ascii="Aptos" w:eastAsiaTheme="majorEastAsia" w:hAnsi="Aptos"/>
          <w:sz w:val="22"/>
          <w:szCs w:val="22"/>
        </w:rPr>
      </w:pPr>
      <w:r w:rsidRPr="001F0A55">
        <w:rPr>
          <w:rStyle w:val="eop"/>
          <w:rFonts w:ascii="Aptos" w:hAnsi="Aptos" w:cs="Segoe UI"/>
          <w:sz w:val="22"/>
          <w:szCs w:val="22"/>
        </w:rPr>
        <w:t xml:space="preserve">As described in the </w:t>
      </w:r>
      <w:r w:rsidR="00657C50" w:rsidRPr="001F0A55">
        <w:rPr>
          <w:rStyle w:val="eop"/>
          <w:rFonts w:ascii="Aptos" w:hAnsi="Aptos" w:cs="Segoe UI"/>
          <w:sz w:val="22"/>
          <w:szCs w:val="22"/>
        </w:rPr>
        <w:t>Strategy section</w:t>
      </w:r>
      <w:r w:rsidR="008A5E1A" w:rsidRPr="001F0A55">
        <w:rPr>
          <w:rStyle w:val="eop"/>
          <w:rFonts w:ascii="Aptos" w:hAnsi="Aptos" w:cs="Segoe UI"/>
          <w:sz w:val="22"/>
          <w:szCs w:val="22"/>
        </w:rPr>
        <w:t xml:space="preserve"> that follows</w:t>
      </w:r>
      <w:r w:rsidRPr="001F0A55">
        <w:rPr>
          <w:rStyle w:val="eop"/>
          <w:rFonts w:ascii="Aptos" w:hAnsi="Aptos" w:cs="Segoe UI"/>
          <w:sz w:val="22"/>
          <w:szCs w:val="22"/>
        </w:rPr>
        <w:t xml:space="preserve">, the </w:t>
      </w:r>
      <w:r w:rsidR="003E4BBB" w:rsidRPr="001F0A55">
        <w:rPr>
          <w:rStyle w:val="eop"/>
          <w:rFonts w:ascii="Aptos" w:hAnsi="Aptos" w:cs="Segoe UI"/>
          <w:sz w:val="22"/>
          <w:szCs w:val="22"/>
        </w:rPr>
        <w:t xml:space="preserve">UN-REDD </w:t>
      </w:r>
      <w:r w:rsidR="007A754C" w:rsidRPr="001F0A55">
        <w:rPr>
          <w:rStyle w:val="eop"/>
          <w:rFonts w:ascii="Aptos" w:hAnsi="Aptos" w:cs="Segoe UI"/>
          <w:sz w:val="22"/>
          <w:szCs w:val="22"/>
        </w:rPr>
        <w:t>P</w:t>
      </w:r>
      <w:r w:rsidR="003E4BBB" w:rsidRPr="001F0A55">
        <w:rPr>
          <w:rStyle w:val="eop"/>
          <w:rFonts w:ascii="Aptos" w:hAnsi="Aptos" w:cs="Segoe UI"/>
          <w:sz w:val="22"/>
          <w:szCs w:val="22"/>
        </w:rPr>
        <w:t xml:space="preserve">rogramme </w:t>
      </w:r>
      <w:r w:rsidR="008E1F2F" w:rsidRPr="001F0A55">
        <w:rPr>
          <w:rStyle w:val="eop"/>
          <w:rFonts w:ascii="Aptos" w:hAnsi="Aptos" w:cs="Segoe UI"/>
          <w:sz w:val="22"/>
          <w:szCs w:val="22"/>
        </w:rPr>
        <w:t>will</w:t>
      </w:r>
      <w:r w:rsidR="003E4BBB" w:rsidRPr="001F0A55">
        <w:rPr>
          <w:rStyle w:val="eop"/>
          <w:rFonts w:ascii="Aptos" w:hAnsi="Aptos" w:cs="Segoe UI"/>
          <w:sz w:val="22"/>
          <w:szCs w:val="22"/>
        </w:rPr>
        <w:t xml:space="preserve"> </w:t>
      </w:r>
      <w:r w:rsidR="0085751A" w:rsidRPr="001F0A55">
        <w:rPr>
          <w:rStyle w:val="eop"/>
          <w:rFonts w:ascii="Aptos" w:hAnsi="Aptos" w:cs="Segoe UI"/>
          <w:sz w:val="22"/>
          <w:szCs w:val="22"/>
        </w:rPr>
        <w:t xml:space="preserve">take on a broader approach to build national ownership to shift complex systems. </w:t>
      </w:r>
      <w:r w:rsidR="00F611C7" w:rsidRPr="001F0A55">
        <w:rPr>
          <w:rStyle w:val="eop"/>
          <w:rFonts w:ascii="Aptos" w:hAnsi="Aptos" w:cs="Segoe UI"/>
          <w:sz w:val="22"/>
          <w:szCs w:val="22"/>
        </w:rPr>
        <w:t xml:space="preserve">We will </w:t>
      </w:r>
      <w:r w:rsidR="006916F9" w:rsidRPr="001F0A55">
        <w:rPr>
          <w:rStyle w:val="eop"/>
          <w:rFonts w:ascii="Aptos" w:hAnsi="Aptos" w:cs="Segoe UI"/>
          <w:sz w:val="22"/>
          <w:szCs w:val="22"/>
        </w:rPr>
        <w:t xml:space="preserve">target </w:t>
      </w:r>
      <w:r w:rsidR="00F611C7" w:rsidRPr="001F0A55">
        <w:rPr>
          <w:rStyle w:val="eop"/>
          <w:rFonts w:ascii="Aptos" w:hAnsi="Aptos" w:cs="Segoe UI"/>
          <w:sz w:val="22"/>
          <w:szCs w:val="22"/>
        </w:rPr>
        <w:t xml:space="preserve">our </w:t>
      </w:r>
      <w:r w:rsidR="003E4BBB" w:rsidRPr="001F0A55">
        <w:rPr>
          <w:rStyle w:val="eop"/>
          <w:rFonts w:ascii="Aptos" w:hAnsi="Aptos" w:cs="Segoe UI"/>
          <w:sz w:val="22"/>
          <w:szCs w:val="22"/>
        </w:rPr>
        <w:t>interventions to enable shift</w:t>
      </w:r>
      <w:r w:rsidR="008E1F2F" w:rsidRPr="001F0A55">
        <w:rPr>
          <w:rStyle w:val="eop"/>
          <w:rFonts w:ascii="Aptos" w:hAnsi="Aptos" w:cs="Segoe UI"/>
          <w:sz w:val="22"/>
          <w:szCs w:val="22"/>
        </w:rPr>
        <w:t>s</w:t>
      </w:r>
      <w:r w:rsidR="003E4BBB" w:rsidRPr="001F0A55">
        <w:rPr>
          <w:rStyle w:val="eop"/>
          <w:rFonts w:ascii="Aptos" w:hAnsi="Aptos" w:cs="Segoe UI"/>
          <w:sz w:val="22"/>
          <w:szCs w:val="22"/>
        </w:rPr>
        <w:t xml:space="preserve"> in the </w:t>
      </w:r>
      <w:r w:rsidR="0074574B" w:rsidRPr="001F0A55">
        <w:rPr>
          <w:rStyle w:val="eop"/>
          <w:rFonts w:ascii="Aptos" w:hAnsi="Aptos" w:cs="Segoe UI"/>
          <w:sz w:val="22"/>
          <w:szCs w:val="22"/>
        </w:rPr>
        <w:t xml:space="preserve">complex </w:t>
      </w:r>
      <w:r w:rsidR="003E4BBB" w:rsidRPr="001F0A55">
        <w:rPr>
          <w:rStyle w:val="eop"/>
          <w:rFonts w:ascii="Aptos" w:hAnsi="Aptos" w:cs="Segoe UI"/>
          <w:sz w:val="22"/>
          <w:szCs w:val="22"/>
        </w:rPr>
        <w:t>system</w:t>
      </w:r>
      <w:r w:rsidR="0074574B" w:rsidRPr="001F0A55">
        <w:rPr>
          <w:rStyle w:val="eop"/>
          <w:rFonts w:ascii="Aptos" w:hAnsi="Aptos" w:cs="Segoe UI"/>
          <w:sz w:val="22"/>
          <w:szCs w:val="22"/>
        </w:rPr>
        <w:t>s</w:t>
      </w:r>
      <w:r w:rsidR="003E4BBB" w:rsidRPr="001F0A55">
        <w:rPr>
          <w:rStyle w:val="eop"/>
          <w:rFonts w:ascii="Aptos" w:hAnsi="Aptos" w:cs="Segoe UI"/>
          <w:sz w:val="22"/>
          <w:szCs w:val="22"/>
        </w:rPr>
        <w:t xml:space="preserve"> </w:t>
      </w:r>
      <w:r w:rsidR="0074574B" w:rsidRPr="001F0A55">
        <w:rPr>
          <w:rStyle w:val="eop"/>
          <w:rFonts w:ascii="Aptos" w:hAnsi="Aptos" w:cs="Segoe UI"/>
          <w:sz w:val="22"/>
          <w:szCs w:val="22"/>
        </w:rPr>
        <w:t xml:space="preserve">that </w:t>
      </w:r>
      <w:r w:rsidR="00CC3A63" w:rsidRPr="001F0A55">
        <w:rPr>
          <w:rStyle w:val="eop"/>
          <w:rFonts w:ascii="Aptos" w:hAnsi="Aptos" w:cs="Segoe UI"/>
          <w:sz w:val="22"/>
          <w:szCs w:val="22"/>
        </w:rPr>
        <w:t xml:space="preserve">are </w:t>
      </w:r>
      <w:r w:rsidR="00FE1FFB" w:rsidRPr="001F0A55">
        <w:rPr>
          <w:rStyle w:val="eop"/>
          <w:rFonts w:ascii="Aptos" w:hAnsi="Aptos" w:cs="Segoe UI"/>
          <w:sz w:val="22"/>
          <w:szCs w:val="22"/>
        </w:rPr>
        <w:t xml:space="preserve">preventing </w:t>
      </w:r>
      <w:r w:rsidR="006D0EB4" w:rsidRPr="001F0A55">
        <w:rPr>
          <w:rStyle w:val="eop"/>
          <w:rFonts w:ascii="Aptos" w:hAnsi="Aptos" w:cs="Segoe UI"/>
          <w:sz w:val="22"/>
          <w:szCs w:val="22"/>
        </w:rPr>
        <w:t>progress</w:t>
      </w:r>
      <w:r w:rsidRPr="001F0A55">
        <w:rPr>
          <w:rStyle w:val="eop"/>
          <w:rFonts w:ascii="Aptos" w:hAnsi="Aptos" w:cs="Segoe UI"/>
          <w:sz w:val="22"/>
          <w:szCs w:val="22"/>
        </w:rPr>
        <w:t xml:space="preserve"> on </w:t>
      </w:r>
      <w:r w:rsidR="00196F52" w:rsidRPr="001F0A55">
        <w:rPr>
          <w:rStyle w:val="eop"/>
          <w:rFonts w:ascii="Aptos" w:hAnsi="Aptos" w:cs="Segoe UI"/>
          <w:sz w:val="22"/>
          <w:szCs w:val="22"/>
        </w:rPr>
        <w:t>halting and reversing deforestation</w:t>
      </w:r>
      <w:r w:rsidR="006D0EB4" w:rsidRPr="001F0A55">
        <w:rPr>
          <w:rStyle w:val="eop"/>
          <w:rFonts w:ascii="Aptos" w:hAnsi="Aptos" w:cs="Segoe UI"/>
          <w:sz w:val="22"/>
          <w:szCs w:val="22"/>
        </w:rPr>
        <w:t xml:space="preserve">, </w:t>
      </w:r>
      <w:r w:rsidR="003E4BBB" w:rsidRPr="001F0A55">
        <w:rPr>
          <w:rStyle w:val="eop"/>
          <w:rFonts w:ascii="Aptos" w:hAnsi="Aptos" w:cs="Segoe UI"/>
          <w:sz w:val="22"/>
          <w:szCs w:val="22"/>
        </w:rPr>
        <w:t xml:space="preserve">rather than </w:t>
      </w:r>
      <w:r w:rsidR="006D0EB4" w:rsidRPr="001F0A55">
        <w:rPr>
          <w:rStyle w:val="eop"/>
          <w:rFonts w:ascii="Aptos" w:hAnsi="Aptos" w:cs="Segoe UI"/>
          <w:sz w:val="22"/>
          <w:szCs w:val="22"/>
        </w:rPr>
        <w:t xml:space="preserve">focusing on </w:t>
      </w:r>
      <w:r w:rsidR="003E4BBB" w:rsidRPr="001F0A55">
        <w:rPr>
          <w:rStyle w:val="eop"/>
          <w:rFonts w:ascii="Aptos" w:hAnsi="Aptos" w:cs="Segoe UI"/>
          <w:sz w:val="22"/>
          <w:szCs w:val="22"/>
        </w:rPr>
        <w:t>incremental change</w:t>
      </w:r>
      <w:r w:rsidR="002250DA" w:rsidRPr="001F0A55">
        <w:rPr>
          <w:rStyle w:val="eop"/>
          <w:rFonts w:ascii="Aptos" w:hAnsi="Aptos" w:cs="Segoe UI"/>
          <w:sz w:val="22"/>
          <w:szCs w:val="22"/>
        </w:rPr>
        <w:t>s</w:t>
      </w:r>
      <w:r w:rsidR="003E4BBB" w:rsidRPr="001F0A55">
        <w:rPr>
          <w:rStyle w:val="normaltextrun"/>
          <w:rFonts w:ascii="Aptos" w:eastAsiaTheme="majorEastAsia" w:hAnsi="Aptos"/>
          <w:sz w:val="22"/>
          <w:szCs w:val="22"/>
        </w:rPr>
        <w:t xml:space="preserve"> which characterizes </w:t>
      </w:r>
      <w:r w:rsidR="00CC3A63" w:rsidRPr="001F0A55">
        <w:rPr>
          <w:rStyle w:val="normaltextrun"/>
          <w:rFonts w:ascii="Aptos" w:eastAsiaTheme="majorEastAsia" w:hAnsi="Aptos"/>
          <w:sz w:val="22"/>
          <w:szCs w:val="22"/>
        </w:rPr>
        <w:t xml:space="preserve">many </w:t>
      </w:r>
      <w:r w:rsidR="003E4BBB" w:rsidRPr="001F0A55">
        <w:rPr>
          <w:rStyle w:val="normaltextrun"/>
          <w:rFonts w:ascii="Aptos" w:eastAsiaTheme="majorEastAsia" w:hAnsi="Aptos"/>
          <w:sz w:val="22"/>
          <w:szCs w:val="22"/>
        </w:rPr>
        <w:t>current approaches</w:t>
      </w:r>
      <w:r w:rsidR="00657C50" w:rsidRPr="001F0A55">
        <w:rPr>
          <w:rStyle w:val="normaltextrun"/>
          <w:rFonts w:ascii="Aptos" w:eastAsiaTheme="majorEastAsia" w:hAnsi="Aptos"/>
          <w:sz w:val="22"/>
          <w:szCs w:val="22"/>
        </w:rPr>
        <w:t xml:space="preserve"> to REDD+.</w:t>
      </w:r>
    </w:p>
    <w:p w14:paraId="552E437A" w14:textId="1AD21596" w:rsidR="00FE515D" w:rsidRPr="001F0A55" w:rsidRDefault="00E96E43">
      <w:pPr>
        <w:rPr>
          <w:rStyle w:val="normaltextrun"/>
          <w:rFonts w:ascii="Aptos" w:eastAsiaTheme="majorEastAsia" w:hAnsi="Aptos" w:cs="Times New Roman"/>
          <w:kern w:val="0"/>
          <w:lang w:eastAsia="en-GB"/>
          <w14:ligatures w14:val="none"/>
        </w:rPr>
      </w:pPr>
      <w:r w:rsidRPr="001F0A55">
        <w:rPr>
          <w:rStyle w:val="normaltextrun"/>
          <w:rFonts w:ascii="Aptos" w:eastAsiaTheme="majorEastAsia" w:hAnsi="Aptos"/>
        </w:rPr>
        <w:br w:type="page"/>
      </w:r>
    </w:p>
    <w:p w14:paraId="51EA9496" w14:textId="4DBFD4FC" w:rsidR="00124A81" w:rsidRPr="001F0A55" w:rsidRDefault="00226D17" w:rsidP="007D2A55">
      <w:pPr>
        <w:pStyle w:val="Heading1"/>
        <w:numPr>
          <w:ilvl w:val="0"/>
          <w:numId w:val="40"/>
        </w:numPr>
        <w:spacing w:after="240"/>
        <w:rPr>
          <w:rFonts w:asciiTheme="minorHAnsi" w:hAnsiTheme="minorHAnsi"/>
        </w:rPr>
      </w:pPr>
      <w:bookmarkStart w:id="9" w:name="_Toc177030079"/>
      <w:r w:rsidRPr="001F0A55">
        <w:rPr>
          <w:rFonts w:asciiTheme="minorHAnsi" w:hAnsiTheme="minorHAnsi"/>
        </w:rPr>
        <w:lastRenderedPageBreak/>
        <w:t>STRATEGY</w:t>
      </w:r>
      <w:bookmarkEnd w:id="9"/>
    </w:p>
    <w:p w14:paraId="74E5F3CD" w14:textId="6BAED99F" w:rsidR="00464843" w:rsidRPr="001F0A55" w:rsidRDefault="00B4303F" w:rsidP="007D2A55">
      <w:pPr>
        <w:pStyle w:val="Heading2"/>
        <w:numPr>
          <w:ilvl w:val="1"/>
          <w:numId w:val="35"/>
        </w:numPr>
      </w:pPr>
      <w:r w:rsidRPr="001F0A55">
        <w:t xml:space="preserve"> </w:t>
      </w:r>
      <w:bookmarkStart w:id="10" w:name="_Toc177030080"/>
      <w:r w:rsidR="00464843" w:rsidRPr="001F0A55">
        <w:t>Vision</w:t>
      </w:r>
      <w:r w:rsidR="002D3239" w:rsidRPr="001F0A55">
        <w:t xml:space="preserve"> and </w:t>
      </w:r>
      <w:r w:rsidR="00235487" w:rsidRPr="001F0A55">
        <w:t>Goal</w:t>
      </w:r>
      <w:bookmarkEnd w:id="10"/>
    </w:p>
    <w:p w14:paraId="5EE6FF39" w14:textId="77777777" w:rsidR="008A0B9D" w:rsidRPr="001F0A55" w:rsidRDefault="008A0B9D" w:rsidP="00905998">
      <w:pPr>
        <w:pStyle w:val="pf0"/>
        <w:spacing w:before="0" w:beforeAutospacing="0" w:after="0" w:afterAutospacing="0"/>
        <w:rPr>
          <w:rStyle w:val="cf21"/>
          <w:rFonts w:asciiTheme="minorHAnsi" w:eastAsiaTheme="majorEastAsia" w:hAnsiTheme="minorHAnsi"/>
          <w:sz w:val="22"/>
          <w:szCs w:val="22"/>
        </w:rPr>
      </w:pPr>
    </w:p>
    <w:p w14:paraId="543870D7" w14:textId="579E191D" w:rsidR="00235487" w:rsidRPr="001F0A55" w:rsidRDefault="00235487" w:rsidP="00905998">
      <w:pPr>
        <w:pStyle w:val="pf0"/>
        <w:spacing w:before="0" w:beforeAutospacing="0" w:after="0" w:afterAutospacing="0"/>
        <w:rPr>
          <w:rFonts w:asciiTheme="minorHAnsi" w:eastAsiaTheme="minorEastAsia" w:hAnsiTheme="minorHAnsi" w:cs="Segoe UI"/>
          <w:kern w:val="2"/>
          <w:sz w:val="22"/>
          <w:szCs w:val="22"/>
          <w:lang w:eastAsia="en-US"/>
          <w14:ligatures w14:val="standardContextual"/>
        </w:rPr>
      </w:pPr>
      <w:r w:rsidRPr="001F0A55">
        <w:rPr>
          <w:rStyle w:val="cf21"/>
          <w:rFonts w:asciiTheme="minorHAnsi" w:eastAsiaTheme="majorEastAsia" w:hAnsiTheme="minorHAnsi"/>
          <w:sz w:val="22"/>
          <w:szCs w:val="22"/>
        </w:rPr>
        <w:t xml:space="preserve">The UN-REDD Programme’s </w:t>
      </w:r>
      <w:r w:rsidRPr="001F0A55">
        <w:rPr>
          <w:rStyle w:val="cf21"/>
          <w:rFonts w:asciiTheme="minorHAnsi" w:eastAsiaTheme="majorEastAsia" w:hAnsiTheme="minorHAnsi"/>
          <w:b/>
          <w:sz w:val="22"/>
          <w:szCs w:val="22"/>
        </w:rPr>
        <w:t>vision</w:t>
      </w:r>
      <w:r w:rsidRPr="001F0A55">
        <w:rPr>
          <w:rStyle w:val="cf21"/>
          <w:rFonts w:asciiTheme="minorHAnsi" w:eastAsiaTheme="majorEastAsia" w:hAnsiTheme="minorHAnsi"/>
          <w:bCs/>
          <w:sz w:val="22"/>
          <w:szCs w:val="22"/>
        </w:rPr>
        <w:t xml:space="preserve"> </w:t>
      </w:r>
      <w:r w:rsidRPr="001F0A55">
        <w:rPr>
          <w:rStyle w:val="cf21"/>
          <w:rFonts w:asciiTheme="minorHAnsi" w:eastAsiaTheme="majorEastAsia" w:hAnsiTheme="minorHAnsi"/>
          <w:sz w:val="22"/>
          <w:szCs w:val="22"/>
        </w:rPr>
        <w:t xml:space="preserve">for the future is that the </w:t>
      </w:r>
      <w:r w:rsidRPr="001F0A55">
        <w:rPr>
          <w:rFonts w:asciiTheme="minorHAnsi" w:eastAsiaTheme="minorEastAsia" w:hAnsiTheme="minorHAnsi" w:cs="Segoe UI"/>
          <w:kern w:val="2"/>
          <w:sz w:val="22"/>
          <w:szCs w:val="22"/>
          <w:lang w:eastAsia="en-US"/>
          <w14:ligatures w14:val="standardContextual"/>
        </w:rPr>
        <w:t>full mitigation potential of forests is realized by halting and reversing deforestation by 2030</w:t>
      </w:r>
      <w:r w:rsidR="00C86081" w:rsidRPr="001F0A55">
        <w:t xml:space="preserve"> </w:t>
      </w:r>
      <w:r w:rsidR="00C86081" w:rsidRPr="001F0A55">
        <w:rPr>
          <w:rFonts w:asciiTheme="minorHAnsi" w:eastAsiaTheme="minorEastAsia" w:hAnsiTheme="minorHAnsi" w:cs="Segoe UI"/>
          <w:kern w:val="2"/>
          <w:sz w:val="22"/>
          <w:szCs w:val="22"/>
          <w:lang w:eastAsia="en-US"/>
          <w14:ligatures w14:val="standardContextual"/>
        </w:rPr>
        <w:t xml:space="preserve">and addressing degradation, promoting conservation and management of carbon stocks, </w:t>
      </w:r>
      <w:r w:rsidRPr="001F0A55">
        <w:rPr>
          <w:rFonts w:asciiTheme="minorHAnsi" w:eastAsiaTheme="minorEastAsia" w:hAnsiTheme="minorHAnsi" w:cs="Segoe UI"/>
          <w:kern w:val="2"/>
          <w:sz w:val="22"/>
          <w:szCs w:val="22"/>
          <w:lang w:eastAsia="en-US"/>
          <w14:ligatures w14:val="standardContextual"/>
        </w:rPr>
        <w:t xml:space="preserve">and thereby contributing to averting the climate crisis and related planetary crises. </w:t>
      </w:r>
    </w:p>
    <w:p w14:paraId="6A48BF8F" w14:textId="41F1B42F" w:rsidR="0030004E" w:rsidRPr="001F0A55" w:rsidRDefault="00235487" w:rsidP="0BEEDF26">
      <w:pPr>
        <w:pStyle w:val="pf0"/>
        <w:rPr>
          <w:rFonts w:asciiTheme="minorHAnsi" w:eastAsia="Aptos" w:hAnsiTheme="minorHAnsi" w:cs="Aptos"/>
          <w:sz w:val="22"/>
          <w:szCs w:val="22"/>
        </w:rPr>
      </w:pPr>
      <w:r w:rsidRPr="001F0A55">
        <w:rPr>
          <w:rFonts w:ascii="Aptos" w:eastAsia="Aptos" w:hAnsi="Aptos" w:cs="Aptos"/>
          <w:sz w:val="22"/>
          <w:szCs w:val="22"/>
        </w:rPr>
        <w:t xml:space="preserve">The </w:t>
      </w:r>
      <w:r w:rsidRPr="001F0A55">
        <w:rPr>
          <w:rFonts w:ascii="Aptos" w:eastAsia="Aptos" w:hAnsi="Aptos" w:cs="Aptos"/>
          <w:b/>
          <w:bCs/>
          <w:sz w:val="22"/>
          <w:szCs w:val="22"/>
        </w:rPr>
        <w:t>goal</w:t>
      </w:r>
      <w:r w:rsidRPr="001F0A55">
        <w:rPr>
          <w:rFonts w:ascii="Aptos" w:eastAsia="Aptos" w:hAnsi="Aptos" w:cs="Aptos"/>
          <w:sz w:val="22"/>
          <w:szCs w:val="22"/>
        </w:rPr>
        <w:t xml:space="preserve"> of the UN-REDD Programme is to</w:t>
      </w:r>
      <w:r w:rsidR="00D11BE7" w:rsidRPr="001F0A55">
        <w:rPr>
          <w:rFonts w:ascii="Aptos" w:eastAsia="Aptos" w:hAnsi="Aptos" w:cs="Aptos"/>
          <w:sz w:val="22"/>
          <w:szCs w:val="22"/>
        </w:rPr>
        <w:t xml:space="preserve"> </w:t>
      </w:r>
      <w:r w:rsidR="007A25B6" w:rsidRPr="001F0A55">
        <w:rPr>
          <w:rFonts w:ascii="Aptos" w:eastAsia="Aptos" w:hAnsi="Aptos" w:cs="Aptos"/>
          <w:sz w:val="22"/>
          <w:szCs w:val="22"/>
        </w:rPr>
        <w:t>continue to support countries and other key actors to achieve systemic and transformative changes in governance, policies, and incentives in the forest and land sector to achieve this vision</w:t>
      </w:r>
      <w:r w:rsidRPr="001F0A55">
        <w:rPr>
          <w:rFonts w:ascii="Aptos" w:eastAsia="Aptos" w:hAnsi="Aptos" w:cs="Aptos"/>
          <w:sz w:val="22"/>
          <w:szCs w:val="22"/>
        </w:rPr>
        <w:t>.</w:t>
      </w:r>
      <w:r w:rsidRPr="001F0A55">
        <w:rPr>
          <w:rFonts w:asciiTheme="minorHAnsi" w:eastAsia="Aptos" w:hAnsiTheme="minorHAnsi" w:cs="Aptos"/>
          <w:sz w:val="22"/>
          <w:szCs w:val="22"/>
        </w:rPr>
        <w:t xml:space="preserve"> </w:t>
      </w:r>
    </w:p>
    <w:p w14:paraId="297EAF19" w14:textId="53CDE78A" w:rsidR="00DC13C5" w:rsidRPr="001F0A55" w:rsidRDefault="00852FCD" w:rsidP="00F20554">
      <w:pPr>
        <w:pStyle w:val="Heading2"/>
        <w:numPr>
          <w:ilvl w:val="1"/>
          <w:numId w:val="35"/>
        </w:numPr>
      </w:pPr>
      <w:r w:rsidRPr="001F0A55">
        <w:t xml:space="preserve"> </w:t>
      </w:r>
      <w:bookmarkStart w:id="11" w:name="_Toc177030081"/>
      <w:r w:rsidR="00DC13C5" w:rsidRPr="001F0A55">
        <w:t>Theory of Change</w:t>
      </w:r>
      <w:bookmarkEnd w:id="11"/>
    </w:p>
    <w:p w14:paraId="35CFA185" w14:textId="77777777" w:rsidR="00390F48" w:rsidRPr="001F0A55" w:rsidRDefault="00390F48" w:rsidP="00130664">
      <w:pPr>
        <w:pStyle w:val="paragraph"/>
        <w:spacing w:before="0" w:beforeAutospacing="0" w:after="0" w:afterAutospacing="0" w:line="259" w:lineRule="auto"/>
        <w:rPr>
          <w:rStyle w:val="normaltextrun"/>
          <w:rFonts w:ascii="Aptos" w:hAnsi="Aptos" w:cs="Segoe UI"/>
        </w:rPr>
      </w:pPr>
    </w:p>
    <w:p w14:paraId="18A67204" w14:textId="36AA140A" w:rsidR="00AE5C28" w:rsidRPr="001F0A55" w:rsidRDefault="00145DAE" w:rsidP="009F114A">
      <w:pPr>
        <w:pStyle w:val="paragraph"/>
        <w:spacing w:before="0" w:beforeAutospacing="0" w:after="160" w:afterAutospacing="0" w:line="259" w:lineRule="auto"/>
        <w:rPr>
          <w:rStyle w:val="eop"/>
          <w:rFonts w:ascii="Aptos" w:hAnsi="Aptos" w:cs="Segoe UI"/>
          <w:sz w:val="22"/>
          <w:szCs w:val="22"/>
        </w:rPr>
      </w:pPr>
      <w:r w:rsidRPr="001F0A55">
        <w:rPr>
          <w:rStyle w:val="normaltextrun"/>
          <w:rFonts w:ascii="Aptos" w:hAnsi="Aptos" w:cs="Segoe UI"/>
        </w:rPr>
        <w:t>The</w:t>
      </w:r>
      <w:r w:rsidR="00533A75" w:rsidRPr="001F0A55">
        <w:rPr>
          <w:rStyle w:val="normaltextrun"/>
          <w:rFonts w:ascii="Aptos" w:eastAsiaTheme="majorEastAsia" w:hAnsi="Aptos" w:cs="Segoe UI"/>
          <w:sz w:val="22"/>
          <w:szCs w:val="22"/>
        </w:rPr>
        <w:t xml:space="preserve"> globally agreed goal of halting and reversing deforestation by 2030</w:t>
      </w:r>
      <w:r w:rsidRPr="001F0A55">
        <w:rPr>
          <w:rStyle w:val="normaltextrun"/>
          <w:rFonts w:ascii="Aptos" w:eastAsiaTheme="majorEastAsia" w:hAnsi="Aptos" w:cs="Segoe UI"/>
          <w:sz w:val="22"/>
          <w:szCs w:val="22"/>
        </w:rPr>
        <w:t xml:space="preserve"> </w:t>
      </w:r>
      <w:r w:rsidR="00533A75" w:rsidRPr="001F0A55">
        <w:rPr>
          <w:rStyle w:val="normaltextrun"/>
          <w:rFonts w:ascii="Aptos" w:eastAsiaTheme="majorEastAsia" w:hAnsi="Aptos" w:cs="Segoe UI"/>
          <w:sz w:val="22"/>
          <w:szCs w:val="22"/>
        </w:rPr>
        <w:t>can only be</w:t>
      </w:r>
      <w:r w:rsidR="00533A75" w:rsidRPr="001F0A55">
        <w:rPr>
          <w:rStyle w:val="normaltextrun"/>
          <w:rFonts w:ascii="Aptos" w:eastAsia="Aptos" w:hAnsi="Aptos" w:cs="Aptos"/>
          <w:sz w:val="22"/>
          <w:szCs w:val="22"/>
        </w:rPr>
        <w:t xml:space="preserve"> achieved through </w:t>
      </w:r>
      <w:r w:rsidR="00533A75" w:rsidRPr="001F0A55">
        <w:rPr>
          <w:rStyle w:val="normaltextrun"/>
          <w:rFonts w:ascii="Aptos" w:eastAsiaTheme="majorEastAsia" w:hAnsi="Aptos" w:cs="Segoe UI"/>
          <w:sz w:val="22"/>
          <w:szCs w:val="22"/>
        </w:rPr>
        <w:t xml:space="preserve">systemic changes </w:t>
      </w:r>
      <w:r w:rsidR="00226150" w:rsidRPr="001F0A55">
        <w:rPr>
          <w:rStyle w:val="normaltextrun"/>
          <w:rFonts w:ascii="Aptos" w:eastAsiaTheme="majorEastAsia" w:hAnsi="Aptos" w:cs="Segoe UI"/>
          <w:sz w:val="22"/>
          <w:szCs w:val="22"/>
        </w:rPr>
        <w:t xml:space="preserve">and </w:t>
      </w:r>
      <w:r w:rsidR="00533A75" w:rsidRPr="001F0A55">
        <w:rPr>
          <w:rStyle w:val="normaltextrun"/>
          <w:rFonts w:ascii="Aptos" w:eastAsiaTheme="majorEastAsia" w:hAnsi="Aptos" w:cs="Segoe UI"/>
          <w:sz w:val="22"/>
          <w:szCs w:val="22"/>
        </w:rPr>
        <w:t xml:space="preserve">structural shifts </w:t>
      </w:r>
      <w:r w:rsidR="00EA522C" w:rsidRPr="001F0A55">
        <w:rPr>
          <w:rStyle w:val="normaltextrun"/>
          <w:rFonts w:ascii="Aptos" w:eastAsiaTheme="majorEastAsia" w:hAnsi="Aptos" w:cs="Segoe UI"/>
          <w:sz w:val="22"/>
          <w:szCs w:val="22"/>
        </w:rPr>
        <w:t xml:space="preserve">in the </w:t>
      </w:r>
      <w:r w:rsidR="00F54F76" w:rsidRPr="001F0A55">
        <w:rPr>
          <w:rStyle w:val="normaltextrun"/>
          <w:rFonts w:ascii="Aptos" w:eastAsiaTheme="majorEastAsia" w:hAnsi="Aptos" w:cs="Segoe UI"/>
          <w:sz w:val="22"/>
          <w:szCs w:val="22"/>
        </w:rPr>
        <w:t xml:space="preserve">highly complex systems dynamics </w:t>
      </w:r>
      <w:r w:rsidR="005C6D4B" w:rsidRPr="001F0A55">
        <w:rPr>
          <w:rStyle w:val="normaltextrun"/>
          <w:rFonts w:ascii="Aptos" w:eastAsiaTheme="majorEastAsia" w:hAnsi="Aptos" w:cs="Segoe UI"/>
          <w:sz w:val="22"/>
          <w:szCs w:val="22"/>
        </w:rPr>
        <w:t xml:space="preserve">underlying </w:t>
      </w:r>
      <w:r w:rsidR="0A682B99" w:rsidRPr="001F0A55">
        <w:rPr>
          <w:rStyle w:val="eop"/>
          <w:rFonts w:ascii="Aptos" w:hAnsi="Aptos" w:cs="Segoe UI"/>
          <w:sz w:val="22"/>
          <w:szCs w:val="22"/>
        </w:rPr>
        <w:t>forest loss.</w:t>
      </w:r>
    </w:p>
    <w:p w14:paraId="0FF5FA2F" w14:textId="2EF4633E" w:rsidR="009703CB" w:rsidRPr="001F0A55" w:rsidRDefault="00B91820" w:rsidP="00AE5C28">
      <w:pPr>
        <w:rPr>
          <w:rFonts w:ascii="Aptos" w:eastAsia="Times New Roman" w:hAnsi="Aptos" w:cs="Segoe UI"/>
          <w:kern w:val="0"/>
          <w:lang w:eastAsia="en-GB"/>
          <w14:ligatures w14:val="none"/>
        </w:rPr>
      </w:pPr>
      <w:r w:rsidRPr="001F0A55">
        <w:rPr>
          <w:rFonts w:ascii="Aptos" w:eastAsia="Times New Roman" w:hAnsi="Aptos" w:cs="Segoe UI"/>
          <w:kern w:val="0"/>
          <w:lang w:eastAsia="en-GB"/>
          <w14:ligatures w14:val="none"/>
        </w:rPr>
        <w:t xml:space="preserve">Building on 15 years of experience with </w:t>
      </w:r>
      <w:r w:rsidR="00AE5C28" w:rsidRPr="001F0A55">
        <w:rPr>
          <w:rFonts w:ascii="Aptos" w:eastAsia="Times New Roman" w:hAnsi="Aptos" w:cs="Segoe UI"/>
          <w:kern w:val="0"/>
          <w:lang w:eastAsia="en-GB"/>
          <w14:ligatures w14:val="none"/>
        </w:rPr>
        <w:t>REDD</w:t>
      </w:r>
      <w:r w:rsidRPr="001F0A55">
        <w:rPr>
          <w:rFonts w:ascii="Aptos" w:eastAsia="Times New Roman" w:hAnsi="Aptos" w:cs="Segoe UI"/>
          <w:kern w:val="0"/>
          <w:lang w:eastAsia="en-GB"/>
          <w14:ligatures w14:val="none"/>
        </w:rPr>
        <w:t>+ and deep</w:t>
      </w:r>
      <w:r w:rsidR="00C01F30" w:rsidRPr="001F0A55">
        <w:rPr>
          <w:rFonts w:ascii="Aptos" w:eastAsia="Times New Roman" w:hAnsi="Aptos" w:cs="Segoe UI"/>
          <w:kern w:val="0"/>
          <w:lang w:eastAsia="en-GB"/>
          <w14:ligatures w14:val="none"/>
        </w:rPr>
        <w:t xml:space="preserve"> trust relationships with </w:t>
      </w:r>
      <w:r w:rsidR="008C24E7" w:rsidRPr="001F0A55">
        <w:rPr>
          <w:rFonts w:ascii="Aptos" w:eastAsia="Times New Roman" w:hAnsi="Aptos" w:cs="Segoe UI"/>
          <w:kern w:val="0"/>
          <w:lang w:eastAsia="en-GB"/>
          <w14:ligatures w14:val="none"/>
        </w:rPr>
        <w:t xml:space="preserve">key </w:t>
      </w:r>
      <w:r w:rsidR="00953D35" w:rsidRPr="001F0A55">
        <w:rPr>
          <w:rFonts w:ascii="Aptos" w:eastAsia="Times New Roman" w:hAnsi="Aptos" w:cs="Segoe UI"/>
          <w:kern w:val="0"/>
          <w:lang w:eastAsia="en-GB"/>
          <w14:ligatures w14:val="none"/>
        </w:rPr>
        <w:t xml:space="preserve">actors, especially at the national level, </w:t>
      </w:r>
      <w:r w:rsidR="00AE5C28" w:rsidRPr="001F0A55">
        <w:rPr>
          <w:rFonts w:ascii="Aptos" w:eastAsia="Times New Roman" w:hAnsi="Aptos" w:cs="Segoe UI"/>
          <w:kern w:val="0"/>
          <w:lang w:eastAsia="en-GB"/>
          <w14:ligatures w14:val="none"/>
        </w:rPr>
        <w:t xml:space="preserve">UN-REDD is poised to make a </w:t>
      </w:r>
      <w:r w:rsidR="00CE3A8F" w:rsidRPr="001F0A55">
        <w:rPr>
          <w:rFonts w:ascii="Aptos" w:eastAsia="Times New Roman" w:hAnsi="Aptos" w:cs="Segoe UI"/>
          <w:kern w:val="0"/>
          <w:lang w:eastAsia="en-GB"/>
          <w14:ligatures w14:val="none"/>
        </w:rPr>
        <w:t xml:space="preserve">meaningful contribution </w:t>
      </w:r>
      <w:r w:rsidR="009703CB" w:rsidRPr="001F0A55">
        <w:rPr>
          <w:rFonts w:ascii="Aptos" w:eastAsia="Times New Roman" w:hAnsi="Aptos" w:cs="Segoe UI"/>
          <w:kern w:val="0"/>
          <w:lang w:eastAsia="en-GB"/>
          <w14:ligatures w14:val="none"/>
        </w:rPr>
        <w:t xml:space="preserve">to having a </w:t>
      </w:r>
      <w:r w:rsidR="00AE5C28" w:rsidRPr="001F0A55">
        <w:rPr>
          <w:rFonts w:ascii="Aptos" w:eastAsia="Times New Roman" w:hAnsi="Aptos" w:cs="Segoe UI"/>
          <w:kern w:val="0"/>
          <w:lang w:eastAsia="en-GB"/>
          <w14:ligatures w14:val="none"/>
        </w:rPr>
        <w:t xml:space="preserve">transformative impact at global, regional, and national levels by addressing </w:t>
      </w:r>
      <w:r w:rsidR="00893F44" w:rsidRPr="001F0A55">
        <w:rPr>
          <w:rFonts w:ascii="Aptos" w:eastAsia="Times New Roman" w:hAnsi="Aptos" w:cs="Segoe UI"/>
          <w:kern w:val="0"/>
          <w:lang w:eastAsia="en-GB"/>
          <w14:ligatures w14:val="none"/>
        </w:rPr>
        <w:t xml:space="preserve">the four </w:t>
      </w:r>
      <w:r w:rsidR="00AE5C28" w:rsidRPr="001F0A55">
        <w:rPr>
          <w:rFonts w:ascii="Aptos" w:eastAsia="Times New Roman" w:hAnsi="Aptos" w:cs="Segoe UI"/>
          <w:kern w:val="0"/>
          <w:lang w:eastAsia="en-GB"/>
          <w14:ligatures w14:val="none"/>
        </w:rPr>
        <w:t>key challenges</w:t>
      </w:r>
      <w:r w:rsidR="00893F44" w:rsidRPr="001F0A55">
        <w:rPr>
          <w:rFonts w:ascii="Aptos" w:eastAsia="Times New Roman" w:hAnsi="Aptos" w:cs="Segoe UI"/>
          <w:kern w:val="0"/>
          <w:lang w:eastAsia="en-GB"/>
          <w14:ligatures w14:val="none"/>
        </w:rPr>
        <w:t xml:space="preserve"> outlined above and restated here</w:t>
      </w:r>
      <w:r w:rsidR="00AE5C28" w:rsidRPr="001F0A55">
        <w:rPr>
          <w:rFonts w:ascii="Aptos" w:eastAsia="Times New Roman" w:hAnsi="Aptos" w:cs="Segoe UI"/>
          <w:kern w:val="0"/>
          <w:lang w:eastAsia="en-GB"/>
          <w14:ligatures w14:val="none"/>
        </w:rPr>
        <w:t xml:space="preserve">: </w:t>
      </w:r>
    </w:p>
    <w:p w14:paraId="03DAEF40" w14:textId="5BFF3CAB" w:rsidR="00B84D5B" w:rsidRPr="001F0A55" w:rsidRDefault="1E41739F" w:rsidP="00930CF9">
      <w:pPr>
        <w:pStyle w:val="ListParagraph"/>
        <w:numPr>
          <w:ilvl w:val="0"/>
          <w:numId w:val="39"/>
        </w:numPr>
        <w:spacing w:after="160"/>
        <w:rPr>
          <w:lang w:val="en-GB"/>
        </w:rPr>
      </w:pPr>
      <w:r w:rsidRPr="001F0A55">
        <w:rPr>
          <w:lang w:val="en-GB"/>
        </w:rPr>
        <w:t>Reduc</w:t>
      </w:r>
      <w:r w:rsidR="00A622F8" w:rsidRPr="001F0A55">
        <w:rPr>
          <w:lang w:val="en-GB"/>
        </w:rPr>
        <w:t>ing</w:t>
      </w:r>
      <w:r w:rsidRPr="001F0A55">
        <w:rPr>
          <w:lang w:val="en-GB"/>
        </w:rPr>
        <w:t xml:space="preserve"> the financing gap through multiple actions aimed at containing costs and incentivizing public and private investments</w:t>
      </w:r>
      <w:r w:rsidR="00A8199D" w:rsidRPr="001F0A55">
        <w:rPr>
          <w:lang w:val="en-GB"/>
        </w:rPr>
        <w:t>;</w:t>
      </w:r>
      <w:r w:rsidR="00AE5C28" w:rsidRPr="001F0A55">
        <w:rPr>
          <w:lang w:val="en-GB"/>
        </w:rPr>
        <w:t xml:space="preserve"> </w:t>
      </w:r>
    </w:p>
    <w:p w14:paraId="69B73835" w14:textId="60907464" w:rsidR="00334E5B" w:rsidRPr="001F0A55" w:rsidRDefault="00A622F8" w:rsidP="00930CF9">
      <w:pPr>
        <w:pStyle w:val="ListParagraph"/>
        <w:numPr>
          <w:ilvl w:val="0"/>
          <w:numId w:val="39"/>
        </w:numPr>
        <w:spacing w:after="160"/>
        <w:rPr>
          <w:lang w:val="en-GB"/>
        </w:rPr>
      </w:pPr>
      <w:r w:rsidRPr="001F0A55">
        <w:rPr>
          <w:lang w:val="en-GB"/>
        </w:rPr>
        <w:t xml:space="preserve">Addressing the </w:t>
      </w:r>
      <w:r w:rsidR="00AE5C28" w:rsidRPr="001F0A55">
        <w:rPr>
          <w:lang w:val="en-GB"/>
        </w:rPr>
        <w:t xml:space="preserve">need for </w:t>
      </w:r>
      <w:r w:rsidR="364CBB66" w:rsidRPr="001F0A55">
        <w:rPr>
          <w:lang w:val="en-GB"/>
        </w:rPr>
        <w:t>effective</w:t>
      </w:r>
      <w:r w:rsidR="00AE5C28" w:rsidRPr="001F0A55">
        <w:rPr>
          <w:lang w:val="en-GB"/>
        </w:rPr>
        <w:t xml:space="preserve"> implementation </w:t>
      </w:r>
      <w:r w:rsidR="22147EF8" w:rsidRPr="001F0A55">
        <w:rPr>
          <w:lang w:val="en-GB"/>
        </w:rPr>
        <w:t xml:space="preserve">of REDD+ actions </w:t>
      </w:r>
      <w:r w:rsidR="00AE5C28" w:rsidRPr="001F0A55">
        <w:rPr>
          <w:lang w:val="en-GB"/>
        </w:rPr>
        <w:t>in</w:t>
      </w:r>
      <w:r w:rsidR="39AE24DE" w:rsidRPr="001F0A55">
        <w:rPr>
          <w:lang w:val="en-GB"/>
        </w:rPr>
        <w:t xml:space="preserve"> </w:t>
      </w:r>
      <w:r w:rsidR="00AE5C28" w:rsidRPr="001F0A55">
        <w:rPr>
          <w:lang w:val="en-GB"/>
        </w:rPr>
        <w:t>forest countries</w:t>
      </w:r>
      <w:r w:rsidR="00334E5B" w:rsidRPr="001F0A55">
        <w:rPr>
          <w:lang w:val="en-GB"/>
        </w:rPr>
        <w:t>;</w:t>
      </w:r>
    </w:p>
    <w:p w14:paraId="11EE287A" w14:textId="00C15286" w:rsidR="00931C80" w:rsidRPr="001F0A55" w:rsidRDefault="00A622F8" w:rsidP="00930CF9">
      <w:pPr>
        <w:pStyle w:val="ListParagraph"/>
        <w:numPr>
          <w:ilvl w:val="0"/>
          <w:numId w:val="39"/>
        </w:numPr>
        <w:spacing w:after="160"/>
        <w:rPr>
          <w:lang w:val="en-GB"/>
        </w:rPr>
      </w:pPr>
      <w:r w:rsidRPr="001F0A55">
        <w:rPr>
          <w:lang w:val="en-GB"/>
        </w:rPr>
        <w:t>Addressing o</w:t>
      </w:r>
      <w:r w:rsidR="00931C80" w:rsidRPr="001F0A55">
        <w:rPr>
          <w:lang w:val="en-GB"/>
        </w:rPr>
        <w:t>ngoing challenges with carbon markets that are preventing such markets from playing a s</w:t>
      </w:r>
      <w:r w:rsidR="003B04B6" w:rsidRPr="001F0A55">
        <w:rPr>
          <w:lang w:val="en-GB"/>
        </w:rPr>
        <w:t>caling</w:t>
      </w:r>
      <w:r w:rsidR="00931C80" w:rsidRPr="001F0A55">
        <w:rPr>
          <w:lang w:val="en-GB"/>
        </w:rPr>
        <w:t xml:space="preserve"> role in the transformations needed to halt and reverse deforestation; and</w:t>
      </w:r>
    </w:p>
    <w:p w14:paraId="78939BEB" w14:textId="6F418887" w:rsidR="00931C80" w:rsidRPr="001F0A55" w:rsidRDefault="7561A9D3" w:rsidP="00930CF9">
      <w:pPr>
        <w:pStyle w:val="ListParagraph"/>
        <w:numPr>
          <w:ilvl w:val="0"/>
          <w:numId w:val="39"/>
        </w:numPr>
        <w:spacing w:after="160"/>
        <w:rPr>
          <w:lang w:val="en-GB"/>
        </w:rPr>
      </w:pPr>
      <w:r w:rsidRPr="001F0A55">
        <w:rPr>
          <w:lang w:val="en-GB"/>
        </w:rPr>
        <w:t>Address</w:t>
      </w:r>
      <w:r w:rsidR="007A101F" w:rsidRPr="001F0A55">
        <w:rPr>
          <w:lang w:val="en-GB"/>
        </w:rPr>
        <w:t>ing</w:t>
      </w:r>
      <w:r w:rsidR="00931C80" w:rsidRPr="001F0A55">
        <w:rPr>
          <w:lang w:val="en-GB"/>
        </w:rPr>
        <w:t xml:space="preserve"> pressure </w:t>
      </w:r>
      <w:r w:rsidR="00BF652F" w:rsidRPr="001F0A55">
        <w:rPr>
          <w:lang w:val="en-GB"/>
        </w:rPr>
        <w:t xml:space="preserve">on forests </w:t>
      </w:r>
      <w:r w:rsidR="00931C80" w:rsidRPr="001F0A55">
        <w:rPr>
          <w:lang w:val="en-GB"/>
        </w:rPr>
        <w:t>emanating from agricultural commodity markets.</w:t>
      </w:r>
    </w:p>
    <w:p w14:paraId="180C61C9" w14:textId="15916F78" w:rsidR="00AE5C28" w:rsidRPr="001F0A55" w:rsidRDefault="5BD7FADF" w:rsidP="00334E5B">
      <w:pPr>
        <w:spacing w:after="120"/>
        <w:rPr>
          <w:rFonts w:ascii="Aptos" w:eastAsia="Times New Roman" w:hAnsi="Aptos" w:cs="Segoe UI"/>
          <w:kern w:val="0"/>
          <w:lang w:eastAsia="en-GB"/>
          <w14:ligatures w14:val="none"/>
        </w:rPr>
      </w:pPr>
      <w:r w:rsidRPr="001F0A55">
        <w:rPr>
          <w:rFonts w:ascii="Aptos" w:eastAsia="Aptos" w:hAnsi="Aptos" w:cs="Aptos"/>
          <w:color w:val="000000" w:themeColor="text1"/>
        </w:rPr>
        <w:t xml:space="preserve">The </w:t>
      </w:r>
      <w:r w:rsidR="003C3DB5" w:rsidRPr="001F0A55">
        <w:rPr>
          <w:rFonts w:ascii="Aptos" w:eastAsia="Aptos" w:hAnsi="Aptos" w:cs="Aptos"/>
          <w:color w:val="000000" w:themeColor="text1"/>
        </w:rPr>
        <w:t>P</w:t>
      </w:r>
      <w:r w:rsidRPr="001F0A55">
        <w:rPr>
          <w:rFonts w:ascii="Aptos" w:eastAsia="Aptos" w:hAnsi="Aptos" w:cs="Aptos"/>
          <w:color w:val="000000" w:themeColor="text1"/>
        </w:rPr>
        <w:t>rogramme will contribute to address</w:t>
      </w:r>
      <w:r w:rsidR="007A101F" w:rsidRPr="001F0A55">
        <w:rPr>
          <w:rFonts w:ascii="Aptos" w:eastAsia="Aptos" w:hAnsi="Aptos" w:cs="Aptos"/>
          <w:color w:val="000000" w:themeColor="text1"/>
        </w:rPr>
        <w:t>ing</w:t>
      </w:r>
      <w:r w:rsidRPr="001F0A55">
        <w:rPr>
          <w:rFonts w:ascii="Aptos" w:eastAsia="Aptos" w:hAnsi="Aptos" w:cs="Aptos"/>
          <w:color w:val="000000" w:themeColor="text1"/>
        </w:rPr>
        <w:t xml:space="preserve"> these challenges by</w:t>
      </w:r>
      <w:r w:rsidR="00AE5C28" w:rsidRPr="001F0A55">
        <w:rPr>
          <w:rFonts w:ascii="Aptos" w:eastAsia="Times New Roman" w:hAnsi="Aptos" w:cs="Segoe UI"/>
          <w:color w:val="000000" w:themeColor="text1"/>
          <w:kern w:val="0"/>
          <w:lang w:eastAsia="en-GB"/>
          <w14:ligatures w14:val="none"/>
        </w:rPr>
        <w:t xml:space="preserve"> </w:t>
      </w:r>
      <w:r w:rsidR="00AE5C28" w:rsidRPr="001F0A55">
        <w:rPr>
          <w:rFonts w:ascii="Aptos" w:eastAsia="Times New Roman" w:hAnsi="Aptos" w:cs="Segoe UI"/>
          <w:kern w:val="0"/>
          <w:lang w:eastAsia="en-GB"/>
          <w14:ligatures w14:val="none"/>
        </w:rPr>
        <w:t xml:space="preserve">enhancing country-level capacities, </w:t>
      </w:r>
      <w:r w:rsidR="009E52C7" w:rsidRPr="001F0A55">
        <w:rPr>
          <w:rFonts w:ascii="Aptos" w:eastAsia="Times New Roman" w:hAnsi="Aptos" w:cs="Segoe UI"/>
          <w:kern w:val="0"/>
          <w:lang w:eastAsia="en-GB"/>
          <w14:ligatures w14:val="none"/>
        </w:rPr>
        <w:t xml:space="preserve">assisting </w:t>
      </w:r>
      <w:r w:rsidR="00634309" w:rsidRPr="001F0A55">
        <w:rPr>
          <w:rFonts w:ascii="Aptos" w:eastAsia="Times New Roman" w:hAnsi="Aptos" w:cs="Segoe UI"/>
          <w:kern w:val="0"/>
          <w:lang w:eastAsia="en-GB"/>
          <w14:ligatures w14:val="none"/>
        </w:rPr>
        <w:t xml:space="preserve">forest countries to make strategic interventions </w:t>
      </w:r>
      <w:r w:rsidR="00B93899" w:rsidRPr="001F0A55">
        <w:rPr>
          <w:rFonts w:ascii="Aptos" w:eastAsia="Times New Roman" w:hAnsi="Aptos" w:cs="Segoe UI"/>
          <w:kern w:val="0"/>
          <w:lang w:eastAsia="en-GB"/>
          <w14:ligatures w14:val="none"/>
        </w:rPr>
        <w:t xml:space="preserve">in </w:t>
      </w:r>
      <w:r w:rsidR="00F44BFB" w:rsidRPr="001F0A55">
        <w:rPr>
          <w:rFonts w:ascii="Aptos" w:eastAsia="Times New Roman" w:hAnsi="Aptos" w:cs="Segoe UI"/>
          <w:kern w:val="0"/>
          <w:lang w:eastAsia="en-GB"/>
          <w14:ligatures w14:val="none"/>
        </w:rPr>
        <w:t xml:space="preserve">their public policies </w:t>
      </w:r>
      <w:r w:rsidR="00475B62" w:rsidRPr="001F0A55">
        <w:rPr>
          <w:rFonts w:ascii="Aptos" w:eastAsia="Times New Roman" w:hAnsi="Aptos" w:cs="Segoe UI"/>
          <w:kern w:val="0"/>
          <w:lang w:eastAsia="en-GB"/>
          <w14:ligatures w14:val="none"/>
        </w:rPr>
        <w:t xml:space="preserve">both within and </w:t>
      </w:r>
      <w:r w:rsidR="0094471C" w:rsidRPr="001F0A55">
        <w:rPr>
          <w:rFonts w:ascii="Aptos" w:eastAsia="Times New Roman" w:hAnsi="Aptos" w:cs="Segoe UI"/>
          <w:kern w:val="0"/>
          <w:lang w:eastAsia="en-GB"/>
          <w14:ligatures w14:val="none"/>
        </w:rPr>
        <w:t>beyond the forest sector</w:t>
      </w:r>
      <w:r w:rsidR="00F87B0E" w:rsidRPr="001F0A55">
        <w:rPr>
          <w:rFonts w:ascii="Aptos" w:eastAsia="Times New Roman" w:hAnsi="Aptos" w:cs="Segoe UI"/>
          <w:kern w:val="0"/>
          <w:lang w:eastAsia="en-GB"/>
          <w14:ligatures w14:val="none"/>
        </w:rPr>
        <w:t xml:space="preserve">, </w:t>
      </w:r>
      <w:r w:rsidR="00966840" w:rsidRPr="001F0A55">
        <w:rPr>
          <w:rFonts w:ascii="Aptos" w:eastAsia="Times New Roman" w:hAnsi="Aptos" w:cs="Segoe UI"/>
          <w:kern w:val="0"/>
          <w:lang w:eastAsia="en-GB"/>
          <w14:ligatures w14:val="none"/>
        </w:rPr>
        <w:t xml:space="preserve">generating and managing knowledge effectively, </w:t>
      </w:r>
      <w:r w:rsidR="00753179" w:rsidRPr="001F0A55">
        <w:rPr>
          <w:rFonts w:ascii="Aptos" w:eastAsia="Times New Roman" w:hAnsi="Aptos" w:cs="Segoe UI"/>
          <w:kern w:val="0"/>
          <w:lang w:eastAsia="en-GB"/>
          <w14:ligatures w14:val="none"/>
        </w:rPr>
        <w:t xml:space="preserve">and convening and </w:t>
      </w:r>
      <w:r w:rsidR="00AE5C28" w:rsidRPr="001F0A55">
        <w:rPr>
          <w:rFonts w:ascii="Aptos" w:eastAsia="Times New Roman" w:hAnsi="Aptos" w:cs="Segoe UI"/>
          <w:kern w:val="0"/>
          <w:lang w:eastAsia="en-GB"/>
          <w14:ligatures w14:val="none"/>
        </w:rPr>
        <w:t>facilitating platforms at national</w:t>
      </w:r>
      <w:r w:rsidR="00781085" w:rsidRPr="001F0A55">
        <w:rPr>
          <w:rFonts w:ascii="Aptos" w:eastAsia="Times New Roman" w:hAnsi="Aptos" w:cs="Segoe UI"/>
          <w:kern w:val="0"/>
          <w:lang w:eastAsia="en-GB"/>
          <w14:ligatures w14:val="none"/>
        </w:rPr>
        <w:t>, regional,</w:t>
      </w:r>
      <w:r w:rsidR="00AE5C28" w:rsidRPr="001F0A55">
        <w:rPr>
          <w:rFonts w:ascii="Aptos" w:eastAsia="Times New Roman" w:hAnsi="Aptos" w:cs="Segoe UI"/>
          <w:kern w:val="0"/>
          <w:lang w:eastAsia="en-GB"/>
          <w14:ligatures w14:val="none"/>
        </w:rPr>
        <w:t xml:space="preserve"> and </w:t>
      </w:r>
      <w:r w:rsidR="00781085" w:rsidRPr="001F0A55">
        <w:rPr>
          <w:rFonts w:ascii="Aptos" w:eastAsia="Times New Roman" w:hAnsi="Aptos" w:cs="Segoe UI"/>
          <w:kern w:val="0"/>
          <w:lang w:eastAsia="en-GB"/>
          <w14:ligatures w14:val="none"/>
        </w:rPr>
        <w:t>global</w:t>
      </w:r>
      <w:r w:rsidR="00AE5C28" w:rsidRPr="001F0A55">
        <w:rPr>
          <w:rFonts w:ascii="Aptos" w:eastAsia="Times New Roman" w:hAnsi="Aptos" w:cs="Segoe UI"/>
          <w:kern w:val="0"/>
          <w:lang w:eastAsia="en-GB"/>
          <w14:ligatures w14:val="none"/>
        </w:rPr>
        <w:t xml:space="preserve"> levels</w:t>
      </w:r>
      <w:r w:rsidR="00A93328" w:rsidRPr="001F0A55">
        <w:rPr>
          <w:rFonts w:ascii="Aptos" w:eastAsia="Times New Roman" w:hAnsi="Aptos" w:cs="Segoe UI"/>
          <w:kern w:val="0"/>
          <w:lang w:eastAsia="en-GB"/>
          <w14:ligatures w14:val="none"/>
        </w:rPr>
        <w:t xml:space="preserve"> that </w:t>
      </w:r>
      <w:r w:rsidR="00CC55E7" w:rsidRPr="001F0A55">
        <w:rPr>
          <w:rFonts w:ascii="Aptos" w:eastAsia="Times New Roman" w:hAnsi="Aptos" w:cs="Segoe UI"/>
          <w:kern w:val="0"/>
          <w:lang w:eastAsia="en-GB"/>
          <w14:ligatures w14:val="none"/>
        </w:rPr>
        <w:t>enable dialogue and exchange</w:t>
      </w:r>
      <w:r w:rsidR="5795F6A5" w:rsidRPr="001F0A55">
        <w:rPr>
          <w:rFonts w:ascii="Aptos" w:eastAsia="Times New Roman" w:hAnsi="Aptos" w:cs="Segoe UI"/>
          <w:kern w:val="0"/>
          <w:lang w:eastAsia="en-GB"/>
          <w14:ligatures w14:val="none"/>
        </w:rPr>
        <w:t>.</w:t>
      </w:r>
    </w:p>
    <w:p w14:paraId="79E74DBA" w14:textId="6CF5E950" w:rsidR="00D52CA0" w:rsidRPr="001F0A55" w:rsidRDefault="00DC13C5" w:rsidP="004F7620">
      <w:pPr>
        <w:pStyle w:val="paragraph"/>
        <w:spacing w:before="0" w:beforeAutospacing="0" w:after="160" w:afterAutospacing="0" w:line="259" w:lineRule="auto"/>
        <w:textAlignment w:val="baseline"/>
        <w:rPr>
          <w:rStyle w:val="eop"/>
        </w:rPr>
      </w:pPr>
      <w:r w:rsidRPr="001F0A55">
        <w:rPr>
          <w:rStyle w:val="eop"/>
          <w:rFonts w:ascii="Aptos" w:hAnsi="Aptos" w:cs="Segoe UI"/>
          <w:sz w:val="22"/>
          <w:szCs w:val="22"/>
        </w:rPr>
        <w:t xml:space="preserve">UN-REDD will </w:t>
      </w:r>
      <w:r w:rsidRPr="001F0A55">
        <w:rPr>
          <w:rStyle w:val="normaltextrun"/>
          <w:rFonts w:ascii="Aptos" w:eastAsiaTheme="majorEastAsia" w:hAnsi="Aptos" w:cs="Segoe UI"/>
          <w:sz w:val="22"/>
          <w:szCs w:val="22"/>
        </w:rPr>
        <w:t xml:space="preserve">help to scale up delivery from the forest countries </w:t>
      </w:r>
      <w:r w:rsidRPr="001F0A55">
        <w:rPr>
          <w:rStyle w:val="eop"/>
          <w:rFonts w:ascii="Aptos" w:hAnsi="Aptos" w:cs="Segoe UI"/>
          <w:sz w:val="22"/>
          <w:szCs w:val="22"/>
        </w:rPr>
        <w:t xml:space="preserve">through country-owned and country-led processes designed to build </w:t>
      </w:r>
      <w:r w:rsidR="1C73E100" w:rsidRPr="001F0A55">
        <w:rPr>
          <w:rStyle w:val="eop"/>
          <w:rFonts w:ascii="Aptos" w:hAnsi="Aptos" w:cs="Segoe UI"/>
          <w:sz w:val="22"/>
          <w:szCs w:val="22"/>
        </w:rPr>
        <w:t xml:space="preserve">both </w:t>
      </w:r>
      <w:r w:rsidRPr="001F0A55">
        <w:rPr>
          <w:rStyle w:val="eop"/>
          <w:rFonts w:ascii="Aptos" w:hAnsi="Aptos" w:cs="Segoe UI"/>
          <w:sz w:val="22"/>
          <w:szCs w:val="22"/>
        </w:rPr>
        <w:t>national and subnational capacity</w:t>
      </w:r>
      <w:r w:rsidR="4745D6FD" w:rsidRPr="001F0A55">
        <w:rPr>
          <w:rStyle w:val="eop"/>
          <w:rFonts w:ascii="Aptos" w:hAnsi="Aptos" w:cs="Segoe UI"/>
          <w:sz w:val="22"/>
          <w:szCs w:val="22"/>
        </w:rPr>
        <w:t xml:space="preserve"> and</w:t>
      </w:r>
      <w:r w:rsidRPr="001F0A55">
        <w:rPr>
          <w:rStyle w:val="eop"/>
          <w:rFonts w:ascii="Aptos" w:hAnsi="Aptos" w:cs="Segoe UI"/>
          <w:sz w:val="22"/>
          <w:szCs w:val="22"/>
        </w:rPr>
        <w:t xml:space="preserve"> institutional structures, </w:t>
      </w:r>
      <w:r w:rsidR="00136E9C" w:rsidRPr="001F0A55">
        <w:rPr>
          <w:rStyle w:val="eop"/>
          <w:rFonts w:ascii="Aptos" w:hAnsi="Aptos" w:cs="Segoe UI"/>
          <w:sz w:val="22"/>
          <w:szCs w:val="22"/>
        </w:rPr>
        <w:t xml:space="preserve">and </w:t>
      </w:r>
      <w:r w:rsidR="3785D5DB" w:rsidRPr="001F0A55">
        <w:rPr>
          <w:rStyle w:val="eop"/>
          <w:rFonts w:ascii="Aptos" w:hAnsi="Aptos" w:cs="Segoe UI"/>
          <w:sz w:val="22"/>
          <w:szCs w:val="22"/>
        </w:rPr>
        <w:t xml:space="preserve">to </w:t>
      </w:r>
      <w:r w:rsidR="00C64F59" w:rsidRPr="001F0A55">
        <w:rPr>
          <w:rStyle w:val="eop"/>
          <w:rFonts w:ascii="Aptos" w:hAnsi="Aptos" w:cs="Segoe UI"/>
          <w:sz w:val="22"/>
          <w:szCs w:val="22"/>
        </w:rPr>
        <w:t xml:space="preserve">adopt or amend </w:t>
      </w:r>
      <w:r w:rsidR="0074028C" w:rsidRPr="001F0A55">
        <w:rPr>
          <w:rStyle w:val="eop"/>
          <w:rFonts w:ascii="Aptos" w:hAnsi="Aptos" w:cs="Segoe UI"/>
          <w:sz w:val="22"/>
          <w:szCs w:val="22"/>
        </w:rPr>
        <w:t>laws and</w:t>
      </w:r>
      <w:r w:rsidR="00435198" w:rsidRPr="001F0A55">
        <w:rPr>
          <w:rStyle w:val="eop"/>
          <w:rFonts w:ascii="Aptos" w:hAnsi="Aptos" w:cs="Segoe UI"/>
          <w:sz w:val="22"/>
          <w:szCs w:val="22"/>
        </w:rPr>
        <w:t xml:space="preserve"> </w:t>
      </w:r>
      <w:r w:rsidRPr="001F0A55">
        <w:rPr>
          <w:rStyle w:val="eop"/>
          <w:rFonts w:ascii="Aptos" w:hAnsi="Aptos" w:cs="Segoe UI"/>
          <w:sz w:val="22"/>
          <w:szCs w:val="22"/>
        </w:rPr>
        <w:t>policies</w:t>
      </w:r>
      <w:r w:rsidR="009613FB" w:rsidRPr="001F0A55">
        <w:rPr>
          <w:rStyle w:val="eop"/>
          <w:rFonts w:ascii="Aptos" w:hAnsi="Aptos" w:cs="Segoe UI"/>
          <w:sz w:val="22"/>
          <w:szCs w:val="22"/>
        </w:rPr>
        <w:t xml:space="preserve"> </w:t>
      </w:r>
      <w:r w:rsidR="00AC3CB7" w:rsidRPr="001F0A55">
        <w:rPr>
          <w:rStyle w:val="eop"/>
          <w:rFonts w:ascii="Aptos" w:hAnsi="Aptos" w:cs="Segoe UI"/>
          <w:sz w:val="22"/>
          <w:szCs w:val="22"/>
        </w:rPr>
        <w:t xml:space="preserve">aimed at </w:t>
      </w:r>
      <w:r w:rsidR="00EB1BE1" w:rsidRPr="001F0A55">
        <w:rPr>
          <w:rStyle w:val="eop"/>
          <w:rFonts w:ascii="Aptos" w:hAnsi="Aptos" w:cs="Segoe UI"/>
          <w:sz w:val="22"/>
          <w:szCs w:val="22"/>
        </w:rPr>
        <w:t>revers</w:t>
      </w:r>
      <w:r w:rsidR="00AC3CB7" w:rsidRPr="001F0A55">
        <w:rPr>
          <w:rStyle w:val="eop"/>
          <w:rFonts w:ascii="Aptos" w:hAnsi="Aptos" w:cs="Segoe UI"/>
          <w:sz w:val="22"/>
          <w:szCs w:val="22"/>
        </w:rPr>
        <w:t>ing</w:t>
      </w:r>
      <w:r w:rsidR="00EB1BE1" w:rsidRPr="001F0A55">
        <w:rPr>
          <w:rStyle w:val="eop"/>
          <w:rFonts w:ascii="Aptos" w:hAnsi="Aptos" w:cs="Segoe UI"/>
          <w:sz w:val="22"/>
          <w:szCs w:val="22"/>
        </w:rPr>
        <w:t xml:space="preserve"> and </w:t>
      </w:r>
      <w:r w:rsidR="009613FB" w:rsidRPr="001F0A55">
        <w:rPr>
          <w:rStyle w:val="eop"/>
          <w:rFonts w:ascii="Aptos" w:hAnsi="Aptos" w:cs="Segoe UI"/>
          <w:sz w:val="22"/>
          <w:szCs w:val="22"/>
        </w:rPr>
        <w:t>halt</w:t>
      </w:r>
      <w:r w:rsidR="00AC3CB7" w:rsidRPr="001F0A55">
        <w:rPr>
          <w:rStyle w:val="eop"/>
          <w:rFonts w:ascii="Aptos" w:hAnsi="Aptos" w:cs="Segoe UI"/>
          <w:sz w:val="22"/>
          <w:szCs w:val="22"/>
        </w:rPr>
        <w:t>ing</w:t>
      </w:r>
      <w:r w:rsidR="009613FB" w:rsidRPr="001F0A55">
        <w:rPr>
          <w:rStyle w:val="eop"/>
          <w:rFonts w:ascii="Aptos" w:hAnsi="Aptos" w:cs="Segoe UI"/>
          <w:sz w:val="22"/>
          <w:szCs w:val="22"/>
        </w:rPr>
        <w:t xml:space="preserve"> deforestation and access</w:t>
      </w:r>
      <w:r w:rsidR="00B82869" w:rsidRPr="001F0A55">
        <w:rPr>
          <w:rStyle w:val="eop"/>
          <w:rFonts w:ascii="Aptos" w:hAnsi="Aptos" w:cs="Segoe UI"/>
          <w:sz w:val="22"/>
          <w:szCs w:val="22"/>
        </w:rPr>
        <w:t>ing</w:t>
      </w:r>
      <w:r w:rsidR="009613FB" w:rsidRPr="001F0A55">
        <w:rPr>
          <w:rStyle w:val="eop"/>
          <w:rFonts w:ascii="Aptos" w:hAnsi="Aptos" w:cs="Segoe UI"/>
          <w:sz w:val="22"/>
          <w:szCs w:val="22"/>
        </w:rPr>
        <w:t xml:space="preserve"> climate finance at scale</w:t>
      </w:r>
      <w:r w:rsidRPr="001F0A55">
        <w:rPr>
          <w:rStyle w:val="eop"/>
          <w:rFonts w:ascii="Aptos" w:hAnsi="Aptos" w:cs="Segoe UI"/>
          <w:sz w:val="22"/>
          <w:szCs w:val="22"/>
        </w:rPr>
        <w:t>. It will help forest countries to position themselves to access results-based financing</w:t>
      </w:r>
      <w:r w:rsidR="00C8260E" w:rsidRPr="001F0A55">
        <w:rPr>
          <w:rStyle w:val="eop"/>
          <w:rFonts w:ascii="Aptos" w:hAnsi="Aptos" w:cs="Segoe UI"/>
          <w:sz w:val="22"/>
          <w:szCs w:val="22"/>
        </w:rPr>
        <w:t>, i</w:t>
      </w:r>
      <w:r w:rsidR="00E92269" w:rsidRPr="001F0A55">
        <w:rPr>
          <w:rStyle w:val="eop"/>
          <w:rFonts w:ascii="Aptos" w:hAnsi="Aptos" w:cs="Segoe UI"/>
          <w:sz w:val="22"/>
          <w:szCs w:val="22"/>
        </w:rPr>
        <w:t xml:space="preserve">ncluding </w:t>
      </w:r>
      <w:r w:rsidRPr="001F0A55">
        <w:rPr>
          <w:rStyle w:val="eop"/>
          <w:rFonts w:ascii="Aptos" w:hAnsi="Aptos" w:cs="Segoe UI"/>
          <w:sz w:val="22"/>
          <w:szCs w:val="22"/>
        </w:rPr>
        <w:t>facilitat</w:t>
      </w:r>
      <w:r w:rsidR="001F70E7" w:rsidRPr="001F0A55">
        <w:rPr>
          <w:rStyle w:val="eop"/>
          <w:rFonts w:ascii="Aptos" w:hAnsi="Aptos" w:cs="Segoe UI"/>
          <w:sz w:val="22"/>
          <w:szCs w:val="22"/>
        </w:rPr>
        <w:t>ing</w:t>
      </w:r>
      <w:r w:rsidRPr="001F0A55">
        <w:rPr>
          <w:rStyle w:val="eop"/>
          <w:rFonts w:ascii="Aptos" w:hAnsi="Aptos" w:cs="Segoe UI"/>
          <w:sz w:val="22"/>
          <w:szCs w:val="22"/>
        </w:rPr>
        <w:t xml:space="preserve"> </w:t>
      </w:r>
      <w:r w:rsidRPr="001F0A55">
        <w:rPr>
          <w:rStyle w:val="normaltextrun"/>
          <w:rFonts w:ascii="Aptos" w:eastAsiaTheme="majorEastAsia" w:hAnsi="Aptos" w:cs="Segoe UI"/>
          <w:sz w:val="22"/>
          <w:szCs w:val="22"/>
        </w:rPr>
        <w:t>scaling up financ</w:t>
      </w:r>
      <w:r w:rsidR="00E95D41" w:rsidRPr="001F0A55">
        <w:rPr>
          <w:rStyle w:val="normaltextrun"/>
          <w:rFonts w:ascii="Aptos" w:eastAsiaTheme="majorEastAsia" w:hAnsi="Aptos" w:cs="Segoe UI"/>
          <w:sz w:val="22"/>
          <w:szCs w:val="22"/>
        </w:rPr>
        <w:t>e</w:t>
      </w:r>
      <w:r w:rsidRPr="001F0A55">
        <w:rPr>
          <w:rStyle w:val="normaltextrun"/>
          <w:rFonts w:ascii="Aptos" w:eastAsiaTheme="majorEastAsia" w:hAnsi="Aptos" w:cs="Segoe UI"/>
          <w:sz w:val="22"/>
          <w:szCs w:val="22"/>
        </w:rPr>
        <w:t xml:space="preserve"> by serving as </w:t>
      </w:r>
      <w:r w:rsidR="00200589" w:rsidRPr="001F0A55">
        <w:rPr>
          <w:rStyle w:val="normaltextrun"/>
          <w:rFonts w:ascii="Aptos" w:eastAsiaTheme="majorEastAsia" w:hAnsi="Aptos" w:cs="Segoe UI"/>
          <w:sz w:val="22"/>
          <w:szCs w:val="22"/>
        </w:rPr>
        <w:t xml:space="preserve">neutral </w:t>
      </w:r>
      <w:r w:rsidRPr="001F0A55">
        <w:rPr>
          <w:rStyle w:val="normaltextrun"/>
          <w:rFonts w:ascii="Aptos" w:eastAsiaTheme="majorEastAsia" w:hAnsi="Aptos" w:cs="Segoe UI"/>
          <w:sz w:val="22"/>
          <w:szCs w:val="22"/>
        </w:rPr>
        <w:t>broker of information</w:t>
      </w:r>
      <w:r w:rsidR="005B3CEF" w:rsidRPr="001F0A55">
        <w:rPr>
          <w:rStyle w:val="normaltextrun"/>
          <w:rFonts w:ascii="Aptos" w:eastAsiaTheme="majorEastAsia" w:hAnsi="Aptos" w:cs="Segoe UI"/>
          <w:sz w:val="22"/>
          <w:szCs w:val="22"/>
        </w:rPr>
        <w:t xml:space="preserve"> </w:t>
      </w:r>
      <w:r w:rsidR="67B66862" w:rsidRPr="001F0A55">
        <w:rPr>
          <w:rStyle w:val="normaltextrun"/>
          <w:rFonts w:ascii="Aptos" w:eastAsiaTheme="majorEastAsia" w:hAnsi="Aptos" w:cs="Segoe UI"/>
          <w:sz w:val="22"/>
          <w:szCs w:val="22"/>
        </w:rPr>
        <w:t xml:space="preserve">among countries </w:t>
      </w:r>
      <w:r w:rsidR="00CD4328" w:rsidRPr="001F0A55">
        <w:rPr>
          <w:rStyle w:val="normaltextrun"/>
          <w:rFonts w:ascii="Aptos" w:eastAsiaTheme="majorEastAsia" w:hAnsi="Aptos" w:cs="Segoe UI"/>
          <w:sz w:val="22"/>
          <w:szCs w:val="22"/>
        </w:rPr>
        <w:t xml:space="preserve">on </w:t>
      </w:r>
      <w:r w:rsidRPr="001F0A55">
        <w:rPr>
          <w:rStyle w:val="normaltextrun"/>
          <w:rFonts w:ascii="Aptos" w:eastAsiaTheme="majorEastAsia" w:hAnsi="Aptos" w:cs="Segoe UI"/>
          <w:sz w:val="22"/>
          <w:szCs w:val="22"/>
        </w:rPr>
        <w:t xml:space="preserve">financing opportunities and challenges. </w:t>
      </w:r>
      <w:r w:rsidR="00AB1A24" w:rsidRPr="001F0A55">
        <w:rPr>
          <w:rStyle w:val="normaltextrun"/>
          <w:rFonts w:ascii="Aptos" w:eastAsiaTheme="majorEastAsia" w:hAnsi="Aptos" w:cs="Segoe UI"/>
          <w:sz w:val="22"/>
          <w:szCs w:val="22"/>
        </w:rPr>
        <w:t>UN-REDD</w:t>
      </w:r>
      <w:r w:rsidRPr="001F0A55">
        <w:rPr>
          <w:rStyle w:val="normaltextrun"/>
          <w:rFonts w:ascii="Aptos" w:eastAsiaTheme="majorEastAsia" w:hAnsi="Aptos" w:cs="Segoe UI"/>
          <w:sz w:val="22"/>
          <w:szCs w:val="22"/>
        </w:rPr>
        <w:t xml:space="preserve"> will reduce risk and build trust through support for social and environmental safeguards, robust systems of benefit sharing,</w:t>
      </w:r>
      <w:r w:rsidR="00C278DD" w:rsidRPr="001F0A55">
        <w:rPr>
          <w:rStyle w:val="normaltextrun"/>
          <w:rFonts w:ascii="Aptos" w:eastAsiaTheme="majorEastAsia" w:hAnsi="Aptos" w:cs="Segoe UI"/>
          <w:sz w:val="22"/>
          <w:szCs w:val="22"/>
        </w:rPr>
        <w:t xml:space="preserve"> </w:t>
      </w:r>
      <w:r w:rsidR="00210275" w:rsidRPr="001F0A55">
        <w:rPr>
          <w:rStyle w:val="normaltextrun"/>
          <w:rFonts w:ascii="Aptos" w:eastAsiaTheme="majorEastAsia" w:hAnsi="Aptos" w:cs="Segoe UI"/>
          <w:sz w:val="22"/>
          <w:szCs w:val="22"/>
        </w:rPr>
        <w:t xml:space="preserve">credible forest </w:t>
      </w:r>
      <w:r w:rsidR="00865179" w:rsidRPr="001F0A55">
        <w:rPr>
          <w:rStyle w:val="normaltextrun"/>
          <w:rFonts w:ascii="Aptos" w:eastAsiaTheme="majorEastAsia" w:hAnsi="Aptos" w:cs="Segoe UI"/>
          <w:sz w:val="22"/>
          <w:szCs w:val="22"/>
        </w:rPr>
        <w:t>MRV</w:t>
      </w:r>
      <w:r w:rsidR="00AC2555" w:rsidRPr="001F0A55">
        <w:rPr>
          <w:rStyle w:val="normaltextrun"/>
          <w:rFonts w:ascii="Aptos" w:eastAsiaTheme="majorEastAsia" w:hAnsi="Aptos" w:cs="Segoe UI"/>
          <w:sz w:val="22"/>
          <w:szCs w:val="22"/>
        </w:rPr>
        <w:t xml:space="preserve">, and </w:t>
      </w:r>
      <w:r w:rsidR="00C278DD" w:rsidRPr="001F0A55">
        <w:rPr>
          <w:rStyle w:val="normaltextrun"/>
          <w:rFonts w:ascii="Aptos" w:eastAsiaTheme="majorEastAsia" w:hAnsi="Aptos" w:cs="Segoe UI"/>
          <w:sz w:val="22"/>
          <w:szCs w:val="22"/>
        </w:rPr>
        <w:t xml:space="preserve">sound and fair arrangements supporting </w:t>
      </w:r>
      <w:r w:rsidR="004905AE" w:rsidRPr="001F0A55">
        <w:rPr>
          <w:rStyle w:val="normaltextrun"/>
          <w:rFonts w:ascii="Aptos" w:eastAsiaTheme="majorEastAsia" w:hAnsi="Aptos" w:cs="Segoe UI"/>
          <w:sz w:val="22"/>
          <w:szCs w:val="22"/>
        </w:rPr>
        <w:t xml:space="preserve">forest carbon </w:t>
      </w:r>
      <w:r w:rsidR="00C278DD" w:rsidRPr="001F0A55">
        <w:rPr>
          <w:rStyle w:val="normaltextrun"/>
          <w:rFonts w:ascii="Aptos" w:eastAsiaTheme="majorEastAsia" w:hAnsi="Aptos" w:cs="Segoe UI"/>
          <w:sz w:val="22"/>
          <w:szCs w:val="22"/>
        </w:rPr>
        <w:t>transactions</w:t>
      </w:r>
      <w:r w:rsidRPr="001F0A55">
        <w:rPr>
          <w:rStyle w:val="eop"/>
          <w:rFonts w:ascii="Aptos" w:hAnsi="Aptos" w:cs="Segoe UI"/>
          <w:sz w:val="22"/>
          <w:szCs w:val="22"/>
        </w:rPr>
        <w:t xml:space="preserve">. </w:t>
      </w:r>
      <w:bookmarkStart w:id="12" w:name="_Toc172802169"/>
      <w:bookmarkEnd w:id="12"/>
    </w:p>
    <w:p w14:paraId="02B62F5F" w14:textId="70409D81" w:rsidR="00990CA6" w:rsidRPr="001F0A55" w:rsidRDefault="00FE4D02" w:rsidP="007D2A55">
      <w:pPr>
        <w:pStyle w:val="Heading2"/>
        <w:numPr>
          <w:ilvl w:val="1"/>
          <w:numId w:val="34"/>
        </w:numPr>
        <w:spacing w:after="240"/>
      </w:pPr>
      <w:bookmarkStart w:id="13" w:name="_Toc177030082"/>
      <w:r w:rsidRPr="001F0A55">
        <w:lastRenderedPageBreak/>
        <w:t>A</w:t>
      </w:r>
      <w:r w:rsidR="00990CA6" w:rsidRPr="001F0A55">
        <w:t>ssumptions</w:t>
      </w:r>
      <w:bookmarkEnd w:id="13"/>
    </w:p>
    <w:p w14:paraId="2D1FB28E" w14:textId="34801F5A" w:rsidR="007C6893" w:rsidRPr="001F0A55" w:rsidRDefault="00594B82" w:rsidP="00171986">
      <w:pPr>
        <w:rPr>
          <w:b/>
          <w:i/>
        </w:rPr>
      </w:pPr>
      <w:r w:rsidRPr="001F0A55">
        <w:rPr>
          <w:b/>
          <w:i/>
        </w:rPr>
        <w:t>Internal Assumptions</w:t>
      </w:r>
    </w:p>
    <w:p w14:paraId="22440550" w14:textId="42136F06" w:rsidR="00DC13C5" w:rsidRPr="001F0A55" w:rsidRDefault="00DC13C5" w:rsidP="00DC13C5">
      <w:pPr>
        <w:spacing w:line="257" w:lineRule="auto"/>
        <w:rPr>
          <w:rStyle w:val="normaltextrun"/>
          <w:rFonts w:eastAsia="Times New Roman" w:cs="Segoe UI"/>
          <w:kern w:val="0"/>
          <w:lang w:eastAsia="en-GB"/>
          <w14:ligatures w14:val="none"/>
        </w:rPr>
      </w:pPr>
      <w:r w:rsidRPr="001F0A55">
        <w:rPr>
          <w:rStyle w:val="normaltextrun"/>
          <w:rFonts w:eastAsia="Times New Roman" w:cs="Segoe UI"/>
          <w:lang w:eastAsia="en-GB"/>
        </w:rPr>
        <w:t xml:space="preserve">The </w:t>
      </w:r>
      <w:r w:rsidR="00CB1827" w:rsidRPr="001F0A55">
        <w:rPr>
          <w:rStyle w:val="normaltextrun"/>
          <w:rFonts w:eastAsia="Times New Roman" w:cs="Segoe UI"/>
          <w:lang w:eastAsia="en-GB"/>
        </w:rPr>
        <w:t>TOC</w:t>
      </w:r>
      <w:r w:rsidR="00391202" w:rsidRPr="001F0A55">
        <w:rPr>
          <w:rStyle w:val="normaltextrun"/>
          <w:rFonts w:eastAsia="Times New Roman" w:cs="Segoe UI"/>
          <w:lang w:eastAsia="en-GB"/>
        </w:rPr>
        <w:t xml:space="preserve"> </w:t>
      </w:r>
      <w:r w:rsidRPr="001F0A55">
        <w:rPr>
          <w:rStyle w:val="normaltextrun"/>
          <w:rFonts w:eastAsia="Times New Roman" w:cs="Segoe UI"/>
          <w:lang w:eastAsia="en-GB"/>
        </w:rPr>
        <w:t xml:space="preserve">is </w:t>
      </w:r>
      <w:r w:rsidR="00BE54FC" w:rsidRPr="001F0A55">
        <w:rPr>
          <w:rStyle w:val="normaltextrun"/>
          <w:rFonts w:eastAsia="Times New Roman" w:cs="Segoe UI"/>
          <w:lang w:eastAsia="en-GB"/>
        </w:rPr>
        <w:t>based</w:t>
      </w:r>
      <w:r w:rsidRPr="001F0A55">
        <w:rPr>
          <w:rStyle w:val="normaltextrun"/>
          <w:rFonts w:eastAsia="Times New Roman" w:cs="Segoe UI"/>
          <w:lang w:eastAsia="en-GB"/>
        </w:rPr>
        <w:t xml:space="preserve"> on </w:t>
      </w:r>
      <w:r w:rsidR="00C94C0E" w:rsidRPr="001F0A55">
        <w:rPr>
          <w:rStyle w:val="normaltextrun"/>
          <w:rFonts w:eastAsia="Times New Roman" w:cs="Segoe UI"/>
          <w:lang w:eastAsia="en-GB"/>
        </w:rPr>
        <w:t>several</w:t>
      </w:r>
      <w:r w:rsidRPr="001F0A55">
        <w:rPr>
          <w:rStyle w:val="normaltextrun"/>
          <w:rFonts w:eastAsia="Times New Roman" w:cs="Segoe UI"/>
          <w:lang w:eastAsia="en-GB"/>
        </w:rPr>
        <w:t xml:space="preserve"> internal assumptions that support the overall </w:t>
      </w:r>
      <w:r w:rsidR="001C6481" w:rsidRPr="001F0A55">
        <w:rPr>
          <w:rStyle w:val="normaltextrun"/>
          <w:rFonts w:eastAsia="Times New Roman" w:cs="Segoe UI"/>
          <w:lang w:eastAsia="en-GB"/>
        </w:rPr>
        <w:t>P</w:t>
      </w:r>
      <w:r w:rsidRPr="001F0A55">
        <w:rPr>
          <w:rStyle w:val="normaltextrun"/>
          <w:rFonts w:eastAsia="Times New Roman" w:cs="Segoe UI"/>
          <w:lang w:eastAsia="en-GB"/>
        </w:rPr>
        <w:t>rogramme logic and drive delivery of results. These are defined as foundational narratives</w:t>
      </w:r>
      <w:r w:rsidR="006A5AB5" w:rsidRPr="001F0A55">
        <w:rPr>
          <w:rStyle w:val="normaltextrun"/>
          <w:rFonts w:eastAsia="Times New Roman" w:cs="Segoe UI"/>
          <w:lang w:eastAsia="en-GB"/>
        </w:rPr>
        <w:t>,</w:t>
      </w:r>
      <w:r w:rsidRPr="001F0A55">
        <w:rPr>
          <w:rStyle w:val="normaltextrun"/>
          <w:rFonts w:eastAsia="Times New Roman" w:cs="Segoe UI"/>
          <w:lang w:eastAsia="en-GB"/>
        </w:rPr>
        <w:t xml:space="preserve"> </w:t>
      </w:r>
      <w:r w:rsidR="00332119" w:rsidRPr="001F0A55">
        <w:rPr>
          <w:rStyle w:val="normaltextrun"/>
          <w:rFonts w:eastAsia="Times New Roman" w:cs="Segoe UI"/>
          <w:lang w:eastAsia="en-GB"/>
        </w:rPr>
        <w:t>or hypotheses</w:t>
      </w:r>
      <w:r w:rsidR="006A5AB5" w:rsidRPr="001F0A55">
        <w:rPr>
          <w:rStyle w:val="normaltextrun"/>
          <w:rFonts w:eastAsia="Times New Roman" w:cs="Segoe UI"/>
          <w:lang w:eastAsia="en-GB"/>
        </w:rPr>
        <w:t>,</w:t>
      </w:r>
      <w:r w:rsidRPr="001F0A55">
        <w:rPr>
          <w:rStyle w:val="normaltextrun"/>
          <w:rFonts w:eastAsia="Times New Roman" w:cs="Segoe UI"/>
          <w:lang w:eastAsia="en-GB"/>
        </w:rPr>
        <w:t xml:space="preserve"> that inform and guide the overall </w:t>
      </w:r>
      <w:r w:rsidR="00093555" w:rsidRPr="001F0A55">
        <w:rPr>
          <w:rStyle w:val="normaltextrun"/>
          <w:rFonts w:eastAsia="Times New Roman" w:cs="Segoe UI"/>
          <w:lang w:eastAsia="en-GB"/>
        </w:rPr>
        <w:t>P</w:t>
      </w:r>
      <w:r w:rsidRPr="001F0A55">
        <w:rPr>
          <w:rStyle w:val="normaltextrun"/>
          <w:rFonts w:eastAsia="Times New Roman" w:cs="Segoe UI"/>
          <w:lang w:eastAsia="en-GB"/>
        </w:rPr>
        <w:t>rogramme logic.</w:t>
      </w:r>
      <w:r w:rsidRPr="001F0A55">
        <w:rPr>
          <w:rStyle w:val="normaltextrun"/>
          <w:rFonts w:eastAsia="Times New Roman" w:cs="Segoe UI"/>
          <w:kern w:val="0"/>
          <w:lang w:eastAsia="en-GB"/>
          <w14:ligatures w14:val="none"/>
        </w:rPr>
        <w:t xml:space="preserve"> </w:t>
      </w:r>
      <w:r w:rsidR="006963F5" w:rsidRPr="001F0A55">
        <w:rPr>
          <w:rStyle w:val="normaltextrun"/>
          <w:rFonts w:eastAsia="Times New Roman" w:cs="Segoe UI"/>
          <w:kern w:val="0"/>
          <w:lang w:eastAsia="en-GB"/>
          <w14:ligatures w14:val="none"/>
        </w:rPr>
        <w:t>Four</w:t>
      </w:r>
      <w:r w:rsidRPr="001F0A55">
        <w:rPr>
          <w:rStyle w:val="normaltextrun"/>
          <w:rFonts w:eastAsia="Times New Roman" w:cs="Segoe UI"/>
          <w:kern w:val="0"/>
          <w:lang w:eastAsia="en-GB"/>
          <w14:ligatures w14:val="none"/>
        </w:rPr>
        <w:t xml:space="preserve"> key internal assumptions that guide this TOC are presented below:</w:t>
      </w:r>
    </w:p>
    <w:p w14:paraId="268C9194" w14:textId="0461FF37" w:rsidR="00DC13C5" w:rsidRPr="001F0A55" w:rsidRDefault="00DC13C5" w:rsidP="00930CF9">
      <w:pPr>
        <w:pStyle w:val="ListParagraph"/>
        <w:numPr>
          <w:ilvl w:val="0"/>
          <w:numId w:val="39"/>
        </w:numPr>
        <w:spacing w:after="160"/>
        <w:rPr>
          <w:lang w:val="en-GB"/>
        </w:rPr>
      </w:pPr>
      <w:r w:rsidRPr="001F0A55">
        <w:rPr>
          <w:lang w:val="en-GB"/>
        </w:rPr>
        <w:t>While REDD+ ERs are not cheap, quick, and easy</w:t>
      </w:r>
      <w:r w:rsidR="00400EA0" w:rsidRPr="001F0A55">
        <w:rPr>
          <w:lang w:val="en-GB"/>
        </w:rPr>
        <w:t xml:space="preserve"> as was originally hoped</w:t>
      </w:r>
      <w:r w:rsidRPr="001F0A55">
        <w:rPr>
          <w:lang w:val="en-GB"/>
        </w:rPr>
        <w:t xml:space="preserve">, they are: a) essential to achieving the Paris climate goals; b) less costly </w:t>
      </w:r>
      <w:r w:rsidR="0058770A" w:rsidRPr="001F0A55">
        <w:rPr>
          <w:lang w:val="en-GB"/>
        </w:rPr>
        <w:t xml:space="preserve">and more quickly scalable </w:t>
      </w:r>
      <w:r w:rsidRPr="001F0A55">
        <w:rPr>
          <w:lang w:val="en-GB"/>
        </w:rPr>
        <w:t xml:space="preserve">than many other climate mitigation pathways; and c) </w:t>
      </w:r>
      <w:r w:rsidR="00B1154A" w:rsidRPr="001F0A55">
        <w:rPr>
          <w:lang w:val="en-GB"/>
        </w:rPr>
        <w:t xml:space="preserve">have the potential to </w:t>
      </w:r>
      <w:r w:rsidRPr="001F0A55">
        <w:rPr>
          <w:lang w:val="en-GB"/>
        </w:rPr>
        <w:t xml:space="preserve">bring significant co-benefits, including sustainable livelihoods, </w:t>
      </w:r>
      <w:r w:rsidR="32F5E887" w:rsidRPr="001F0A55">
        <w:rPr>
          <w:lang w:val="en-GB"/>
        </w:rPr>
        <w:t xml:space="preserve">improved </w:t>
      </w:r>
      <w:r w:rsidRPr="001F0A55">
        <w:rPr>
          <w:lang w:val="en-GB"/>
        </w:rPr>
        <w:t>adaptation, and biodiversity</w:t>
      </w:r>
      <w:r w:rsidR="47E49ACA" w:rsidRPr="001F0A55">
        <w:rPr>
          <w:lang w:val="en-GB"/>
        </w:rPr>
        <w:t xml:space="preserve"> conservation</w:t>
      </w:r>
      <w:r w:rsidRPr="001F0A55">
        <w:rPr>
          <w:lang w:val="en-GB"/>
        </w:rPr>
        <w:t>.</w:t>
      </w:r>
    </w:p>
    <w:p w14:paraId="79B99821" w14:textId="483F8C1A" w:rsidR="00DC13C5" w:rsidRPr="001F0A55" w:rsidRDefault="00DC13C5" w:rsidP="00930CF9">
      <w:pPr>
        <w:pStyle w:val="ListParagraph"/>
        <w:numPr>
          <w:ilvl w:val="0"/>
          <w:numId w:val="39"/>
        </w:numPr>
        <w:spacing w:after="160"/>
        <w:rPr>
          <w:lang w:val="en-GB"/>
        </w:rPr>
      </w:pPr>
      <w:r w:rsidRPr="001F0A55">
        <w:rPr>
          <w:lang w:val="en-GB"/>
        </w:rPr>
        <w:t xml:space="preserve">Policies, measures, and other actions at the national scale (and at the </w:t>
      </w:r>
      <w:r w:rsidR="00DE7FC1" w:rsidRPr="001F0A55">
        <w:rPr>
          <w:lang w:val="en-GB"/>
        </w:rPr>
        <w:t>project</w:t>
      </w:r>
      <w:r w:rsidR="00ED60CD" w:rsidRPr="001F0A55">
        <w:rPr>
          <w:lang w:val="en-GB"/>
        </w:rPr>
        <w:t xml:space="preserve"> and</w:t>
      </w:r>
      <w:r w:rsidRPr="001F0A55">
        <w:rPr>
          <w:lang w:val="en-GB"/>
        </w:rPr>
        <w:t xml:space="preserve"> subnational</w:t>
      </w:r>
      <w:r w:rsidR="00ED60CD" w:rsidRPr="001F0A55">
        <w:rPr>
          <w:lang w:val="en-GB"/>
        </w:rPr>
        <w:t xml:space="preserve"> level</w:t>
      </w:r>
      <w:r w:rsidRPr="001F0A55">
        <w:rPr>
          <w:lang w:val="en-GB"/>
        </w:rPr>
        <w:t xml:space="preserve">) are essential for generating the massive volume of forest ERs needed from the forest sector to achieve the goal of reversing and halting deforestation by 2030. </w:t>
      </w:r>
    </w:p>
    <w:p w14:paraId="600E211F" w14:textId="05E55CC9" w:rsidR="00DC13C5" w:rsidRPr="001F0A55" w:rsidRDefault="00913508" w:rsidP="00930CF9">
      <w:pPr>
        <w:pStyle w:val="ListParagraph"/>
        <w:numPr>
          <w:ilvl w:val="0"/>
          <w:numId w:val="39"/>
        </w:numPr>
        <w:spacing w:after="160"/>
        <w:rPr>
          <w:lang w:val="en-GB"/>
        </w:rPr>
      </w:pPr>
      <w:r w:rsidRPr="001F0A55">
        <w:rPr>
          <w:lang w:val="en-GB"/>
        </w:rPr>
        <w:t>Promot</w:t>
      </w:r>
      <w:r w:rsidR="00FB7B78" w:rsidRPr="001F0A55">
        <w:rPr>
          <w:lang w:val="en-GB"/>
        </w:rPr>
        <w:t>ion</w:t>
      </w:r>
      <w:r w:rsidRPr="001F0A55">
        <w:rPr>
          <w:lang w:val="en-GB"/>
        </w:rPr>
        <w:t xml:space="preserve"> and r</w:t>
      </w:r>
      <w:r w:rsidR="00DC13C5" w:rsidRPr="001F0A55">
        <w:rPr>
          <w:lang w:val="en-GB"/>
        </w:rPr>
        <w:t>espect for the rights and unique roles that Indigenous Peoples</w:t>
      </w:r>
      <w:r w:rsidR="00B9407E" w:rsidRPr="001F0A55">
        <w:rPr>
          <w:lang w:val="en-GB"/>
        </w:rPr>
        <w:t>,</w:t>
      </w:r>
      <w:r w:rsidR="00DC13C5" w:rsidRPr="001F0A55">
        <w:rPr>
          <w:lang w:val="en-GB"/>
        </w:rPr>
        <w:t xml:space="preserve"> and </w:t>
      </w:r>
      <w:r w:rsidR="00B9407E" w:rsidRPr="001F0A55">
        <w:rPr>
          <w:lang w:val="en-GB"/>
        </w:rPr>
        <w:t>l</w:t>
      </w:r>
      <w:r w:rsidR="00DC13C5" w:rsidRPr="001F0A55">
        <w:rPr>
          <w:lang w:val="en-GB"/>
        </w:rPr>
        <w:t xml:space="preserve">ocal </w:t>
      </w:r>
      <w:r w:rsidR="00B9407E" w:rsidRPr="001F0A55">
        <w:rPr>
          <w:lang w:val="en-GB"/>
        </w:rPr>
        <w:t>c</w:t>
      </w:r>
      <w:r w:rsidR="00DC13C5" w:rsidRPr="001F0A55">
        <w:rPr>
          <w:lang w:val="en-GB"/>
        </w:rPr>
        <w:t>ommunities</w:t>
      </w:r>
      <w:r w:rsidR="009D5A37" w:rsidRPr="001F0A55">
        <w:rPr>
          <w:lang w:val="en-GB"/>
        </w:rPr>
        <w:t xml:space="preserve"> </w:t>
      </w:r>
      <w:r w:rsidR="00B35CD4" w:rsidRPr="001F0A55">
        <w:rPr>
          <w:lang w:val="en-GB"/>
        </w:rPr>
        <w:t>-</w:t>
      </w:r>
      <w:r w:rsidR="00DC13C5" w:rsidRPr="001F0A55">
        <w:rPr>
          <w:lang w:val="en-GB"/>
        </w:rPr>
        <w:t xml:space="preserve"> including women, men, and youth, as critical actors in the conservation and sustainable management of forest landscapes </w:t>
      </w:r>
      <w:r w:rsidR="00B35CD4" w:rsidRPr="001F0A55">
        <w:rPr>
          <w:lang w:val="en-GB"/>
        </w:rPr>
        <w:t xml:space="preserve">- </w:t>
      </w:r>
      <w:r w:rsidR="00DC13C5" w:rsidRPr="001F0A55">
        <w:rPr>
          <w:lang w:val="en-GB"/>
        </w:rPr>
        <w:t xml:space="preserve">is central to ensuring the </w:t>
      </w:r>
      <w:r w:rsidR="001A2C15" w:rsidRPr="001F0A55">
        <w:rPr>
          <w:lang w:val="en-GB"/>
        </w:rPr>
        <w:t>social equity</w:t>
      </w:r>
      <w:r w:rsidR="00DC13C5" w:rsidRPr="001F0A55">
        <w:rPr>
          <w:lang w:val="en-GB"/>
        </w:rPr>
        <w:t xml:space="preserve"> of forest emissions reductions.</w:t>
      </w:r>
    </w:p>
    <w:p w14:paraId="51F7C9DB" w14:textId="1351B3CC" w:rsidR="00C15B24" w:rsidRPr="001F0A55" w:rsidRDefault="00D84900" w:rsidP="00930CF9">
      <w:pPr>
        <w:pStyle w:val="ListParagraph"/>
        <w:numPr>
          <w:ilvl w:val="0"/>
          <w:numId w:val="39"/>
        </w:numPr>
        <w:spacing w:after="160"/>
        <w:rPr>
          <w:lang w:val="en-GB"/>
        </w:rPr>
      </w:pPr>
      <w:r w:rsidRPr="001F0A55">
        <w:rPr>
          <w:lang w:val="en-GB"/>
        </w:rPr>
        <w:t>While p</w:t>
      </w:r>
      <w:r w:rsidR="00DC13C5" w:rsidRPr="001F0A55">
        <w:rPr>
          <w:lang w:val="en-GB"/>
        </w:rPr>
        <w:t>roject-scale intervention from carbon market</w:t>
      </w:r>
      <w:r w:rsidR="00981593" w:rsidRPr="001F0A55">
        <w:rPr>
          <w:lang w:val="en-GB"/>
        </w:rPr>
        <w:t>s</w:t>
      </w:r>
      <w:r w:rsidR="00DC13C5" w:rsidRPr="001F0A55">
        <w:rPr>
          <w:lang w:val="en-GB"/>
        </w:rPr>
        <w:t xml:space="preserve"> </w:t>
      </w:r>
      <w:r w:rsidRPr="001F0A55">
        <w:rPr>
          <w:lang w:val="en-GB"/>
        </w:rPr>
        <w:t>can</w:t>
      </w:r>
      <w:r w:rsidR="00DC13C5" w:rsidRPr="001F0A55">
        <w:rPr>
          <w:lang w:val="en-GB"/>
        </w:rPr>
        <w:t xml:space="preserve"> play an </w:t>
      </w:r>
      <w:r w:rsidR="00955DDF" w:rsidRPr="001F0A55">
        <w:rPr>
          <w:lang w:val="en-GB"/>
        </w:rPr>
        <w:t>essential</w:t>
      </w:r>
      <w:r w:rsidR="00DC13C5" w:rsidRPr="001F0A55">
        <w:rPr>
          <w:lang w:val="en-GB"/>
        </w:rPr>
        <w:t xml:space="preserve"> role in </w:t>
      </w:r>
      <w:r w:rsidR="00955DDF" w:rsidRPr="001F0A55">
        <w:rPr>
          <w:lang w:val="en-GB"/>
        </w:rPr>
        <w:t>achieving the scale of financing to meet</w:t>
      </w:r>
      <w:r w:rsidR="00DC13C5" w:rsidRPr="001F0A55">
        <w:rPr>
          <w:lang w:val="en-GB"/>
        </w:rPr>
        <w:t xml:space="preserve"> the level of ambition needed</w:t>
      </w:r>
      <w:r w:rsidR="00DC58C2" w:rsidRPr="001F0A55">
        <w:rPr>
          <w:lang w:val="en-GB"/>
        </w:rPr>
        <w:t>, a series of fit-for-purpose measures</w:t>
      </w:r>
      <w:r w:rsidR="0011513D" w:rsidRPr="001F0A55">
        <w:rPr>
          <w:lang w:val="en-GB"/>
        </w:rPr>
        <w:t xml:space="preserve">, including </w:t>
      </w:r>
      <w:r w:rsidR="00DA5DC3" w:rsidRPr="001F0A55">
        <w:rPr>
          <w:lang w:val="en-GB"/>
        </w:rPr>
        <w:t>sound systems for nesting project scale ERs with jurisdictional scale ERs</w:t>
      </w:r>
      <w:r w:rsidR="00AF2A0D" w:rsidRPr="001F0A55">
        <w:rPr>
          <w:lang w:val="en-GB"/>
        </w:rPr>
        <w:t>,</w:t>
      </w:r>
      <w:r w:rsidR="00DC58C2" w:rsidRPr="001F0A55">
        <w:rPr>
          <w:lang w:val="en-GB"/>
        </w:rPr>
        <w:t xml:space="preserve"> will be required in each country to ensure high-integrity emission reductions.</w:t>
      </w:r>
    </w:p>
    <w:p w14:paraId="04A03B7F" w14:textId="051B2F4E" w:rsidR="00990CA6" w:rsidRPr="001F0A55" w:rsidRDefault="00990CA6" w:rsidP="00171986">
      <w:pPr>
        <w:rPr>
          <w:rStyle w:val="normaltextrun"/>
          <w:i/>
        </w:rPr>
      </w:pPr>
      <w:r w:rsidRPr="001F0A55">
        <w:rPr>
          <w:b/>
          <w:i/>
        </w:rPr>
        <w:t xml:space="preserve">External </w:t>
      </w:r>
      <w:r w:rsidR="00FE4D02" w:rsidRPr="001F0A55">
        <w:rPr>
          <w:b/>
          <w:i/>
        </w:rPr>
        <w:t>A</w:t>
      </w:r>
      <w:r w:rsidRPr="001F0A55">
        <w:rPr>
          <w:b/>
          <w:i/>
        </w:rPr>
        <w:t>ssumptions</w:t>
      </w:r>
    </w:p>
    <w:p w14:paraId="274841CE" w14:textId="4233ED05" w:rsidR="00DC13C5" w:rsidRPr="001F0A55" w:rsidRDefault="00DC13C5" w:rsidP="00DC13C5">
      <w:pPr>
        <w:pStyle w:val="NormalWeb"/>
        <w:spacing w:before="0" w:beforeAutospacing="0" w:after="120" w:afterAutospacing="0" w:line="257" w:lineRule="auto"/>
        <w:ind w:right="720"/>
        <w:rPr>
          <w:rStyle w:val="normaltextrun"/>
          <w:rFonts w:asciiTheme="minorHAnsi" w:eastAsiaTheme="minorEastAsia" w:hAnsiTheme="minorHAnsi" w:cstheme="minorBidi"/>
          <w:sz w:val="22"/>
          <w:szCs w:val="22"/>
        </w:rPr>
      </w:pPr>
      <w:r w:rsidRPr="001F0A55">
        <w:rPr>
          <w:rStyle w:val="normaltextrun"/>
          <w:rFonts w:asciiTheme="minorHAnsi" w:eastAsiaTheme="minorEastAsia" w:hAnsiTheme="minorHAnsi" w:cstheme="minorBidi"/>
          <w:sz w:val="22"/>
          <w:szCs w:val="22"/>
        </w:rPr>
        <w:t xml:space="preserve">External assumptions are defined in this context as external conditions that will need to be met for the theory of change to be realised or achieved. They are conditions over which the </w:t>
      </w:r>
      <w:r w:rsidR="007332EA" w:rsidRPr="001F0A55">
        <w:rPr>
          <w:rStyle w:val="normaltextrun"/>
          <w:rFonts w:asciiTheme="minorHAnsi" w:eastAsiaTheme="minorEastAsia" w:hAnsiTheme="minorHAnsi" w:cstheme="minorBidi"/>
          <w:sz w:val="22"/>
          <w:szCs w:val="22"/>
        </w:rPr>
        <w:t>P</w:t>
      </w:r>
      <w:r w:rsidRPr="001F0A55">
        <w:rPr>
          <w:rStyle w:val="normaltextrun"/>
          <w:rFonts w:asciiTheme="minorHAnsi" w:eastAsiaTheme="minorEastAsia" w:hAnsiTheme="minorHAnsi" w:cstheme="minorBidi"/>
          <w:sz w:val="22"/>
          <w:szCs w:val="22"/>
        </w:rPr>
        <w:t>rogramme has little or no direct influence.  Some key external assumptions include:</w:t>
      </w:r>
    </w:p>
    <w:p w14:paraId="1A114C76" w14:textId="1690E769" w:rsidR="00DC13C5" w:rsidRPr="001F0A55" w:rsidRDefault="00DC13C5" w:rsidP="00930CF9">
      <w:pPr>
        <w:pStyle w:val="ListParagraph"/>
        <w:numPr>
          <w:ilvl w:val="0"/>
          <w:numId w:val="39"/>
        </w:numPr>
        <w:spacing w:after="160"/>
        <w:rPr>
          <w:lang w:val="en-GB"/>
        </w:rPr>
      </w:pPr>
      <w:r w:rsidRPr="001F0A55">
        <w:rPr>
          <w:lang w:val="en-GB"/>
        </w:rPr>
        <w:t xml:space="preserve">Sufficient national political will exists within </w:t>
      </w:r>
      <w:r w:rsidR="6118A043" w:rsidRPr="001F0A55">
        <w:rPr>
          <w:lang w:val="en-GB"/>
        </w:rPr>
        <w:t xml:space="preserve">the international community </w:t>
      </w:r>
      <w:r w:rsidRPr="001F0A55">
        <w:rPr>
          <w:lang w:val="en-GB"/>
        </w:rPr>
        <w:t>to increase ambition as well as financing for reduced deforestation.</w:t>
      </w:r>
    </w:p>
    <w:p w14:paraId="24AF0F6E" w14:textId="624842A3" w:rsidR="00DC13C5" w:rsidRPr="001F0A55" w:rsidRDefault="00DC13C5" w:rsidP="00930CF9">
      <w:pPr>
        <w:pStyle w:val="ListParagraph"/>
        <w:numPr>
          <w:ilvl w:val="0"/>
          <w:numId w:val="39"/>
        </w:numPr>
        <w:spacing w:after="160"/>
        <w:rPr>
          <w:lang w:val="en-GB"/>
        </w:rPr>
      </w:pPr>
      <w:r w:rsidRPr="001F0A55">
        <w:rPr>
          <w:lang w:val="en-GB"/>
        </w:rPr>
        <w:t xml:space="preserve">Forests and their role in reducing </w:t>
      </w:r>
      <w:r w:rsidR="00A678EC" w:rsidRPr="001F0A55">
        <w:rPr>
          <w:lang w:val="en-GB"/>
        </w:rPr>
        <w:t>emissions</w:t>
      </w:r>
      <w:r w:rsidRPr="001F0A55">
        <w:rPr>
          <w:lang w:val="en-GB"/>
        </w:rPr>
        <w:t xml:space="preserve"> continues to be a seen as a key aspect of UNFCCC as well as other political processes linked to climate mitigation.</w:t>
      </w:r>
    </w:p>
    <w:p w14:paraId="68EC8BF4" w14:textId="0A835D8C" w:rsidR="000C6A43" w:rsidRDefault="000C6A43" w:rsidP="00DA3900">
      <w:pPr>
        <w:pStyle w:val="NormalWeb"/>
        <w:spacing w:before="0" w:beforeAutospacing="0" w:after="120" w:afterAutospacing="0" w:line="257" w:lineRule="auto"/>
        <w:ind w:right="720"/>
        <w:rPr>
          <w:rFonts w:asciiTheme="minorHAnsi" w:eastAsiaTheme="minorEastAsia" w:hAnsiTheme="minorHAnsi"/>
          <w:sz w:val="22"/>
          <w:szCs w:val="22"/>
        </w:rPr>
      </w:pPr>
      <w:r w:rsidRPr="001F0A55">
        <w:rPr>
          <w:rFonts w:asciiTheme="minorHAnsi" w:eastAsiaTheme="minorEastAsia" w:hAnsiTheme="minorHAnsi"/>
          <w:sz w:val="22"/>
          <w:szCs w:val="22"/>
        </w:rPr>
        <w:t xml:space="preserve">It is </w:t>
      </w:r>
      <w:r w:rsidR="00003D87" w:rsidRPr="001F0A55">
        <w:rPr>
          <w:rFonts w:asciiTheme="minorHAnsi" w:eastAsiaTheme="minorEastAsia" w:hAnsiTheme="minorHAnsi"/>
          <w:sz w:val="22"/>
          <w:szCs w:val="22"/>
        </w:rPr>
        <w:t xml:space="preserve">well understood </w:t>
      </w:r>
      <w:r w:rsidRPr="001F0A55">
        <w:rPr>
          <w:rFonts w:asciiTheme="minorHAnsi" w:eastAsiaTheme="minorEastAsia" w:hAnsiTheme="minorHAnsi"/>
          <w:sz w:val="22"/>
          <w:szCs w:val="22"/>
        </w:rPr>
        <w:t>that development and change are not linear processes</w:t>
      </w:r>
      <w:r w:rsidR="003661E0" w:rsidRPr="001F0A55">
        <w:rPr>
          <w:rFonts w:asciiTheme="minorHAnsi" w:eastAsiaTheme="minorEastAsia" w:hAnsiTheme="minorHAnsi"/>
          <w:sz w:val="22"/>
          <w:szCs w:val="22"/>
        </w:rPr>
        <w:t xml:space="preserve"> and </w:t>
      </w:r>
      <w:r w:rsidRPr="001F0A55">
        <w:rPr>
          <w:rFonts w:asciiTheme="minorHAnsi" w:eastAsiaTheme="minorEastAsia" w:hAnsiTheme="minorHAnsi"/>
          <w:sz w:val="22"/>
          <w:szCs w:val="22"/>
        </w:rPr>
        <w:t xml:space="preserve">progress is </w:t>
      </w:r>
      <w:r w:rsidR="003661E0" w:rsidRPr="001F0A55">
        <w:rPr>
          <w:rFonts w:asciiTheme="minorHAnsi" w:eastAsiaTheme="minorEastAsia" w:hAnsiTheme="minorHAnsi"/>
          <w:sz w:val="22"/>
          <w:szCs w:val="22"/>
        </w:rPr>
        <w:t xml:space="preserve">often </w:t>
      </w:r>
      <w:r w:rsidRPr="001F0A55">
        <w:rPr>
          <w:rFonts w:asciiTheme="minorHAnsi" w:eastAsiaTheme="minorEastAsia" w:hAnsiTheme="minorHAnsi"/>
          <w:sz w:val="22"/>
          <w:szCs w:val="22"/>
        </w:rPr>
        <w:t xml:space="preserve">made through evolving cycles that require reaffirmation, constant effort, and collaboration to move forward. In the context of REDD+ processes, </w:t>
      </w:r>
      <w:r w:rsidR="00B720EE" w:rsidRPr="001F0A55">
        <w:rPr>
          <w:rFonts w:asciiTheme="minorHAnsi" w:eastAsiaTheme="minorEastAsia" w:hAnsiTheme="minorHAnsi"/>
          <w:sz w:val="22"/>
          <w:szCs w:val="22"/>
        </w:rPr>
        <w:t xml:space="preserve">this necessitates </w:t>
      </w:r>
      <w:r w:rsidR="005258E6" w:rsidRPr="001F0A55">
        <w:rPr>
          <w:rFonts w:asciiTheme="minorHAnsi" w:eastAsiaTheme="minorEastAsia" w:hAnsiTheme="minorHAnsi"/>
          <w:sz w:val="22"/>
          <w:szCs w:val="22"/>
        </w:rPr>
        <w:t xml:space="preserve">programme designs that recognize the highly interrelated and mutually reinforcing nature of </w:t>
      </w:r>
      <w:r w:rsidR="00D43EE8" w:rsidRPr="001F0A55">
        <w:rPr>
          <w:rFonts w:asciiTheme="minorHAnsi" w:eastAsiaTheme="minorEastAsia" w:hAnsiTheme="minorHAnsi"/>
          <w:sz w:val="22"/>
          <w:szCs w:val="22"/>
        </w:rPr>
        <w:t>programmatic outcomes and outputs</w:t>
      </w:r>
      <w:r w:rsidR="003A73B9" w:rsidRPr="001F0A55">
        <w:rPr>
          <w:rFonts w:asciiTheme="minorHAnsi" w:eastAsiaTheme="minorEastAsia" w:hAnsiTheme="minorHAnsi"/>
          <w:sz w:val="22"/>
          <w:szCs w:val="22"/>
        </w:rPr>
        <w:t xml:space="preserve">. </w:t>
      </w:r>
    </w:p>
    <w:p w14:paraId="0B723457" w14:textId="77777777" w:rsidR="001D097C" w:rsidRPr="001F0A55" w:rsidRDefault="001D097C" w:rsidP="00DA3900">
      <w:pPr>
        <w:pStyle w:val="NormalWeb"/>
        <w:spacing w:before="0" w:beforeAutospacing="0" w:after="120" w:afterAutospacing="0" w:line="257" w:lineRule="auto"/>
        <w:ind w:right="720"/>
        <w:rPr>
          <w:rFonts w:asciiTheme="minorHAnsi" w:eastAsiaTheme="minorEastAsia" w:hAnsiTheme="minorHAnsi"/>
          <w:sz w:val="22"/>
          <w:szCs w:val="22"/>
        </w:rPr>
      </w:pPr>
    </w:p>
    <w:p w14:paraId="5DD59490" w14:textId="2C280079" w:rsidR="00DC13C5" w:rsidRPr="001F0A55" w:rsidRDefault="00C31216" w:rsidP="004D74CA">
      <w:pPr>
        <w:pStyle w:val="Heading2"/>
      </w:pPr>
      <w:bookmarkStart w:id="14" w:name="_Toc177030083"/>
      <w:r w:rsidRPr="001F0A55">
        <w:lastRenderedPageBreak/>
        <w:t>Syn</w:t>
      </w:r>
      <w:r w:rsidR="006379CB" w:rsidRPr="001F0A55">
        <w:t>opsis</w:t>
      </w:r>
      <w:r w:rsidR="3246FF11" w:rsidRPr="001F0A55">
        <w:t>:</w:t>
      </w:r>
      <w:r w:rsidR="005B3CEF" w:rsidRPr="001F0A55">
        <w:t xml:space="preserve"> </w:t>
      </w:r>
      <w:r w:rsidR="00990CA6" w:rsidRPr="001F0A55">
        <w:t>Programmatic Outcomes</w:t>
      </w:r>
      <w:r w:rsidR="7DAFC29C" w:rsidRPr="001F0A55">
        <w:t>,</w:t>
      </w:r>
      <w:r w:rsidR="005B3CEF" w:rsidRPr="001F0A55">
        <w:t xml:space="preserve"> </w:t>
      </w:r>
      <w:r w:rsidR="00990CA6" w:rsidRPr="001F0A55">
        <w:rPr>
          <w:iCs/>
        </w:rPr>
        <w:t>Cross-Cutting Elements</w:t>
      </w:r>
      <w:r w:rsidR="005B3CEF" w:rsidRPr="001F0A55">
        <w:t>, and</w:t>
      </w:r>
      <w:r w:rsidR="08260A8D" w:rsidRPr="001F0A55">
        <w:t xml:space="preserve"> Delivery Modalities</w:t>
      </w:r>
      <w:bookmarkEnd w:id="14"/>
    </w:p>
    <w:p w14:paraId="75071221" w14:textId="77777777" w:rsidR="005B3CEF" w:rsidRPr="001F0A55" w:rsidRDefault="005B3CEF" w:rsidP="008434D2">
      <w:pPr>
        <w:pStyle w:val="pf0"/>
        <w:spacing w:before="40" w:beforeAutospacing="0" w:after="0" w:afterAutospacing="0"/>
        <w:rPr>
          <w:rStyle w:val="cf21"/>
          <w:rFonts w:asciiTheme="minorHAnsi" w:eastAsiaTheme="majorEastAsia" w:hAnsiTheme="minorHAnsi"/>
          <w:sz w:val="22"/>
          <w:szCs w:val="22"/>
        </w:rPr>
      </w:pPr>
    </w:p>
    <w:p w14:paraId="075CBA56" w14:textId="7EC01C35" w:rsidR="00A65AF4" w:rsidRPr="001F0A55" w:rsidRDefault="00A65AF4" w:rsidP="00A65AF4">
      <w:pPr>
        <w:pStyle w:val="pf0"/>
        <w:spacing w:before="0" w:beforeAutospacing="0" w:after="120" w:afterAutospacing="0"/>
      </w:pPr>
      <w:r w:rsidRPr="001F0A55">
        <w:rPr>
          <w:rFonts w:ascii="Aptos" w:eastAsia="Aptos" w:hAnsi="Aptos" w:cs="Aptos"/>
          <w:sz w:val="22"/>
          <w:szCs w:val="22"/>
        </w:rPr>
        <w:t>For the 2026-2030 strategic cycle,</w:t>
      </w:r>
      <w:r w:rsidRPr="001F0A55">
        <w:rPr>
          <w:rFonts w:asciiTheme="minorHAnsi" w:hAnsiTheme="minorHAnsi"/>
          <w:sz w:val="22"/>
          <w:szCs w:val="22"/>
        </w:rPr>
        <w:t xml:space="preserve"> UN-REDD is indicatively framed </w:t>
      </w:r>
      <w:r w:rsidR="008A5621" w:rsidRPr="001F0A55">
        <w:rPr>
          <w:rFonts w:asciiTheme="minorHAnsi" w:hAnsiTheme="minorHAnsi"/>
          <w:sz w:val="22"/>
          <w:szCs w:val="22"/>
        </w:rPr>
        <w:t>around</w:t>
      </w:r>
      <w:r w:rsidRPr="001F0A55">
        <w:rPr>
          <w:rFonts w:asciiTheme="minorHAnsi" w:hAnsiTheme="minorHAnsi"/>
          <w:sz w:val="22"/>
          <w:szCs w:val="22"/>
        </w:rPr>
        <w:t xml:space="preserve"> four </w:t>
      </w:r>
      <w:r w:rsidRPr="001F0A55">
        <w:rPr>
          <w:rFonts w:asciiTheme="minorHAnsi" w:hAnsiTheme="minorHAnsi"/>
          <w:i/>
          <w:sz w:val="22"/>
          <w:szCs w:val="22"/>
        </w:rPr>
        <w:t>highly interrelated and mutually reinforcing</w:t>
      </w:r>
      <w:r w:rsidRPr="001F0A55">
        <w:rPr>
          <w:rFonts w:asciiTheme="minorHAnsi" w:hAnsiTheme="minorHAnsi"/>
          <w:sz w:val="22"/>
          <w:szCs w:val="22"/>
        </w:rPr>
        <w:t xml:space="preserve"> outcomes, and three cross-cutting elements as described below</w:t>
      </w:r>
      <w:r w:rsidR="000546AD" w:rsidRPr="001F0A55">
        <w:rPr>
          <w:rFonts w:asciiTheme="minorHAnsi" w:hAnsiTheme="minorHAnsi"/>
          <w:sz w:val="22"/>
          <w:szCs w:val="22"/>
        </w:rPr>
        <w:t xml:space="preserve"> and depicted in </w:t>
      </w:r>
      <w:r w:rsidR="0024279A" w:rsidRPr="001F0A55">
        <w:rPr>
          <w:rFonts w:asciiTheme="minorHAnsi" w:hAnsiTheme="minorHAnsi"/>
          <w:sz w:val="22"/>
          <w:szCs w:val="22"/>
        </w:rPr>
        <w:t>Figure 1</w:t>
      </w:r>
      <w:r w:rsidRPr="001F0A55">
        <w:rPr>
          <w:rFonts w:asciiTheme="minorHAnsi" w:hAnsiTheme="minorHAnsi"/>
          <w:sz w:val="22"/>
          <w:szCs w:val="22"/>
        </w:rPr>
        <w:t>.</w:t>
      </w:r>
      <w:r w:rsidR="000546AD" w:rsidRPr="001F0A55">
        <w:rPr>
          <w:rFonts w:asciiTheme="minorHAnsi" w:hAnsiTheme="minorHAnsi"/>
          <w:sz w:val="22"/>
          <w:szCs w:val="22"/>
        </w:rPr>
        <w:t xml:space="preserve"> </w:t>
      </w:r>
    </w:p>
    <w:p w14:paraId="423332F0" w14:textId="336F4650" w:rsidR="009B680E" w:rsidRPr="001F0A55" w:rsidRDefault="003D4566" w:rsidP="00A65AF4">
      <w:pPr>
        <w:pStyle w:val="pf0"/>
        <w:spacing w:before="0" w:beforeAutospacing="0" w:after="120" w:afterAutospacing="0"/>
        <w:rPr>
          <w:rFonts w:asciiTheme="minorHAnsi" w:hAnsiTheme="minorHAnsi"/>
          <w:b/>
          <w:bCs/>
          <w:sz w:val="22"/>
          <w:szCs w:val="22"/>
          <w:u w:val="single"/>
        </w:rPr>
      </w:pPr>
      <w:r w:rsidRPr="001F0A55">
        <w:rPr>
          <w:rFonts w:asciiTheme="minorHAnsi" w:hAnsiTheme="minorHAnsi"/>
          <w:b/>
          <w:bCs/>
          <w:sz w:val="22"/>
          <w:szCs w:val="22"/>
          <w:u w:val="single"/>
        </w:rPr>
        <w:t>Outcomes</w:t>
      </w:r>
    </w:p>
    <w:p w14:paraId="4DF288EC" w14:textId="26AF1405" w:rsidR="009E4F96" w:rsidRPr="001F0A55" w:rsidRDefault="00156FE3" w:rsidP="004F29D9">
      <w:pPr>
        <w:spacing w:after="120" w:line="240" w:lineRule="auto"/>
        <w:ind w:left="720"/>
        <w:rPr>
          <w:b/>
        </w:rPr>
      </w:pPr>
      <w:r w:rsidRPr="001F0A55">
        <w:rPr>
          <w:b/>
          <w:bCs/>
        </w:rPr>
        <w:t xml:space="preserve">Outcome 1: </w:t>
      </w:r>
      <w:r w:rsidR="009E4F96" w:rsidRPr="001F0A55">
        <w:rPr>
          <w:b/>
          <w:bCs/>
        </w:rPr>
        <w:t>Demonstrating High-Integrity REDD+ Results</w:t>
      </w:r>
    </w:p>
    <w:p w14:paraId="3E9417A3" w14:textId="37C48471" w:rsidR="00334C68" w:rsidRPr="001F0A55" w:rsidRDefault="009E4F96" w:rsidP="004F29D9">
      <w:pPr>
        <w:spacing w:after="120" w:line="240" w:lineRule="auto"/>
        <w:ind w:left="720"/>
        <w:rPr>
          <w:rFonts w:eastAsiaTheme="minorEastAsia"/>
        </w:rPr>
      </w:pPr>
      <w:r w:rsidRPr="001F0A55">
        <w:rPr>
          <w:rFonts w:eastAsiaTheme="minorEastAsia"/>
        </w:rPr>
        <w:t>Consolidating, institutionalising, and updating forest monitoring</w:t>
      </w:r>
      <w:r w:rsidR="00FD634B" w:rsidRPr="001F0A55">
        <w:rPr>
          <w:rFonts w:eastAsiaTheme="minorEastAsia"/>
        </w:rPr>
        <w:t xml:space="preserve"> and</w:t>
      </w:r>
      <w:r w:rsidRPr="001F0A55">
        <w:rPr>
          <w:rFonts w:eastAsiaTheme="minorEastAsia"/>
        </w:rPr>
        <w:t xml:space="preserve"> MRV, and safeguards systems, in line with </w:t>
      </w:r>
      <w:r w:rsidRPr="001F0A55">
        <w:t xml:space="preserve">country approaches (e.g. nesting models), </w:t>
      </w:r>
      <w:r w:rsidRPr="001F0A55">
        <w:rPr>
          <w:rFonts w:eastAsiaTheme="minorEastAsia"/>
        </w:rPr>
        <w:t xml:space="preserve">supporting countries to demonstrate the integrity of results, </w:t>
      </w:r>
      <w:r w:rsidR="00221A25" w:rsidRPr="001F0A55">
        <w:rPr>
          <w:rFonts w:eastAsiaTheme="minorEastAsia"/>
        </w:rPr>
        <w:t>safeguards addressed and respected</w:t>
      </w:r>
      <w:r w:rsidRPr="001F0A55">
        <w:rPr>
          <w:rFonts w:eastAsiaTheme="minorEastAsia"/>
        </w:rPr>
        <w:t xml:space="preserve">, and socially inclusive </w:t>
      </w:r>
      <w:r w:rsidR="2DD69A5C" w:rsidRPr="001F0A55">
        <w:rPr>
          <w:rFonts w:eastAsiaTheme="minorEastAsia"/>
        </w:rPr>
        <w:t>and gender-responsive</w:t>
      </w:r>
      <w:r w:rsidRPr="001F0A55">
        <w:rPr>
          <w:rFonts w:eastAsiaTheme="minorEastAsia"/>
        </w:rPr>
        <w:t xml:space="preserve"> benefit-sharing mechanisms.</w:t>
      </w:r>
    </w:p>
    <w:p w14:paraId="5E7772A2" w14:textId="7C55BDC2" w:rsidR="009E4F96" w:rsidRPr="001F0A55" w:rsidRDefault="00156FE3" w:rsidP="004F29D9">
      <w:pPr>
        <w:spacing w:after="120" w:line="240" w:lineRule="auto"/>
        <w:ind w:left="720"/>
        <w:rPr>
          <w:b/>
          <w:bCs/>
        </w:rPr>
      </w:pPr>
      <w:r w:rsidRPr="001F0A55">
        <w:rPr>
          <w:b/>
          <w:bCs/>
        </w:rPr>
        <w:t xml:space="preserve">Outcome </w:t>
      </w:r>
      <w:r w:rsidR="00454A8B" w:rsidRPr="001F0A55">
        <w:rPr>
          <w:b/>
          <w:bCs/>
        </w:rPr>
        <w:t>2</w:t>
      </w:r>
      <w:r w:rsidR="00DE1B8F" w:rsidRPr="001F0A55">
        <w:rPr>
          <w:b/>
          <w:bCs/>
        </w:rPr>
        <w:t xml:space="preserve">: </w:t>
      </w:r>
      <w:r w:rsidR="009E4F96" w:rsidRPr="001F0A55">
        <w:rPr>
          <w:b/>
          <w:bCs/>
        </w:rPr>
        <w:t>Unlocking Finance for REDD+ Results</w:t>
      </w:r>
    </w:p>
    <w:p w14:paraId="27759063" w14:textId="0524748E" w:rsidR="009E4F96" w:rsidRPr="001F0A55" w:rsidRDefault="009E4F96" w:rsidP="004F29D9">
      <w:pPr>
        <w:spacing w:after="120" w:line="240" w:lineRule="auto"/>
        <w:ind w:left="720"/>
      </w:pPr>
      <w:r w:rsidRPr="001F0A55">
        <w:t xml:space="preserve">Supporting national and subnational jurisdictions to access REDD+ results-based finance from different climate finance sources including a) scaled-up, country-led, results-based payments (Article 5 of the Paris Agreement); b) </w:t>
      </w:r>
      <w:r w:rsidR="34DBE9EB" w:rsidRPr="001F0A55">
        <w:t xml:space="preserve">international </w:t>
      </w:r>
      <w:r w:rsidR="599CDFC7" w:rsidRPr="001F0A55">
        <w:t>markets (Article 6.2 and 6.4)</w:t>
      </w:r>
      <w:r w:rsidRPr="001F0A55">
        <w:t xml:space="preserve"> </w:t>
      </w:r>
      <w:r w:rsidR="00312DE3" w:rsidRPr="001F0A55">
        <w:t xml:space="preserve">and </w:t>
      </w:r>
      <w:r w:rsidRPr="001F0A55">
        <w:t xml:space="preserve">voluntary </w:t>
      </w:r>
      <w:r w:rsidR="69B5C301" w:rsidRPr="001F0A55">
        <w:t xml:space="preserve">carbon </w:t>
      </w:r>
      <w:r w:rsidRPr="001F0A55">
        <w:t xml:space="preserve">markets for high-integrity; and c) </w:t>
      </w:r>
      <w:r w:rsidR="00A359B1" w:rsidRPr="001F0A55">
        <w:t>non</w:t>
      </w:r>
      <w:r w:rsidR="00852516" w:rsidRPr="001F0A55">
        <w:t>-</w:t>
      </w:r>
      <w:r w:rsidRPr="001F0A55">
        <w:t>market</w:t>
      </w:r>
      <w:r w:rsidR="00A359B1" w:rsidRPr="001F0A55">
        <w:t xml:space="preserve"> initiatives (e.g. </w:t>
      </w:r>
      <w:r w:rsidR="00F4524F" w:rsidRPr="001F0A55">
        <w:t xml:space="preserve">Article </w:t>
      </w:r>
      <w:r w:rsidR="00A359B1" w:rsidRPr="001F0A55">
        <w:t>6.8)</w:t>
      </w:r>
      <w:r w:rsidRPr="001F0A55">
        <w:t>.</w:t>
      </w:r>
    </w:p>
    <w:p w14:paraId="6430F024" w14:textId="6E7BB3C7" w:rsidR="009E4F96" w:rsidRPr="001F0A55" w:rsidRDefault="00DE1B8F" w:rsidP="004F29D9">
      <w:pPr>
        <w:spacing w:after="120" w:line="240" w:lineRule="auto"/>
        <w:ind w:left="720"/>
        <w:rPr>
          <w:b/>
          <w:bCs/>
        </w:rPr>
      </w:pPr>
      <w:r w:rsidRPr="001F0A55">
        <w:rPr>
          <w:b/>
          <w:bCs/>
        </w:rPr>
        <w:t xml:space="preserve">Outcome </w:t>
      </w:r>
      <w:r w:rsidR="00454A8B" w:rsidRPr="001F0A55">
        <w:rPr>
          <w:b/>
          <w:bCs/>
        </w:rPr>
        <w:t>3</w:t>
      </w:r>
      <w:r w:rsidRPr="001F0A55">
        <w:rPr>
          <w:b/>
          <w:bCs/>
        </w:rPr>
        <w:t xml:space="preserve">: </w:t>
      </w:r>
      <w:r w:rsidR="009E4F96" w:rsidRPr="001F0A55">
        <w:rPr>
          <w:b/>
          <w:bCs/>
        </w:rPr>
        <w:t xml:space="preserve">Enhancing </w:t>
      </w:r>
      <w:r w:rsidR="008561DD" w:rsidRPr="001F0A55">
        <w:rPr>
          <w:b/>
          <w:bCs/>
        </w:rPr>
        <w:t xml:space="preserve">Climate </w:t>
      </w:r>
      <w:r w:rsidR="009E4F96" w:rsidRPr="001F0A55">
        <w:rPr>
          <w:b/>
          <w:bCs/>
        </w:rPr>
        <w:t>Ambition</w:t>
      </w:r>
    </w:p>
    <w:p w14:paraId="44798E89" w14:textId="141EAAFE" w:rsidR="009E4F96" w:rsidRPr="001F0A55" w:rsidRDefault="009E4F96" w:rsidP="004F29D9">
      <w:pPr>
        <w:spacing w:after="120" w:line="240" w:lineRule="auto"/>
        <w:ind w:left="720"/>
      </w:pPr>
      <w:r w:rsidRPr="001F0A55">
        <w:t>Within the framework of the UN Climate Promise, supporting countries to enhance the climate ambition of their forest and land sector</w:t>
      </w:r>
      <w:r w:rsidRPr="001F0A55">
        <w:rPr>
          <w:rFonts w:ascii="Aptos" w:eastAsia="Aptos" w:hAnsi="Aptos" w:cs="Aptos"/>
        </w:rPr>
        <w:t xml:space="preserve">, </w:t>
      </w:r>
      <w:r w:rsidR="1D3DE746" w:rsidRPr="001F0A55">
        <w:rPr>
          <w:rFonts w:ascii="Aptos" w:eastAsia="Aptos" w:hAnsi="Aptos" w:cs="Aptos"/>
        </w:rPr>
        <w:t xml:space="preserve">aligned with the key elements in the Global Stocktake decision, and </w:t>
      </w:r>
      <w:r w:rsidRPr="001F0A55">
        <w:t>in line with the global 1.5</w:t>
      </w:r>
      <w:r w:rsidRPr="001F0A55">
        <w:rPr>
          <w:vertAlign w:val="superscript"/>
        </w:rPr>
        <w:t>o</w:t>
      </w:r>
      <w:r w:rsidRPr="001F0A55">
        <w:t xml:space="preserve">C target. This comprises support along the NDC cycle, including coordination, stakeholder engagement, </w:t>
      </w:r>
      <w:r w:rsidR="139B42B6" w:rsidRPr="001F0A55">
        <w:rPr>
          <w:rFonts w:ascii="Aptos" w:eastAsia="Aptos" w:hAnsi="Aptos" w:cs="Aptos"/>
          <w:color w:val="000000" w:themeColor="text1"/>
        </w:rPr>
        <w:t>building evidence on performance of past actions</w:t>
      </w:r>
      <w:r w:rsidRPr="001F0A55">
        <w:rPr>
          <w:color w:val="000000" w:themeColor="text1"/>
        </w:rPr>
        <w:t xml:space="preserve">, </w:t>
      </w:r>
      <w:r w:rsidRPr="001F0A55">
        <w:t>enhancement, financing and implementation (thus feeding Outcome 1), as well as the associated Enhanced Transparency Framework. The NDC support will integrate acceleration, ambition, and inclusivity.</w:t>
      </w:r>
    </w:p>
    <w:p w14:paraId="5583D8C3" w14:textId="011A786B" w:rsidR="00454A8B" w:rsidRPr="001F0A55" w:rsidRDefault="00454A8B" w:rsidP="00454A8B">
      <w:pPr>
        <w:spacing w:after="120" w:line="240" w:lineRule="auto"/>
        <w:ind w:left="720"/>
        <w:rPr>
          <w:b/>
          <w:bCs/>
        </w:rPr>
      </w:pPr>
      <w:r w:rsidRPr="001F0A55">
        <w:rPr>
          <w:b/>
          <w:bCs/>
        </w:rPr>
        <w:t xml:space="preserve">Outcome 4: </w:t>
      </w:r>
      <w:r w:rsidR="45CD43F3" w:rsidRPr="001F0A55">
        <w:rPr>
          <w:b/>
          <w:bCs/>
        </w:rPr>
        <w:t>Enhanc</w:t>
      </w:r>
      <w:r w:rsidR="005D323C" w:rsidRPr="001F0A55">
        <w:rPr>
          <w:b/>
          <w:bCs/>
        </w:rPr>
        <w:t>ing</w:t>
      </w:r>
      <w:r w:rsidR="45CD43F3" w:rsidRPr="001F0A55">
        <w:rPr>
          <w:b/>
          <w:bCs/>
        </w:rPr>
        <w:t xml:space="preserve"> </w:t>
      </w:r>
      <w:r w:rsidR="00260F96" w:rsidRPr="001F0A55">
        <w:rPr>
          <w:b/>
          <w:bCs/>
        </w:rPr>
        <w:t>A</w:t>
      </w:r>
      <w:r w:rsidR="45CD43F3" w:rsidRPr="001F0A55">
        <w:rPr>
          <w:b/>
          <w:bCs/>
        </w:rPr>
        <w:t>ction</w:t>
      </w:r>
      <w:r w:rsidR="00D07AD9" w:rsidRPr="001F0A55">
        <w:rPr>
          <w:b/>
          <w:bCs/>
        </w:rPr>
        <w:t>s</w:t>
      </w:r>
      <w:r w:rsidR="45CD43F3" w:rsidRPr="001F0A55">
        <w:rPr>
          <w:b/>
          <w:bCs/>
        </w:rPr>
        <w:t xml:space="preserve"> to </w:t>
      </w:r>
      <w:r w:rsidRPr="001F0A55">
        <w:rPr>
          <w:b/>
          <w:bCs/>
        </w:rPr>
        <w:t>Address Drivers of Deforestation</w:t>
      </w:r>
    </w:p>
    <w:p w14:paraId="61F3AE49" w14:textId="1F89ECE8" w:rsidR="00295C38" w:rsidRDefault="00D04864" w:rsidP="00A53A2F">
      <w:pPr>
        <w:spacing w:after="120" w:line="240" w:lineRule="auto"/>
        <w:ind w:left="720"/>
        <w:rPr>
          <w:rFonts w:ascii="Aptos" w:eastAsia="Aptos" w:hAnsi="Aptos" w:cs="Aptos"/>
          <w:color w:val="000000" w:themeColor="text1"/>
        </w:rPr>
      </w:pPr>
      <w:r w:rsidRPr="001F0A55">
        <w:rPr>
          <w:rFonts w:eastAsiaTheme="minorEastAsia"/>
          <w:iCs/>
        </w:rPr>
        <w:t xml:space="preserve">Linking and leveraging actions </w:t>
      </w:r>
      <w:r w:rsidR="00883E41" w:rsidRPr="001F0A55">
        <w:rPr>
          <w:rFonts w:eastAsiaTheme="minorEastAsia"/>
          <w:iCs/>
        </w:rPr>
        <w:t xml:space="preserve">and actors </w:t>
      </w:r>
      <w:r w:rsidRPr="001F0A55">
        <w:rPr>
          <w:rFonts w:eastAsiaTheme="minorEastAsia"/>
          <w:iCs/>
        </w:rPr>
        <w:t>to address deforestation drivers through strengthening and aligning policies, governance, and incentives within the forest sector and across relevant land</w:t>
      </w:r>
      <w:r w:rsidR="00041868" w:rsidRPr="001F0A55">
        <w:rPr>
          <w:rFonts w:eastAsiaTheme="minorEastAsia"/>
          <w:iCs/>
        </w:rPr>
        <w:t>-</w:t>
      </w:r>
      <w:r w:rsidRPr="001F0A55">
        <w:rPr>
          <w:rFonts w:eastAsiaTheme="minorEastAsia"/>
          <w:iCs/>
        </w:rPr>
        <w:t>use sectors and stakeholders towards protection of forests and reduction in forest emissions, promoting appropriate solutions towards transformative change</w:t>
      </w:r>
      <w:r w:rsidR="5B34D701" w:rsidRPr="001F0A55">
        <w:rPr>
          <w:rFonts w:ascii="Aptos" w:eastAsia="Aptos" w:hAnsi="Aptos" w:cs="Aptos"/>
          <w:color w:val="881798"/>
          <w:u w:val="single"/>
        </w:rPr>
        <w:t xml:space="preserve"> </w:t>
      </w:r>
      <w:r w:rsidR="5B34D701" w:rsidRPr="001F0A55">
        <w:rPr>
          <w:rFonts w:ascii="Aptos" w:eastAsia="Aptos" w:hAnsi="Aptos" w:cs="Aptos"/>
          <w:color w:val="000000" w:themeColor="text1"/>
        </w:rPr>
        <w:t>that addresses and respects safeguards. This includes support for countries to access upfront financing</w:t>
      </w:r>
      <w:r w:rsidR="00CE680D" w:rsidRPr="001F0A55">
        <w:rPr>
          <w:rFonts w:ascii="Aptos" w:eastAsia="Aptos" w:hAnsi="Aptos" w:cs="Aptos"/>
          <w:color w:val="000000" w:themeColor="text1"/>
        </w:rPr>
        <w:t>.</w:t>
      </w:r>
    </w:p>
    <w:p w14:paraId="5E63F5DA" w14:textId="77777777" w:rsidR="001D097C" w:rsidRPr="001F0A55" w:rsidRDefault="001D097C" w:rsidP="00A53A2F">
      <w:pPr>
        <w:spacing w:after="120" w:line="240" w:lineRule="auto"/>
        <w:ind w:left="720"/>
        <w:rPr>
          <w:rFonts w:ascii="Aptos" w:eastAsia="Aptos" w:hAnsi="Aptos" w:cs="Aptos"/>
          <w:color w:val="000000" w:themeColor="text1"/>
        </w:rPr>
      </w:pPr>
    </w:p>
    <w:p w14:paraId="065E0879" w14:textId="679885A0" w:rsidR="009E4F96" w:rsidRPr="001F0A55" w:rsidRDefault="009E4F96" w:rsidP="009E4F96">
      <w:pPr>
        <w:spacing w:after="120" w:line="240" w:lineRule="auto"/>
        <w:rPr>
          <w:b/>
          <w:bCs/>
          <w:u w:val="single"/>
        </w:rPr>
      </w:pPr>
      <w:r w:rsidRPr="001F0A55">
        <w:rPr>
          <w:b/>
          <w:bCs/>
          <w:u w:val="single"/>
        </w:rPr>
        <w:t>Cross Cutting Elements</w:t>
      </w:r>
    </w:p>
    <w:p w14:paraId="1D7A9C5A" w14:textId="59FC25E8" w:rsidR="002F5085" w:rsidRPr="001F0A55" w:rsidRDefault="009E4F96" w:rsidP="009E4F96">
      <w:pPr>
        <w:spacing w:after="120" w:line="240" w:lineRule="auto"/>
      </w:pPr>
      <w:r w:rsidRPr="001F0A55">
        <w:t>The following</w:t>
      </w:r>
      <w:r w:rsidR="00A36073" w:rsidRPr="001F0A55">
        <w:t xml:space="preserve"> three</w:t>
      </w:r>
      <w:r w:rsidRPr="001F0A55">
        <w:t xml:space="preserve"> cross-cutting </w:t>
      </w:r>
      <w:r w:rsidR="00445408" w:rsidRPr="001F0A55">
        <w:t>elements</w:t>
      </w:r>
      <w:r w:rsidR="00F25502" w:rsidRPr="001F0A55">
        <w:t xml:space="preserve">, while not having specific outputs, will have </w:t>
      </w:r>
      <w:r w:rsidR="001F631B" w:rsidRPr="001F0A55">
        <w:t>several</w:t>
      </w:r>
      <w:r w:rsidR="00F25502" w:rsidRPr="001F0A55">
        <w:t xml:space="preserve"> actions</w:t>
      </w:r>
      <w:r w:rsidR="00845A99" w:rsidRPr="001F0A55">
        <w:t xml:space="preserve">, </w:t>
      </w:r>
      <w:r w:rsidR="00F25502" w:rsidRPr="001F0A55">
        <w:t>which will necessitate budgetary allocations and clear lines of responsibilities</w:t>
      </w:r>
      <w:r w:rsidR="00845A99" w:rsidRPr="001F0A55">
        <w:t xml:space="preserve">. These supportive actions </w:t>
      </w:r>
      <w:r w:rsidR="002D172E" w:rsidRPr="001F0A55">
        <w:t>will be implemented to reinforce and strengthen the four outcome areas</w:t>
      </w:r>
      <w:r w:rsidR="000E389E" w:rsidRPr="001F0A55">
        <w:t xml:space="preserve"> while aiming</w:t>
      </w:r>
      <w:r w:rsidRPr="001F0A55">
        <w:t xml:space="preserve"> to </w:t>
      </w:r>
      <w:r w:rsidR="000E389E" w:rsidRPr="001F0A55">
        <w:t>build</w:t>
      </w:r>
      <w:r w:rsidRPr="001F0A55">
        <w:t xml:space="preserve"> enhanced understanding and trust among stakeholders.</w:t>
      </w:r>
    </w:p>
    <w:p w14:paraId="6AB133C1" w14:textId="77777777" w:rsidR="009E4F96" w:rsidRPr="001F0A55" w:rsidRDefault="009E4F96" w:rsidP="00841051">
      <w:pPr>
        <w:pStyle w:val="ListParagraph"/>
        <w:numPr>
          <w:ilvl w:val="0"/>
          <w:numId w:val="120"/>
        </w:numPr>
        <w:spacing w:after="120" w:line="240" w:lineRule="auto"/>
        <w:rPr>
          <w:b/>
          <w:bCs/>
          <w:lang w:val="en-GB"/>
        </w:rPr>
      </w:pPr>
      <w:r w:rsidRPr="001F0A55">
        <w:rPr>
          <w:b/>
          <w:bCs/>
          <w:lang w:val="en-GB"/>
        </w:rPr>
        <w:t>Social Inclusion and Gender Equality</w:t>
      </w:r>
    </w:p>
    <w:p w14:paraId="62BEEEB2" w14:textId="70746038" w:rsidR="00C934C4" w:rsidRPr="001F0A55" w:rsidRDefault="009E4F96" w:rsidP="00C934C4">
      <w:pPr>
        <w:spacing w:after="120" w:line="240" w:lineRule="auto"/>
        <w:ind w:left="720"/>
      </w:pPr>
      <w:r w:rsidRPr="001F0A55">
        <w:t xml:space="preserve">Promoting social inclusion, gender equality and women’s empowerment in REDD+ policy formulation and governance, monitoring </w:t>
      </w:r>
      <w:r w:rsidR="009B098D" w:rsidRPr="001F0A55">
        <w:t xml:space="preserve">and </w:t>
      </w:r>
      <w:r w:rsidRPr="001F0A55">
        <w:t>safeguard</w:t>
      </w:r>
      <w:r w:rsidR="009B098D" w:rsidRPr="001F0A55">
        <w:t>ing results</w:t>
      </w:r>
      <w:r w:rsidRPr="001F0A55">
        <w:t>, sharing</w:t>
      </w:r>
      <w:r w:rsidR="006A7A2C" w:rsidRPr="001F0A55">
        <w:t xml:space="preserve"> benefits, </w:t>
      </w:r>
      <w:r w:rsidR="006A7A2C" w:rsidRPr="001F0A55">
        <w:lastRenderedPageBreak/>
        <w:t>delivering mitigation action</w:t>
      </w:r>
      <w:r w:rsidRPr="001F0A55">
        <w:t xml:space="preserve">, and </w:t>
      </w:r>
      <w:r w:rsidR="006A7A2C" w:rsidRPr="001F0A55">
        <w:t>participating</w:t>
      </w:r>
      <w:r w:rsidR="000D26BC" w:rsidRPr="001F0A55">
        <w:t xml:space="preserve"> </w:t>
      </w:r>
      <w:r w:rsidRPr="001F0A55">
        <w:t>in and accessing forest-climate finance.</w:t>
      </w:r>
      <w:r w:rsidR="00C934C4" w:rsidRPr="001F0A55">
        <w:t xml:space="preserve"> This will be achieved through an integrated package of county support, knowledge generation and management, convening, communication, and advocacy activities.  </w:t>
      </w:r>
    </w:p>
    <w:p w14:paraId="51D8130F" w14:textId="77777777" w:rsidR="00C934C4" w:rsidRPr="001F0A55" w:rsidRDefault="00C934C4" w:rsidP="00841051">
      <w:pPr>
        <w:pStyle w:val="ListParagraph"/>
        <w:numPr>
          <w:ilvl w:val="0"/>
          <w:numId w:val="120"/>
        </w:numPr>
        <w:spacing w:after="120" w:line="240" w:lineRule="auto"/>
        <w:rPr>
          <w:b/>
          <w:bCs/>
          <w:lang w:val="en-GB"/>
        </w:rPr>
      </w:pPr>
      <w:r w:rsidRPr="001F0A55">
        <w:rPr>
          <w:b/>
          <w:bCs/>
          <w:lang w:val="en-GB"/>
        </w:rPr>
        <w:t>Knowledge Generation and Management</w:t>
      </w:r>
    </w:p>
    <w:p w14:paraId="695FF93E" w14:textId="77777777" w:rsidR="00C934C4" w:rsidRPr="001F0A55" w:rsidRDefault="00C934C4" w:rsidP="00C934C4">
      <w:pPr>
        <w:spacing w:after="120" w:line="240" w:lineRule="auto"/>
        <w:ind w:left="720" w:right="-20"/>
        <w:rPr>
          <w:color w:val="000000" w:themeColor="text1"/>
        </w:rPr>
      </w:pPr>
      <w:r w:rsidRPr="001F0A55">
        <w:rPr>
          <w:color w:val="000000" w:themeColor="text1"/>
        </w:rPr>
        <w:t>Creating and disseminating practical research and knowledge innovations, particularly levers of transformative, systemic change in forest and land-use governance, policies and incentives.</w:t>
      </w:r>
    </w:p>
    <w:p w14:paraId="21E9B4B7" w14:textId="77777777" w:rsidR="00C934C4" w:rsidRPr="001F0A55" w:rsidRDefault="00C934C4" w:rsidP="00841051">
      <w:pPr>
        <w:pStyle w:val="ListParagraph"/>
        <w:numPr>
          <w:ilvl w:val="0"/>
          <w:numId w:val="120"/>
        </w:numPr>
        <w:spacing w:after="120" w:line="240" w:lineRule="auto"/>
        <w:rPr>
          <w:b/>
          <w:bCs/>
          <w:lang w:val="en-GB"/>
        </w:rPr>
      </w:pPr>
      <w:r w:rsidRPr="001F0A55">
        <w:rPr>
          <w:b/>
          <w:bCs/>
          <w:lang w:val="en-GB"/>
        </w:rPr>
        <w:t xml:space="preserve">Convening, Advocacy, and Strategic Communications </w:t>
      </w:r>
    </w:p>
    <w:p w14:paraId="1DC68741" w14:textId="77777777" w:rsidR="00C934C4" w:rsidRPr="001F0A55" w:rsidRDefault="00C934C4" w:rsidP="00C934C4">
      <w:pPr>
        <w:pStyle w:val="ListParagraph"/>
        <w:numPr>
          <w:ilvl w:val="0"/>
          <w:numId w:val="14"/>
        </w:numPr>
        <w:spacing w:after="120" w:line="240" w:lineRule="auto"/>
        <w:ind w:left="1530"/>
        <w:rPr>
          <w:lang w:val="en-GB"/>
        </w:rPr>
      </w:pPr>
      <w:r w:rsidRPr="001F0A55">
        <w:rPr>
          <w:b/>
          <w:bCs/>
          <w:lang w:val="en-GB"/>
        </w:rPr>
        <w:t>Convening:</w:t>
      </w:r>
      <w:r w:rsidRPr="001F0A55">
        <w:rPr>
          <w:lang w:val="en-GB"/>
        </w:rPr>
        <w:t xml:space="preserve"> Targeted policy, science-to-policy and technical dialogues will be convened to identify and build consensus on key issues. As part of that, potentially establishing knowledge networks and neutral platforms across stakeholder groups.</w:t>
      </w:r>
    </w:p>
    <w:p w14:paraId="643F99FC" w14:textId="77777777" w:rsidR="00C934C4" w:rsidRPr="001F0A55" w:rsidRDefault="00C934C4" w:rsidP="00C934C4">
      <w:pPr>
        <w:pStyle w:val="ListParagraph"/>
        <w:numPr>
          <w:ilvl w:val="0"/>
          <w:numId w:val="14"/>
        </w:numPr>
        <w:spacing w:after="120" w:line="240" w:lineRule="auto"/>
        <w:ind w:left="1530"/>
        <w:rPr>
          <w:lang w:val="en-GB"/>
        </w:rPr>
      </w:pPr>
      <w:r w:rsidRPr="001F0A55">
        <w:rPr>
          <w:b/>
          <w:bCs/>
          <w:lang w:val="en-GB"/>
        </w:rPr>
        <w:t>Advocacy:</w:t>
      </w:r>
      <w:r w:rsidRPr="001F0A55">
        <w:rPr>
          <w:lang w:val="en-GB"/>
        </w:rPr>
        <w:t xml:space="preserve"> Customized, evidence-based advocacy messaging to strengthen the position of forests and land-use as an essential climate mitigation opportunity.</w:t>
      </w:r>
    </w:p>
    <w:p w14:paraId="77033C6C" w14:textId="77777777" w:rsidR="00C934C4" w:rsidRPr="001F0A55" w:rsidRDefault="00C934C4" w:rsidP="00C934C4">
      <w:pPr>
        <w:pStyle w:val="ListParagraph"/>
        <w:numPr>
          <w:ilvl w:val="0"/>
          <w:numId w:val="14"/>
        </w:numPr>
        <w:spacing w:after="120" w:line="240" w:lineRule="auto"/>
        <w:ind w:left="1530"/>
        <w:rPr>
          <w:lang w:val="en-GB"/>
        </w:rPr>
      </w:pPr>
      <w:r w:rsidRPr="001F0A55">
        <w:rPr>
          <w:b/>
          <w:lang w:val="en-GB"/>
        </w:rPr>
        <w:t>Strategic Communications</w:t>
      </w:r>
      <w:r w:rsidRPr="001F0A55">
        <w:rPr>
          <w:lang w:val="en-GB"/>
        </w:rPr>
        <w:t>: Influence the knowledge, attitudes, and practices of diverse audiences associated with forest and land-use sectors.</w:t>
      </w:r>
    </w:p>
    <w:p w14:paraId="5232004E" w14:textId="77777777" w:rsidR="00C934C4" w:rsidRPr="001F0A55" w:rsidRDefault="00C934C4" w:rsidP="00C934C4">
      <w:pPr>
        <w:spacing w:after="120" w:line="240" w:lineRule="auto"/>
      </w:pPr>
    </w:p>
    <w:p w14:paraId="6342A0F4" w14:textId="77777777" w:rsidR="00C934C4" w:rsidRPr="001F0A55" w:rsidRDefault="00C934C4" w:rsidP="00C934C4">
      <w:pPr>
        <w:spacing w:after="120" w:line="240" w:lineRule="auto"/>
        <w:rPr>
          <w:b/>
          <w:bCs/>
          <w:u w:val="single"/>
        </w:rPr>
      </w:pPr>
      <w:r w:rsidRPr="001F0A55">
        <w:rPr>
          <w:b/>
          <w:bCs/>
          <w:u w:val="single"/>
        </w:rPr>
        <w:t>Delivery Modalities</w:t>
      </w:r>
    </w:p>
    <w:p w14:paraId="0E258AB5" w14:textId="77777777" w:rsidR="00C934C4" w:rsidRPr="001F0A55" w:rsidRDefault="00C934C4" w:rsidP="00C934C4">
      <w:pPr>
        <w:spacing w:before="0" w:after="160"/>
      </w:pPr>
      <w:r w:rsidRPr="001F0A55">
        <w:t>The Programme plans to continue to operate at the country, regional, and global scales with interconnected approaches and synergies between these three levels, all of which are grounded in the four country-level outcomes described above.</w:t>
      </w:r>
    </w:p>
    <w:p w14:paraId="514701F7" w14:textId="77777777" w:rsidR="00C934C4" w:rsidRPr="001F0A55" w:rsidRDefault="00C934C4" w:rsidP="00C934C4">
      <w:pPr>
        <w:spacing w:before="0" w:after="160"/>
      </w:pPr>
      <w:r w:rsidRPr="001F0A55">
        <w:t xml:space="preserve">In addition, the partner agencies of the UN-REDD will expand the reach of the Programme through new funding modalities and interagency collaboration with varying levels of affiliation with the UN-REDD. During the 2026-2030 period, we envision greater collaboration with external partners such as the World Bank and the Green Climate Fund, as well as cooperation and coordination with a growing cadre of REDD+ technical assistance providers. </w:t>
      </w:r>
    </w:p>
    <w:p w14:paraId="2C23541F" w14:textId="77777777" w:rsidR="00C934C4" w:rsidRPr="001F0A55" w:rsidRDefault="00C934C4" w:rsidP="00C934C4">
      <w:pPr>
        <w:spacing w:before="0" w:after="160"/>
      </w:pPr>
      <w:r w:rsidRPr="001F0A55">
        <w:t xml:space="preserve">These delivery modalities are elaborated in Section 4.0. </w:t>
      </w:r>
    </w:p>
    <w:p w14:paraId="63A7EA70" w14:textId="625EF89C" w:rsidR="00A91E1C" w:rsidRPr="001F0A55" w:rsidRDefault="00A91E1C" w:rsidP="006A7A2C">
      <w:pPr>
        <w:spacing w:after="120" w:line="240" w:lineRule="auto"/>
        <w:ind w:left="720"/>
        <w:sectPr w:rsidR="00A91E1C" w:rsidRPr="001F0A55" w:rsidSect="007B504E">
          <w:pgSz w:w="12240" w:h="15840" w:code="1"/>
          <w:pgMar w:top="1260" w:right="1440" w:bottom="1440" w:left="1440" w:header="708" w:footer="708" w:gutter="0"/>
          <w:pgNumType w:start="1"/>
          <w:cols w:space="708"/>
          <w:docGrid w:linePitch="360"/>
        </w:sectPr>
      </w:pPr>
    </w:p>
    <w:p w14:paraId="17497C60" w14:textId="2409E021" w:rsidR="00700453" w:rsidRPr="001F0A55" w:rsidRDefault="003305DE">
      <w:pPr>
        <w:spacing w:before="0" w:after="160"/>
        <w:rPr>
          <w:b/>
          <w:bCs/>
        </w:rPr>
      </w:pPr>
      <w:r w:rsidRPr="001F0A55">
        <w:rPr>
          <w:b/>
          <w:bCs/>
        </w:rPr>
        <w:lastRenderedPageBreak/>
        <w:t xml:space="preserve">Figure 1. Four </w:t>
      </w:r>
      <w:r w:rsidRPr="001F0A55">
        <w:rPr>
          <w:b/>
          <w:bCs/>
          <w:iCs/>
        </w:rPr>
        <w:t>highly interrelated and mutually reinforcing</w:t>
      </w:r>
      <w:r w:rsidRPr="001F0A55">
        <w:rPr>
          <w:b/>
          <w:bCs/>
        </w:rPr>
        <w:t xml:space="preserve"> country-level outcomes and three cross-cutting elements </w:t>
      </w:r>
    </w:p>
    <w:p w14:paraId="66EBD0BB" w14:textId="24966079" w:rsidR="003305DE" w:rsidRPr="001F0A55" w:rsidRDefault="00405A87">
      <w:pPr>
        <w:spacing w:before="0" w:after="160"/>
      </w:pPr>
      <w:r>
        <w:rPr>
          <w:noProof/>
        </w:rPr>
        <w:drawing>
          <wp:inline distT="0" distB="0" distL="0" distR="0" wp14:anchorId="3D092493" wp14:editId="3613FB9F">
            <wp:extent cx="8551469" cy="5192474"/>
            <wp:effectExtent l="0" t="0" r="2540" b="8255"/>
            <wp:docPr id="1691316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1300" cy="5204516"/>
                    </a:xfrm>
                    <a:prstGeom prst="rect">
                      <a:avLst/>
                    </a:prstGeom>
                    <a:noFill/>
                  </pic:spPr>
                </pic:pic>
              </a:graphicData>
            </a:graphic>
          </wp:inline>
        </w:drawing>
      </w:r>
    </w:p>
    <w:p w14:paraId="05AA716D" w14:textId="77777777" w:rsidR="003305DE" w:rsidRPr="001F0A55" w:rsidRDefault="003305DE">
      <w:pPr>
        <w:spacing w:before="0" w:after="160"/>
      </w:pPr>
    </w:p>
    <w:p w14:paraId="01F87E88" w14:textId="77777777" w:rsidR="003305DE" w:rsidRPr="001F0A55" w:rsidRDefault="003305DE">
      <w:pPr>
        <w:spacing w:before="0" w:after="160"/>
        <w:sectPr w:rsidR="003305DE" w:rsidRPr="001F0A55" w:rsidSect="00700453">
          <w:pgSz w:w="15840" w:h="12240" w:orient="landscape" w:code="1"/>
          <w:pgMar w:top="1440" w:right="1260" w:bottom="1440" w:left="1440" w:header="708" w:footer="708" w:gutter="0"/>
          <w:cols w:space="708"/>
          <w:docGrid w:linePitch="360"/>
        </w:sectPr>
      </w:pPr>
    </w:p>
    <w:p w14:paraId="1D3638C0" w14:textId="77777777" w:rsidR="00F62A73" w:rsidRPr="001F0A55" w:rsidRDefault="00F62A73" w:rsidP="00E07406">
      <w:pPr>
        <w:pStyle w:val="Heading1"/>
        <w:numPr>
          <w:ilvl w:val="0"/>
          <w:numId w:val="33"/>
        </w:numPr>
        <w:tabs>
          <w:tab w:val="num" w:pos="360"/>
        </w:tabs>
        <w:spacing w:after="240"/>
        <w:ind w:left="360" w:hanging="360"/>
      </w:pPr>
      <w:bookmarkStart w:id="15" w:name="_Toc177030084"/>
      <w:r w:rsidRPr="001F0A55">
        <w:lastRenderedPageBreak/>
        <w:t>Results</w:t>
      </w:r>
      <w:bookmarkEnd w:id="15"/>
      <w:r w:rsidRPr="001F0A55">
        <w:t xml:space="preserve"> </w:t>
      </w:r>
    </w:p>
    <w:p w14:paraId="442BE2E9" w14:textId="4871FEBA" w:rsidR="00F62A73" w:rsidRPr="001F0A55" w:rsidRDefault="00F62A73" w:rsidP="00E07406">
      <w:pPr>
        <w:pStyle w:val="pf0"/>
        <w:rPr>
          <w:rFonts w:asciiTheme="minorHAnsi" w:hAnsiTheme="minorHAnsi"/>
          <w:sz w:val="22"/>
          <w:szCs w:val="22"/>
        </w:rPr>
      </w:pPr>
      <w:r w:rsidRPr="001F0A55">
        <w:rPr>
          <w:rFonts w:asciiTheme="minorHAnsi" w:hAnsiTheme="minorHAnsi"/>
          <w:sz w:val="22"/>
          <w:szCs w:val="22"/>
        </w:rPr>
        <w:t xml:space="preserve">Table 1 provides a high-level summary of the proposed programmatic outputs for each of the four highly interrelated and mutually reinforcing outcomes around which the UN-REDD Programme </w:t>
      </w:r>
      <w:r w:rsidR="00A63397" w:rsidRPr="001F0A55">
        <w:rPr>
          <w:rFonts w:asciiTheme="minorHAnsi" w:hAnsiTheme="minorHAnsi"/>
          <w:sz w:val="22"/>
          <w:szCs w:val="22"/>
        </w:rPr>
        <w:t xml:space="preserve">2026-2030 </w:t>
      </w:r>
      <w:r w:rsidRPr="001F0A55">
        <w:rPr>
          <w:rFonts w:asciiTheme="minorHAnsi" w:hAnsiTheme="minorHAnsi"/>
          <w:sz w:val="22"/>
          <w:szCs w:val="22"/>
        </w:rPr>
        <w:t xml:space="preserve">will be organized. </w:t>
      </w:r>
    </w:p>
    <w:tbl>
      <w:tblPr>
        <w:tblStyle w:val="TableGrid"/>
        <w:tblW w:w="13462" w:type="dxa"/>
        <w:tblLook w:val="04A0" w:firstRow="1" w:lastRow="0" w:firstColumn="1" w:lastColumn="0" w:noHBand="0" w:noVBand="1"/>
      </w:tblPr>
      <w:tblGrid>
        <w:gridCol w:w="3365"/>
        <w:gridCol w:w="3366"/>
        <w:gridCol w:w="3365"/>
        <w:gridCol w:w="3366"/>
      </w:tblGrid>
      <w:tr w:rsidR="00813352" w:rsidRPr="001F0A55" w14:paraId="05C6ED1F" w14:textId="0AAFBC6B" w:rsidTr="0014542E">
        <w:trPr>
          <w:tblHeader/>
        </w:trPr>
        <w:tc>
          <w:tcPr>
            <w:tcW w:w="3365" w:type="dxa"/>
            <w:shd w:val="clear" w:color="auto" w:fill="D1D1D1" w:themeFill="background2" w:themeFillShade="E6"/>
          </w:tcPr>
          <w:p w14:paraId="056772A0" w14:textId="7BA6C8DF" w:rsidR="00E35D2F" w:rsidRPr="001F0A55" w:rsidRDefault="00200C62" w:rsidP="003069CC">
            <w:pPr>
              <w:spacing w:before="0" w:after="0"/>
              <w:jc w:val="center"/>
              <w:rPr>
                <w:b/>
                <w:sz w:val="28"/>
                <w:szCs w:val="28"/>
                <w:lang w:val="en-GB"/>
              </w:rPr>
            </w:pPr>
            <w:bookmarkStart w:id="16" w:name="_Hlk169106133"/>
            <w:r w:rsidRPr="001F0A55">
              <w:rPr>
                <w:b/>
                <w:sz w:val="28"/>
                <w:szCs w:val="28"/>
                <w:lang w:val="en-GB"/>
              </w:rPr>
              <w:t>INTEGRITY</w:t>
            </w:r>
          </w:p>
          <w:p w14:paraId="6AEA1721" w14:textId="4EC31FC8" w:rsidR="00B567C3" w:rsidRPr="001F0A55" w:rsidRDefault="00A64AAF" w:rsidP="003069CC">
            <w:pPr>
              <w:spacing w:before="0" w:after="0"/>
              <w:jc w:val="center"/>
              <w:rPr>
                <w:bCs/>
                <w:i/>
                <w:iCs/>
                <w:sz w:val="24"/>
                <w:szCs w:val="24"/>
                <w:lang w:val="en-GB"/>
              </w:rPr>
            </w:pPr>
            <w:r w:rsidRPr="001F0A55">
              <w:rPr>
                <w:bCs/>
                <w:i/>
                <w:iCs/>
                <w:sz w:val="24"/>
                <w:szCs w:val="24"/>
                <w:lang w:val="en-GB"/>
              </w:rPr>
              <w:t xml:space="preserve">Outcome </w:t>
            </w:r>
            <w:r w:rsidR="00D71191" w:rsidRPr="001F0A55">
              <w:rPr>
                <w:bCs/>
                <w:i/>
                <w:iCs/>
                <w:sz w:val="24"/>
                <w:szCs w:val="24"/>
                <w:lang w:val="en-GB"/>
              </w:rPr>
              <w:t>1</w:t>
            </w:r>
            <w:r w:rsidR="005621FF" w:rsidRPr="001F0A55">
              <w:rPr>
                <w:bCs/>
                <w:i/>
                <w:iCs/>
                <w:sz w:val="24"/>
                <w:szCs w:val="24"/>
                <w:lang w:val="en-GB"/>
              </w:rPr>
              <w:t>:</w:t>
            </w:r>
            <w:r w:rsidR="00B567C3" w:rsidRPr="001F0A55">
              <w:rPr>
                <w:bCs/>
                <w:i/>
                <w:iCs/>
                <w:sz w:val="24"/>
                <w:szCs w:val="24"/>
                <w:lang w:val="en-GB"/>
              </w:rPr>
              <w:t xml:space="preserve"> Demonstrating High Integrity REDD+ Results</w:t>
            </w:r>
          </w:p>
        </w:tc>
        <w:tc>
          <w:tcPr>
            <w:tcW w:w="3366" w:type="dxa"/>
            <w:shd w:val="clear" w:color="auto" w:fill="D1D1D1" w:themeFill="background2" w:themeFillShade="E6"/>
          </w:tcPr>
          <w:p w14:paraId="733E1FAA" w14:textId="6B931E0D" w:rsidR="0013518F" w:rsidRPr="001F0A55" w:rsidRDefault="00D67335" w:rsidP="003069CC">
            <w:pPr>
              <w:spacing w:before="0" w:after="0"/>
              <w:ind w:left="-40" w:firstLine="40"/>
              <w:jc w:val="center"/>
              <w:rPr>
                <w:b/>
                <w:sz w:val="28"/>
                <w:szCs w:val="28"/>
                <w:lang w:val="en-GB"/>
              </w:rPr>
            </w:pPr>
            <w:r w:rsidRPr="001F0A55">
              <w:rPr>
                <w:b/>
                <w:sz w:val="28"/>
                <w:szCs w:val="28"/>
                <w:lang w:val="en-GB"/>
              </w:rPr>
              <w:t>FINANCE</w:t>
            </w:r>
          </w:p>
          <w:p w14:paraId="31863F8E" w14:textId="3F6782EC" w:rsidR="00B567C3" w:rsidRPr="001F0A55" w:rsidRDefault="005621FF" w:rsidP="003069CC">
            <w:pPr>
              <w:spacing w:before="0" w:after="0"/>
              <w:ind w:left="-40" w:firstLine="40"/>
              <w:jc w:val="center"/>
              <w:rPr>
                <w:bCs/>
                <w:i/>
                <w:iCs/>
                <w:sz w:val="24"/>
                <w:szCs w:val="24"/>
                <w:lang w:val="en-GB"/>
              </w:rPr>
            </w:pPr>
            <w:r w:rsidRPr="001F0A55">
              <w:rPr>
                <w:bCs/>
                <w:i/>
                <w:iCs/>
                <w:sz w:val="24"/>
                <w:szCs w:val="24"/>
                <w:lang w:val="en-GB"/>
              </w:rPr>
              <w:t xml:space="preserve">Outcome </w:t>
            </w:r>
            <w:r w:rsidR="00D71191" w:rsidRPr="001F0A55">
              <w:rPr>
                <w:bCs/>
                <w:i/>
                <w:iCs/>
                <w:sz w:val="24"/>
                <w:szCs w:val="24"/>
                <w:lang w:val="en-GB"/>
              </w:rPr>
              <w:t>2</w:t>
            </w:r>
            <w:r w:rsidRPr="001F0A55">
              <w:rPr>
                <w:bCs/>
                <w:i/>
                <w:iCs/>
                <w:sz w:val="24"/>
                <w:szCs w:val="24"/>
                <w:lang w:val="en-GB"/>
              </w:rPr>
              <w:t>:</w:t>
            </w:r>
            <w:r w:rsidR="00B567C3" w:rsidRPr="001F0A55">
              <w:rPr>
                <w:bCs/>
                <w:i/>
                <w:iCs/>
                <w:sz w:val="24"/>
                <w:szCs w:val="24"/>
                <w:lang w:val="en-GB"/>
              </w:rPr>
              <w:t xml:space="preserve"> Unlocking Finance for REDD+ Results</w:t>
            </w:r>
          </w:p>
        </w:tc>
        <w:tc>
          <w:tcPr>
            <w:tcW w:w="3365" w:type="dxa"/>
            <w:shd w:val="clear" w:color="auto" w:fill="D1D1D1" w:themeFill="background2" w:themeFillShade="E6"/>
          </w:tcPr>
          <w:p w14:paraId="1833A779" w14:textId="0C5F7E03" w:rsidR="00D67335" w:rsidRPr="001F0A55" w:rsidRDefault="003A5163" w:rsidP="003069CC">
            <w:pPr>
              <w:spacing w:before="0" w:after="0"/>
              <w:jc w:val="center"/>
              <w:rPr>
                <w:b/>
                <w:sz w:val="28"/>
                <w:szCs w:val="28"/>
                <w:lang w:val="en-GB"/>
              </w:rPr>
            </w:pPr>
            <w:r w:rsidRPr="001F0A55">
              <w:rPr>
                <w:b/>
                <w:sz w:val="28"/>
                <w:szCs w:val="28"/>
                <w:lang w:val="en-GB"/>
              </w:rPr>
              <w:t>AMBITION</w:t>
            </w:r>
          </w:p>
          <w:p w14:paraId="0640FA17" w14:textId="02B1C59E" w:rsidR="00B567C3" w:rsidRPr="001F0A55" w:rsidRDefault="0075422E" w:rsidP="003069CC">
            <w:pPr>
              <w:spacing w:before="0" w:after="0"/>
              <w:jc w:val="center"/>
              <w:rPr>
                <w:bCs/>
                <w:i/>
                <w:iCs/>
                <w:sz w:val="24"/>
                <w:szCs w:val="24"/>
                <w:lang w:val="en-GB"/>
              </w:rPr>
            </w:pPr>
            <w:r w:rsidRPr="001F0A55">
              <w:rPr>
                <w:bCs/>
                <w:i/>
                <w:iCs/>
                <w:sz w:val="24"/>
                <w:szCs w:val="24"/>
                <w:lang w:val="en-GB"/>
              </w:rPr>
              <w:t>O</w:t>
            </w:r>
            <w:r w:rsidR="00C473B4" w:rsidRPr="001F0A55">
              <w:rPr>
                <w:bCs/>
                <w:i/>
                <w:iCs/>
                <w:sz w:val="24"/>
                <w:szCs w:val="24"/>
                <w:lang w:val="en-GB"/>
              </w:rPr>
              <w:t>utcome 3:</w:t>
            </w:r>
            <w:r w:rsidR="00B567C3" w:rsidRPr="001F0A55">
              <w:rPr>
                <w:bCs/>
                <w:i/>
                <w:iCs/>
                <w:sz w:val="24"/>
                <w:szCs w:val="24"/>
                <w:lang w:val="en-GB"/>
              </w:rPr>
              <w:t xml:space="preserve"> Enhancing Climate Ambition </w:t>
            </w:r>
          </w:p>
        </w:tc>
        <w:tc>
          <w:tcPr>
            <w:tcW w:w="3366" w:type="dxa"/>
            <w:shd w:val="clear" w:color="auto" w:fill="D1D1D1" w:themeFill="background2" w:themeFillShade="E6"/>
          </w:tcPr>
          <w:p w14:paraId="62D1E1BB" w14:textId="2007B7A1" w:rsidR="005D71DA" w:rsidRPr="001F0A55" w:rsidRDefault="00200C62" w:rsidP="003069CC">
            <w:pPr>
              <w:spacing w:before="0" w:after="0"/>
              <w:jc w:val="center"/>
              <w:rPr>
                <w:b/>
                <w:sz w:val="28"/>
                <w:szCs w:val="28"/>
                <w:lang w:val="en-GB"/>
              </w:rPr>
            </w:pPr>
            <w:r w:rsidRPr="001F0A55">
              <w:rPr>
                <w:b/>
                <w:sz w:val="28"/>
                <w:szCs w:val="28"/>
                <w:lang w:val="en-GB"/>
              </w:rPr>
              <w:t>RESULTS</w:t>
            </w:r>
          </w:p>
          <w:p w14:paraId="66A29806" w14:textId="5673EADB" w:rsidR="003B3300" w:rsidRPr="001F0A55" w:rsidRDefault="00791559" w:rsidP="003069CC">
            <w:pPr>
              <w:spacing w:before="0" w:after="0"/>
              <w:jc w:val="center"/>
              <w:rPr>
                <w:bCs/>
                <w:i/>
                <w:iCs/>
                <w:sz w:val="24"/>
                <w:szCs w:val="24"/>
                <w:lang w:val="en-GB"/>
              </w:rPr>
            </w:pPr>
            <w:r w:rsidRPr="001F0A55">
              <w:rPr>
                <w:bCs/>
                <w:i/>
                <w:iCs/>
                <w:sz w:val="24"/>
                <w:szCs w:val="24"/>
                <w:lang w:val="en-GB"/>
              </w:rPr>
              <w:t xml:space="preserve">Outcome 4: </w:t>
            </w:r>
            <w:r w:rsidR="008073FE" w:rsidRPr="001F0A55">
              <w:rPr>
                <w:bCs/>
                <w:i/>
                <w:iCs/>
                <w:sz w:val="24"/>
                <w:szCs w:val="24"/>
                <w:lang w:val="en-GB"/>
              </w:rPr>
              <w:t>Enhancing</w:t>
            </w:r>
            <w:r w:rsidR="003B3300" w:rsidRPr="001F0A55">
              <w:rPr>
                <w:bCs/>
                <w:i/>
                <w:iCs/>
                <w:sz w:val="24"/>
                <w:szCs w:val="24"/>
                <w:lang w:val="en-GB"/>
              </w:rPr>
              <w:t xml:space="preserve"> Actions </w:t>
            </w:r>
            <w:r w:rsidR="0027005D" w:rsidRPr="001F0A55">
              <w:rPr>
                <w:bCs/>
                <w:i/>
                <w:iCs/>
                <w:sz w:val="24"/>
                <w:szCs w:val="24"/>
                <w:lang w:val="en-GB"/>
              </w:rPr>
              <w:t>to Address Drivers of Deforestation</w:t>
            </w:r>
          </w:p>
        </w:tc>
      </w:tr>
      <w:tr w:rsidR="00813352" w:rsidRPr="001F0A55" w14:paraId="6B367193" w14:textId="59935140" w:rsidTr="0014542E">
        <w:tc>
          <w:tcPr>
            <w:tcW w:w="3365" w:type="dxa"/>
          </w:tcPr>
          <w:p w14:paraId="0B8618C6" w14:textId="5A1D7592" w:rsidR="00CD5240" w:rsidRPr="001F0A55" w:rsidRDefault="00CD5240" w:rsidP="00244967">
            <w:pPr>
              <w:spacing w:before="0" w:after="0"/>
              <w:jc w:val="center"/>
              <w:rPr>
                <w:b/>
                <w:bCs/>
                <w:sz w:val="28"/>
                <w:szCs w:val="28"/>
                <w:lang w:val="en-GB"/>
              </w:rPr>
            </w:pPr>
            <w:r w:rsidRPr="001F0A55">
              <w:rPr>
                <w:b/>
                <w:bCs/>
                <w:sz w:val="28"/>
                <w:szCs w:val="28"/>
                <w:lang w:val="en-GB"/>
              </w:rPr>
              <w:t>MRV</w:t>
            </w:r>
          </w:p>
          <w:p w14:paraId="3B9B3DBF" w14:textId="39C29433" w:rsidR="00B567C3" w:rsidRPr="00FA3DA5" w:rsidRDefault="003B3300" w:rsidP="005B3F73">
            <w:pPr>
              <w:spacing w:before="0" w:after="120"/>
              <w:jc w:val="center"/>
              <w:rPr>
                <w:sz w:val="21"/>
                <w:szCs w:val="21"/>
                <w:lang w:val="en-GB"/>
              </w:rPr>
            </w:pPr>
            <w:r w:rsidRPr="00FA3DA5" w:rsidDel="003B3300">
              <w:rPr>
                <w:sz w:val="21"/>
                <w:szCs w:val="21"/>
                <w:lang w:val="en-GB"/>
              </w:rPr>
              <w:t xml:space="preserve">Output 1.1: </w:t>
            </w:r>
            <w:r w:rsidR="00B567C3" w:rsidRPr="00FA3DA5">
              <w:rPr>
                <w:sz w:val="21"/>
                <w:szCs w:val="21"/>
                <w:lang w:val="en-GB"/>
              </w:rPr>
              <w:t>Monitoring, Measur</w:t>
            </w:r>
            <w:r w:rsidR="00DC3C31" w:rsidRPr="00FA3DA5">
              <w:rPr>
                <w:sz w:val="21"/>
                <w:szCs w:val="21"/>
                <w:lang w:val="en-GB"/>
              </w:rPr>
              <w:t>ement</w:t>
            </w:r>
            <w:r w:rsidR="00B567C3" w:rsidRPr="00FA3DA5">
              <w:rPr>
                <w:sz w:val="21"/>
                <w:szCs w:val="21"/>
                <w:lang w:val="en-GB"/>
              </w:rPr>
              <w:t>, Reporting</w:t>
            </w:r>
            <w:r w:rsidR="00845194" w:rsidRPr="00FA3DA5">
              <w:rPr>
                <w:sz w:val="21"/>
                <w:szCs w:val="21"/>
                <w:lang w:val="en-GB"/>
              </w:rPr>
              <w:t>,</w:t>
            </w:r>
            <w:r w:rsidR="00B567C3" w:rsidRPr="00FA3DA5">
              <w:rPr>
                <w:sz w:val="21"/>
                <w:szCs w:val="21"/>
                <w:lang w:val="en-GB"/>
              </w:rPr>
              <w:t xml:space="preserve"> and Verification systems </w:t>
            </w:r>
            <w:r w:rsidR="00244967" w:rsidRPr="00FA3DA5">
              <w:rPr>
                <w:sz w:val="21"/>
                <w:szCs w:val="21"/>
                <w:lang w:val="en-GB"/>
              </w:rPr>
              <w:t>consol</w:t>
            </w:r>
            <w:r w:rsidR="00F77E3F" w:rsidRPr="00FA3DA5">
              <w:rPr>
                <w:sz w:val="21"/>
                <w:szCs w:val="21"/>
                <w:lang w:val="en-GB"/>
              </w:rPr>
              <w:t>i</w:t>
            </w:r>
            <w:r w:rsidR="00B567C3" w:rsidRPr="00FA3DA5">
              <w:rPr>
                <w:sz w:val="21"/>
                <w:szCs w:val="21"/>
                <w:lang w:val="en-GB"/>
              </w:rPr>
              <w:t>dated and institutionalized.</w:t>
            </w:r>
          </w:p>
        </w:tc>
        <w:tc>
          <w:tcPr>
            <w:tcW w:w="3366" w:type="dxa"/>
          </w:tcPr>
          <w:p w14:paraId="1977DEF0" w14:textId="711B1968" w:rsidR="00034BCD" w:rsidRPr="001F0A55" w:rsidRDefault="004B7558" w:rsidP="00244967">
            <w:pPr>
              <w:spacing w:before="0" w:after="0"/>
              <w:jc w:val="center"/>
              <w:rPr>
                <w:rFonts w:ascii="Aptos" w:eastAsia="Aptos" w:hAnsi="Aptos" w:cs="Aptos"/>
                <w:b/>
                <w:bCs/>
                <w:sz w:val="28"/>
                <w:szCs w:val="28"/>
                <w:lang w:val="en-GB"/>
              </w:rPr>
            </w:pPr>
            <w:r w:rsidRPr="001F0A55">
              <w:rPr>
                <w:rFonts w:ascii="Aptos" w:eastAsia="Aptos" w:hAnsi="Aptos" w:cs="Aptos"/>
                <w:b/>
                <w:bCs/>
                <w:sz w:val="28"/>
                <w:szCs w:val="28"/>
                <w:lang w:val="en-GB"/>
              </w:rPr>
              <w:t>Article 5</w:t>
            </w:r>
          </w:p>
          <w:p w14:paraId="4D9CADC4" w14:textId="4BDA86F2" w:rsidR="00B567C3" w:rsidRPr="001F0A55" w:rsidRDefault="00B567C3" w:rsidP="00FA3DA5">
            <w:pPr>
              <w:spacing w:before="0" w:after="120"/>
              <w:jc w:val="center"/>
              <w:rPr>
                <w:lang w:val="en-GB"/>
              </w:rPr>
            </w:pPr>
            <w:r w:rsidRPr="00FA3DA5">
              <w:rPr>
                <w:sz w:val="21"/>
                <w:szCs w:val="21"/>
                <w:lang w:val="en-GB"/>
              </w:rPr>
              <w:t xml:space="preserve">Output </w:t>
            </w:r>
            <w:r w:rsidR="00BB0AA1" w:rsidRPr="00FA3DA5">
              <w:rPr>
                <w:sz w:val="21"/>
                <w:szCs w:val="21"/>
                <w:lang w:val="en-GB"/>
              </w:rPr>
              <w:t>2</w:t>
            </w:r>
            <w:r w:rsidRPr="00FA3DA5">
              <w:rPr>
                <w:sz w:val="21"/>
                <w:szCs w:val="21"/>
                <w:lang w:val="en-GB"/>
              </w:rPr>
              <w:t xml:space="preserve">.1: Result-based finance schemes for forests </w:t>
            </w:r>
            <w:r w:rsidR="0039319A" w:rsidRPr="00FA3DA5">
              <w:rPr>
                <w:sz w:val="21"/>
                <w:szCs w:val="21"/>
                <w:lang w:val="en-GB"/>
              </w:rPr>
              <w:t xml:space="preserve">under </w:t>
            </w:r>
            <w:r w:rsidRPr="00FA3DA5">
              <w:rPr>
                <w:sz w:val="21"/>
                <w:szCs w:val="21"/>
                <w:lang w:val="en-GB"/>
              </w:rPr>
              <w:t>Art</w:t>
            </w:r>
            <w:r w:rsidR="00761CE0" w:rsidRPr="00FA3DA5">
              <w:rPr>
                <w:sz w:val="21"/>
                <w:szCs w:val="21"/>
                <w:lang w:val="en-GB"/>
              </w:rPr>
              <w:t>icle</w:t>
            </w:r>
            <w:r w:rsidRPr="00FA3DA5">
              <w:rPr>
                <w:sz w:val="21"/>
                <w:szCs w:val="21"/>
                <w:lang w:val="en-GB"/>
              </w:rPr>
              <w:t xml:space="preserve"> 5</w:t>
            </w:r>
            <w:r w:rsidR="00761CE0" w:rsidRPr="00FA3DA5">
              <w:rPr>
                <w:sz w:val="21"/>
                <w:szCs w:val="21"/>
                <w:lang w:val="en-GB"/>
              </w:rPr>
              <w:t xml:space="preserve"> of the Paris Agreement</w:t>
            </w:r>
            <w:r w:rsidR="004735D8" w:rsidRPr="00FA3DA5">
              <w:rPr>
                <w:sz w:val="21"/>
                <w:szCs w:val="21"/>
                <w:lang w:val="en-GB"/>
              </w:rPr>
              <w:t xml:space="preserve"> secured</w:t>
            </w:r>
          </w:p>
        </w:tc>
        <w:tc>
          <w:tcPr>
            <w:tcW w:w="3365" w:type="dxa"/>
          </w:tcPr>
          <w:p w14:paraId="244DDF48" w14:textId="6075A9E9" w:rsidR="00196AA6" w:rsidRPr="001F0A55" w:rsidRDefault="007733C7" w:rsidP="00244967">
            <w:pPr>
              <w:spacing w:before="0" w:after="0"/>
              <w:jc w:val="center"/>
              <w:rPr>
                <w:b/>
                <w:bCs/>
                <w:sz w:val="28"/>
                <w:szCs w:val="28"/>
                <w:lang w:val="en-GB"/>
              </w:rPr>
            </w:pPr>
            <w:r w:rsidRPr="001F0A55">
              <w:rPr>
                <w:b/>
                <w:bCs/>
                <w:sz w:val="28"/>
                <w:szCs w:val="28"/>
                <w:lang w:val="en-GB"/>
              </w:rPr>
              <w:t>NDC</w:t>
            </w:r>
            <w:r w:rsidR="0036390D" w:rsidRPr="001F0A55">
              <w:rPr>
                <w:b/>
                <w:bCs/>
                <w:sz w:val="28"/>
                <w:szCs w:val="28"/>
                <w:lang w:val="en-GB"/>
              </w:rPr>
              <w:t>s</w:t>
            </w:r>
          </w:p>
          <w:p w14:paraId="0EC308D4" w14:textId="12A37861" w:rsidR="00B567C3" w:rsidRPr="001F0A55" w:rsidRDefault="00B567C3" w:rsidP="00FA3DA5">
            <w:pPr>
              <w:spacing w:before="0" w:after="120"/>
              <w:jc w:val="center"/>
              <w:rPr>
                <w:lang w:val="en-GB"/>
              </w:rPr>
            </w:pPr>
            <w:r w:rsidRPr="00FA3DA5">
              <w:rPr>
                <w:sz w:val="21"/>
                <w:szCs w:val="21"/>
                <w:lang w:val="en-GB"/>
              </w:rPr>
              <w:t xml:space="preserve">Output </w:t>
            </w:r>
            <w:r w:rsidR="007D1409" w:rsidRPr="00FA3DA5">
              <w:rPr>
                <w:sz w:val="21"/>
                <w:szCs w:val="21"/>
                <w:lang w:val="en-GB"/>
              </w:rPr>
              <w:t>3</w:t>
            </w:r>
            <w:r w:rsidRPr="00FA3DA5">
              <w:rPr>
                <w:sz w:val="21"/>
                <w:szCs w:val="21"/>
                <w:lang w:val="en-GB"/>
              </w:rPr>
              <w:t xml:space="preserve">.1: Ambitious, inclusive NDCs mitigation </w:t>
            </w:r>
            <w:r w:rsidR="00F6538E" w:rsidRPr="00FA3DA5">
              <w:rPr>
                <w:sz w:val="21"/>
                <w:szCs w:val="21"/>
                <w:lang w:val="en-GB"/>
              </w:rPr>
              <w:t xml:space="preserve">targets </w:t>
            </w:r>
            <w:r w:rsidRPr="00FA3DA5">
              <w:rPr>
                <w:sz w:val="21"/>
                <w:szCs w:val="21"/>
                <w:lang w:val="en-GB"/>
              </w:rPr>
              <w:t>in the forest and land-use sector aligned to the global 1.5oC target</w:t>
            </w:r>
          </w:p>
        </w:tc>
        <w:tc>
          <w:tcPr>
            <w:tcW w:w="3366" w:type="dxa"/>
          </w:tcPr>
          <w:p w14:paraId="6C23B19D" w14:textId="6D20F3BF" w:rsidR="00BE1ACB" w:rsidRPr="001F0A55" w:rsidRDefault="00FA1568" w:rsidP="00F77E3F">
            <w:pPr>
              <w:spacing w:before="0" w:after="0"/>
              <w:jc w:val="center"/>
              <w:rPr>
                <w:b/>
                <w:bCs/>
                <w:sz w:val="28"/>
                <w:szCs w:val="28"/>
                <w:lang w:val="en-GB"/>
              </w:rPr>
            </w:pPr>
            <w:r w:rsidRPr="001F0A55">
              <w:rPr>
                <w:b/>
                <w:bCs/>
                <w:sz w:val="28"/>
                <w:szCs w:val="28"/>
                <w:lang w:val="en-GB"/>
              </w:rPr>
              <w:t>Forest Sector</w:t>
            </w:r>
          </w:p>
          <w:p w14:paraId="266FB067" w14:textId="189D787A" w:rsidR="003B3300" w:rsidRPr="001F0A55" w:rsidRDefault="003B3300" w:rsidP="00FA3DA5">
            <w:pPr>
              <w:spacing w:before="0" w:after="120"/>
              <w:jc w:val="center"/>
              <w:rPr>
                <w:lang w:val="en-GB"/>
              </w:rPr>
            </w:pPr>
            <w:r w:rsidRPr="00FA3DA5">
              <w:rPr>
                <w:sz w:val="21"/>
                <w:szCs w:val="21"/>
                <w:lang w:val="en-GB"/>
              </w:rPr>
              <w:t xml:space="preserve">Output </w:t>
            </w:r>
            <w:r w:rsidR="007D1409" w:rsidRPr="00FA3DA5">
              <w:rPr>
                <w:sz w:val="21"/>
                <w:szCs w:val="21"/>
                <w:lang w:val="en-GB"/>
              </w:rPr>
              <w:t>4</w:t>
            </w:r>
            <w:r w:rsidRPr="00FA3DA5">
              <w:rPr>
                <w:sz w:val="21"/>
                <w:szCs w:val="21"/>
                <w:lang w:val="en-GB"/>
              </w:rPr>
              <w:t xml:space="preserve">.1: </w:t>
            </w:r>
            <w:r w:rsidR="00807B10" w:rsidRPr="00FA3DA5">
              <w:rPr>
                <w:sz w:val="21"/>
                <w:szCs w:val="21"/>
                <w:lang w:val="en-GB"/>
              </w:rPr>
              <w:t>F</w:t>
            </w:r>
            <w:r w:rsidRPr="00FA3DA5">
              <w:rPr>
                <w:sz w:val="21"/>
                <w:szCs w:val="21"/>
                <w:lang w:val="en-GB"/>
              </w:rPr>
              <w:t xml:space="preserve">orest sector policy and governance changes </w:t>
            </w:r>
            <w:r w:rsidR="008105DE" w:rsidRPr="00FA3DA5">
              <w:rPr>
                <w:sz w:val="21"/>
                <w:szCs w:val="21"/>
                <w:lang w:val="en-GB"/>
              </w:rPr>
              <w:t>supported</w:t>
            </w:r>
          </w:p>
        </w:tc>
      </w:tr>
      <w:tr w:rsidR="00813352" w:rsidRPr="001F0A55" w14:paraId="07BBA682" w14:textId="316A31FC" w:rsidTr="0014542E">
        <w:trPr>
          <w:trHeight w:val="1592"/>
        </w:trPr>
        <w:tc>
          <w:tcPr>
            <w:tcW w:w="3365" w:type="dxa"/>
          </w:tcPr>
          <w:p w14:paraId="1130F8B2" w14:textId="4E09004F" w:rsidR="00E008CD" w:rsidRPr="001F0A55" w:rsidRDefault="005B3F73" w:rsidP="00244967">
            <w:pPr>
              <w:spacing w:before="0" w:after="0" w:line="259" w:lineRule="auto"/>
              <w:jc w:val="center"/>
              <w:rPr>
                <w:b/>
                <w:bCs/>
                <w:sz w:val="28"/>
                <w:szCs w:val="28"/>
                <w:lang w:val="en-GB"/>
              </w:rPr>
            </w:pPr>
            <w:r w:rsidRPr="001F0A55">
              <w:rPr>
                <w:b/>
                <w:bCs/>
                <w:sz w:val="28"/>
                <w:szCs w:val="28"/>
                <w:lang w:val="en-GB"/>
              </w:rPr>
              <w:t>Safeguards</w:t>
            </w:r>
          </w:p>
          <w:p w14:paraId="537BA506" w14:textId="38443321" w:rsidR="00B567C3" w:rsidRPr="001F0A55" w:rsidRDefault="00B567C3" w:rsidP="00FA3DA5">
            <w:pPr>
              <w:spacing w:before="0" w:after="120"/>
              <w:jc w:val="center"/>
              <w:rPr>
                <w:lang w:val="en-GB"/>
              </w:rPr>
            </w:pPr>
            <w:r w:rsidRPr="00FA3DA5">
              <w:rPr>
                <w:sz w:val="21"/>
                <w:szCs w:val="21"/>
                <w:lang w:val="en-GB"/>
              </w:rPr>
              <w:t xml:space="preserve">Output </w:t>
            </w:r>
            <w:r w:rsidR="00BB0AA1" w:rsidRPr="00FA3DA5">
              <w:rPr>
                <w:sz w:val="21"/>
                <w:szCs w:val="21"/>
                <w:lang w:val="en-GB"/>
              </w:rPr>
              <w:t>1</w:t>
            </w:r>
            <w:r w:rsidRPr="00FA3DA5">
              <w:rPr>
                <w:sz w:val="21"/>
                <w:szCs w:val="21"/>
                <w:lang w:val="en-GB"/>
              </w:rPr>
              <w:t>.2: Safeguards addressed, respected, monitored and reported</w:t>
            </w:r>
          </w:p>
        </w:tc>
        <w:tc>
          <w:tcPr>
            <w:tcW w:w="3366" w:type="dxa"/>
          </w:tcPr>
          <w:p w14:paraId="3F12B48D" w14:textId="49049F79" w:rsidR="004B7558" w:rsidRPr="001F0A55" w:rsidRDefault="006B41D3" w:rsidP="00244967">
            <w:pPr>
              <w:spacing w:before="0" w:after="0"/>
              <w:jc w:val="center"/>
              <w:rPr>
                <w:rFonts w:ascii="Aptos" w:eastAsia="Aptos" w:hAnsi="Aptos" w:cs="Aptos"/>
                <w:b/>
                <w:bCs/>
                <w:sz w:val="28"/>
                <w:szCs w:val="28"/>
                <w:lang w:val="en-GB"/>
              </w:rPr>
            </w:pPr>
            <w:r w:rsidRPr="001F0A55">
              <w:rPr>
                <w:rFonts w:ascii="Aptos" w:eastAsia="Aptos" w:hAnsi="Aptos" w:cs="Aptos"/>
                <w:b/>
                <w:bCs/>
                <w:sz w:val="28"/>
                <w:szCs w:val="28"/>
                <w:lang w:val="en-GB"/>
              </w:rPr>
              <w:t>Article 6</w:t>
            </w:r>
          </w:p>
          <w:p w14:paraId="4976BC08" w14:textId="1FBA80CC" w:rsidR="00B567C3" w:rsidRPr="00FA3DA5" w:rsidRDefault="00B567C3" w:rsidP="00FA3DA5">
            <w:pPr>
              <w:spacing w:before="0" w:after="120"/>
              <w:jc w:val="center"/>
              <w:rPr>
                <w:sz w:val="21"/>
                <w:szCs w:val="21"/>
                <w:lang w:val="en-GB"/>
              </w:rPr>
            </w:pPr>
            <w:r w:rsidRPr="00FA3DA5">
              <w:rPr>
                <w:sz w:val="21"/>
                <w:szCs w:val="21"/>
                <w:lang w:val="en-GB"/>
              </w:rPr>
              <w:t xml:space="preserve">Output </w:t>
            </w:r>
            <w:r w:rsidR="00BB0AA1" w:rsidRPr="00FA3DA5">
              <w:rPr>
                <w:sz w:val="21"/>
                <w:szCs w:val="21"/>
                <w:lang w:val="en-GB"/>
              </w:rPr>
              <w:t>2</w:t>
            </w:r>
            <w:r w:rsidRPr="00FA3DA5">
              <w:rPr>
                <w:sz w:val="21"/>
                <w:szCs w:val="21"/>
                <w:lang w:val="en-GB"/>
              </w:rPr>
              <w:t>.2: Forest finance options under Article 6 of the Paris Agreement</w:t>
            </w:r>
            <w:r w:rsidR="004735D8" w:rsidRPr="00FA3DA5">
              <w:rPr>
                <w:sz w:val="21"/>
                <w:szCs w:val="21"/>
                <w:lang w:val="en-GB"/>
              </w:rPr>
              <w:t xml:space="preserve"> sec</w:t>
            </w:r>
            <w:r w:rsidR="00B03212" w:rsidRPr="00FA3DA5">
              <w:rPr>
                <w:sz w:val="21"/>
                <w:szCs w:val="21"/>
                <w:lang w:val="en-GB"/>
              </w:rPr>
              <w:t>ured</w:t>
            </w:r>
          </w:p>
          <w:p w14:paraId="6B186B7A" w14:textId="77777777" w:rsidR="00B567C3" w:rsidRPr="001F0A55" w:rsidRDefault="00B567C3" w:rsidP="00793F8C">
            <w:pPr>
              <w:spacing w:before="0" w:after="0"/>
              <w:jc w:val="center"/>
              <w:rPr>
                <w:lang w:val="en-GB"/>
              </w:rPr>
            </w:pPr>
          </w:p>
        </w:tc>
        <w:tc>
          <w:tcPr>
            <w:tcW w:w="3365" w:type="dxa"/>
          </w:tcPr>
          <w:p w14:paraId="514CFE24" w14:textId="7591703E" w:rsidR="00196AA6" w:rsidRPr="001F0A55" w:rsidRDefault="00683E26" w:rsidP="00F77E3F">
            <w:pPr>
              <w:spacing w:before="0" w:after="0"/>
              <w:jc w:val="center"/>
              <w:rPr>
                <w:b/>
                <w:bCs/>
                <w:sz w:val="28"/>
                <w:szCs w:val="28"/>
                <w:lang w:val="en-GB"/>
              </w:rPr>
            </w:pPr>
            <w:r w:rsidRPr="001F0A55">
              <w:rPr>
                <w:b/>
                <w:bCs/>
                <w:sz w:val="28"/>
                <w:szCs w:val="28"/>
                <w:lang w:val="en-GB"/>
              </w:rPr>
              <w:t>ETF</w:t>
            </w:r>
          </w:p>
          <w:p w14:paraId="22E008BB" w14:textId="5A7B8FEB" w:rsidR="00B567C3" w:rsidRPr="001F0A55" w:rsidRDefault="00B567C3" w:rsidP="00793F8C">
            <w:pPr>
              <w:spacing w:before="0" w:after="120"/>
              <w:jc w:val="center"/>
              <w:rPr>
                <w:lang w:val="en-GB"/>
              </w:rPr>
            </w:pPr>
            <w:r w:rsidRPr="00FA3DA5">
              <w:rPr>
                <w:sz w:val="21"/>
                <w:szCs w:val="21"/>
                <w:lang w:val="en-GB"/>
              </w:rPr>
              <w:t xml:space="preserve">Output </w:t>
            </w:r>
            <w:r w:rsidR="007D1409" w:rsidRPr="00FA3DA5">
              <w:rPr>
                <w:sz w:val="21"/>
                <w:szCs w:val="21"/>
                <w:lang w:val="en-GB"/>
              </w:rPr>
              <w:t>3</w:t>
            </w:r>
            <w:r w:rsidRPr="00FA3DA5">
              <w:rPr>
                <w:sz w:val="21"/>
                <w:szCs w:val="21"/>
                <w:lang w:val="en-GB"/>
              </w:rPr>
              <w:t>.2: Enhanced Transparency Framework supported (forest and land use focused)</w:t>
            </w:r>
          </w:p>
        </w:tc>
        <w:tc>
          <w:tcPr>
            <w:tcW w:w="3366" w:type="dxa"/>
          </w:tcPr>
          <w:p w14:paraId="31128C7B" w14:textId="7F84FB44" w:rsidR="00AB44CB" w:rsidRPr="001F0A55" w:rsidRDefault="00FA1568" w:rsidP="00F77E3F">
            <w:pPr>
              <w:spacing w:before="0" w:after="0"/>
              <w:jc w:val="center"/>
              <w:rPr>
                <w:b/>
                <w:bCs/>
                <w:sz w:val="28"/>
                <w:szCs w:val="28"/>
                <w:lang w:val="en-GB"/>
              </w:rPr>
            </w:pPr>
            <w:r w:rsidRPr="001F0A55">
              <w:rPr>
                <w:b/>
                <w:bCs/>
                <w:sz w:val="28"/>
                <w:szCs w:val="28"/>
                <w:lang w:val="en-GB"/>
              </w:rPr>
              <w:t>Cross-Sectoral</w:t>
            </w:r>
          </w:p>
          <w:p w14:paraId="466953E6" w14:textId="5E59AB6E" w:rsidR="003B3300" w:rsidRPr="001F0A55" w:rsidRDefault="003B3300" w:rsidP="00FA3DA5">
            <w:pPr>
              <w:spacing w:before="0" w:after="120"/>
              <w:jc w:val="center"/>
              <w:rPr>
                <w:lang w:val="en-GB"/>
              </w:rPr>
            </w:pPr>
            <w:r w:rsidRPr="00FA3DA5">
              <w:rPr>
                <w:sz w:val="21"/>
                <w:szCs w:val="21"/>
                <w:lang w:val="en-GB"/>
              </w:rPr>
              <w:t xml:space="preserve">Output </w:t>
            </w:r>
            <w:r w:rsidR="007D1409" w:rsidRPr="00FA3DA5">
              <w:rPr>
                <w:sz w:val="21"/>
                <w:szCs w:val="21"/>
                <w:lang w:val="en-GB"/>
              </w:rPr>
              <w:t>4</w:t>
            </w:r>
            <w:r w:rsidRPr="00FA3DA5">
              <w:rPr>
                <w:sz w:val="21"/>
                <w:szCs w:val="21"/>
                <w:lang w:val="en-GB"/>
              </w:rPr>
              <w:t xml:space="preserve">.2: Cross sectoral policy and governance changes </w:t>
            </w:r>
            <w:r w:rsidR="00252F88" w:rsidRPr="00FA3DA5">
              <w:rPr>
                <w:sz w:val="21"/>
                <w:szCs w:val="21"/>
                <w:lang w:val="en-GB"/>
              </w:rPr>
              <w:t>supported</w:t>
            </w:r>
          </w:p>
        </w:tc>
      </w:tr>
      <w:tr w:rsidR="00813352" w:rsidRPr="001F0A55" w14:paraId="195B2628" w14:textId="2D373493" w:rsidTr="0014542E">
        <w:tc>
          <w:tcPr>
            <w:tcW w:w="3365" w:type="dxa"/>
          </w:tcPr>
          <w:p w14:paraId="134C698B" w14:textId="1214177C" w:rsidR="00F67CD6" w:rsidRPr="001F0A55" w:rsidRDefault="00793F8C" w:rsidP="00244967">
            <w:pPr>
              <w:spacing w:before="0" w:after="0"/>
              <w:jc w:val="center"/>
              <w:rPr>
                <w:b/>
                <w:bCs/>
                <w:sz w:val="28"/>
                <w:szCs w:val="28"/>
                <w:lang w:val="en-GB"/>
              </w:rPr>
            </w:pPr>
            <w:r w:rsidRPr="001F0A55">
              <w:rPr>
                <w:b/>
                <w:bCs/>
                <w:sz w:val="28"/>
                <w:szCs w:val="28"/>
                <w:lang w:val="en-GB"/>
              </w:rPr>
              <w:t>Benefit Sharing</w:t>
            </w:r>
          </w:p>
          <w:p w14:paraId="335BEDE2" w14:textId="6D5C91A5" w:rsidR="00B567C3" w:rsidRPr="00FA3DA5" w:rsidRDefault="003B3300" w:rsidP="00FA3DA5">
            <w:pPr>
              <w:spacing w:before="0" w:after="120"/>
              <w:jc w:val="center"/>
              <w:rPr>
                <w:sz w:val="21"/>
                <w:szCs w:val="21"/>
                <w:lang w:val="en-GB"/>
              </w:rPr>
            </w:pPr>
            <w:r w:rsidRPr="00FA3DA5" w:rsidDel="003B3300">
              <w:rPr>
                <w:sz w:val="21"/>
                <w:szCs w:val="21"/>
                <w:lang w:val="en-GB"/>
              </w:rPr>
              <w:t xml:space="preserve">Output 1.3: </w:t>
            </w:r>
            <w:r w:rsidR="005F59C4" w:rsidRPr="00FA3DA5">
              <w:rPr>
                <w:sz w:val="21"/>
                <w:szCs w:val="21"/>
                <w:lang w:val="en-GB"/>
              </w:rPr>
              <w:t>J</w:t>
            </w:r>
            <w:r w:rsidR="009414EC" w:rsidRPr="00FA3DA5">
              <w:rPr>
                <w:sz w:val="21"/>
                <w:szCs w:val="21"/>
                <w:lang w:val="en-GB"/>
              </w:rPr>
              <w:t xml:space="preserve">ust and fair </w:t>
            </w:r>
            <w:r w:rsidR="003776CB" w:rsidRPr="00FA3DA5">
              <w:rPr>
                <w:sz w:val="21"/>
                <w:szCs w:val="21"/>
                <w:lang w:val="en-GB"/>
              </w:rPr>
              <w:t xml:space="preserve">benefit sharing mechanisms and social equity </w:t>
            </w:r>
            <w:r w:rsidR="00B567C3" w:rsidRPr="00FA3DA5">
              <w:rPr>
                <w:sz w:val="21"/>
                <w:szCs w:val="21"/>
                <w:lang w:val="en-GB"/>
              </w:rPr>
              <w:t>operationalize</w:t>
            </w:r>
            <w:r w:rsidR="009414EC" w:rsidRPr="00FA3DA5">
              <w:rPr>
                <w:sz w:val="21"/>
                <w:szCs w:val="21"/>
                <w:lang w:val="en-GB"/>
              </w:rPr>
              <w:t>d</w:t>
            </w:r>
          </w:p>
          <w:p w14:paraId="68C1B870" w14:textId="77777777" w:rsidR="00B567C3" w:rsidRPr="001F0A55" w:rsidRDefault="00B567C3" w:rsidP="005B3F73">
            <w:pPr>
              <w:spacing w:before="0" w:after="0"/>
              <w:jc w:val="center"/>
              <w:rPr>
                <w:lang w:val="en-GB"/>
              </w:rPr>
            </w:pPr>
          </w:p>
        </w:tc>
        <w:tc>
          <w:tcPr>
            <w:tcW w:w="3366" w:type="dxa"/>
          </w:tcPr>
          <w:p w14:paraId="23846BBE" w14:textId="4B929A8E" w:rsidR="004B7558" w:rsidRPr="001F0A55" w:rsidRDefault="00196AA6" w:rsidP="00244967">
            <w:pPr>
              <w:spacing w:before="0" w:after="0"/>
              <w:jc w:val="center"/>
              <w:rPr>
                <w:rFonts w:ascii="Aptos" w:eastAsia="Aptos" w:hAnsi="Aptos" w:cs="Aptos"/>
                <w:b/>
                <w:bCs/>
                <w:sz w:val="28"/>
                <w:szCs w:val="28"/>
                <w:lang w:val="en-GB"/>
              </w:rPr>
            </w:pPr>
            <w:r w:rsidRPr="001F0A55">
              <w:rPr>
                <w:rFonts w:ascii="Aptos" w:eastAsia="Aptos" w:hAnsi="Aptos" w:cs="Aptos"/>
                <w:b/>
                <w:bCs/>
                <w:sz w:val="28"/>
                <w:szCs w:val="28"/>
                <w:lang w:val="en-GB"/>
              </w:rPr>
              <w:t>VCM</w:t>
            </w:r>
          </w:p>
          <w:p w14:paraId="6ACD8983" w14:textId="4BA5679A" w:rsidR="00B567C3" w:rsidRPr="001F0A55" w:rsidRDefault="00B567C3" w:rsidP="00FA3DA5">
            <w:pPr>
              <w:spacing w:before="0" w:after="120"/>
              <w:jc w:val="center"/>
              <w:rPr>
                <w:lang w:val="en-GB"/>
              </w:rPr>
            </w:pPr>
            <w:r w:rsidRPr="00FA3DA5">
              <w:rPr>
                <w:sz w:val="21"/>
                <w:szCs w:val="21"/>
                <w:lang w:val="en-GB"/>
              </w:rPr>
              <w:t xml:space="preserve">Output </w:t>
            </w:r>
            <w:r w:rsidR="00BB0AA1" w:rsidRPr="00FA3DA5">
              <w:rPr>
                <w:sz w:val="21"/>
                <w:szCs w:val="21"/>
                <w:lang w:val="en-GB"/>
              </w:rPr>
              <w:t>2</w:t>
            </w:r>
            <w:r w:rsidRPr="00FA3DA5">
              <w:rPr>
                <w:sz w:val="21"/>
                <w:szCs w:val="21"/>
                <w:lang w:val="en-GB"/>
              </w:rPr>
              <w:t>.3: Voluntary carbon markets for high-integrity jurisdictional REDD+</w:t>
            </w:r>
            <w:r w:rsidR="00B03212" w:rsidRPr="00FA3DA5">
              <w:rPr>
                <w:sz w:val="21"/>
                <w:szCs w:val="21"/>
                <w:lang w:val="en-GB"/>
              </w:rPr>
              <w:t xml:space="preserve"> secured</w:t>
            </w:r>
          </w:p>
        </w:tc>
        <w:tc>
          <w:tcPr>
            <w:tcW w:w="3365" w:type="dxa"/>
          </w:tcPr>
          <w:p w14:paraId="556B3821" w14:textId="181955F3" w:rsidR="00196AA6" w:rsidRPr="001F0A55" w:rsidRDefault="003F703C" w:rsidP="00F77E3F">
            <w:pPr>
              <w:spacing w:before="0" w:after="0"/>
              <w:jc w:val="center"/>
              <w:rPr>
                <w:b/>
                <w:bCs/>
                <w:sz w:val="28"/>
                <w:szCs w:val="28"/>
                <w:lang w:val="en-GB"/>
              </w:rPr>
            </w:pPr>
            <w:r w:rsidRPr="001F0A55">
              <w:rPr>
                <w:b/>
                <w:bCs/>
                <w:sz w:val="28"/>
                <w:szCs w:val="28"/>
                <w:lang w:val="en-GB"/>
              </w:rPr>
              <w:t>Analytical Capacity</w:t>
            </w:r>
          </w:p>
          <w:p w14:paraId="6A2144D9" w14:textId="11BE87C4" w:rsidR="00B567C3" w:rsidRPr="001F0A55" w:rsidRDefault="00B567C3" w:rsidP="00793F8C">
            <w:pPr>
              <w:spacing w:before="0" w:after="120"/>
              <w:jc w:val="center"/>
              <w:rPr>
                <w:lang w:val="en-GB"/>
              </w:rPr>
            </w:pPr>
            <w:r w:rsidRPr="00FA3DA5">
              <w:rPr>
                <w:sz w:val="21"/>
                <w:szCs w:val="21"/>
                <w:lang w:val="en-GB"/>
              </w:rPr>
              <w:t xml:space="preserve">Output </w:t>
            </w:r>
            <w:r w:rsidR="007D1409" w:rsidRPr="00FA3DA5">
              <w:rPr>
                <w:sz w:val="21"/>
                <w:szCs w:val="21"/>
                <w:lang w:val="en-GB"/>
              </w:rPr>
              <w:t>3</w:t>
            </w:r>
            <w:r w:rsidRPr="00FA3DA5">
              <w:rPr>
                <w:sz w:val="21"/>
                <w:szCs w:val="21"/>
                <w:lang w:val="en-GB"/>
              </w:rPr>
              <w:t>.3: Policy analysis and information systems supported to improve action and unlock ambition</w:t>
            </w:r>
            <w:r w:rsidRPr="001F0A55">
              <w:rPr>
                <w:lang w:val="en-GB"/>
              </w:rPr>
              <w:t>.</w:t>
            </w:r>
          </w:p>
        </w:tc>
        <w:tc>
          <w:tcPr>
            <w:tcW w:w="3366" w:type="dxa"/>
          </w:tcPr>
          <w:p w14:paraId="426B5048" w14:textId="10480E23" w:rsidR="00AB44CB" w:rsidRPr="001F0A55" w:rsidRDefault="00F652CB" w:rsidP="00F77E3F">
            <w:pPr>
              <w:spacing w:before="0" w:after="0"/>
              <w:jc w:val="center"/>
              <w:rPr>
                <w:b/>
                <w:bCs/>
                <w:sz w:val="28"/>
                <w:szCs w:val="28"/>
                <w:lang w:val="en-GB"/>
              </w:rPr>
            </w:pPr>
            <w:r w:rsidRPr="001F0A55">
              <w:rPr>
                <w:b/>
                <w:bCs/>
                <w:sz w:val="28"/>
                <w:szCs w:val="28"/>
                <w:lang w:val="en-GB"/>
              </w:rPr>
              <w:t xml:space="preserve">Local </w:t>
            </w:r>
            <w:r w:rsidR="009512E6" w:rsidRPr="001F0A55">
              <w:rPr>
                <w:b/>
                <w:bCs/>
                <w:sz w:val="28"/>
                <w:szCs w:val="28"/>
                <w:lang w:val="en-GB"/>
              </w:rPr>
              <w:t>Solutions</w:t>
            </w:r>
          </w:p>
          <w:p w14:paraId="1DCE79A7" w14:textId="00C22345" w:rsidR="003B3300" w:rsidRPr="001F0A55" w:rsidRDefault="003B3300" w:rsidP="00793F8C">
            <w:pPr>
              <w:spacing w:before="0" w:after="0"/>
              <w:jc w:val="center"/>
              <w:rPr>
                <w:lang w:val="en-GB"/>
              </w:rPr>
            </w:pPr>
            <w:r w:rsidRPr="00FA3DA5">
              <w:rPr>
                <w:sz w:val="21"/>
                <w:szCs w:val="21"/>
                <w:lang w:val="en-GB"/>
              </w:rPr>
              <w:t xml:space="preserve">Output </w:t>
            </w:r>
            <w:r w:rsidR="007D1409" w:rsidRPr="00FA3DA5">
              <w:rPr>
                <w:sz w:val="21"/>
                <w:szCs w:val="21"/>
                <w:lang w:val="en-GB"/>
              </w:rPr>
              <w:t>4</w:t>
            </w:r>
            <w:r w:rsidRPr="00FA3DA5">
              <w:rPr>
                <w:sz w:val="21"/>
                <w:szCs w:val="21"/>
                <w:lang w:val="en-GB"/>
              </w:rPr>
              <w:t xml:space="preserve">.3: Indigenous and local </w:t>
            </w:r>
            <w:r w:rsidR="00E95543" w:rsidRPr="00FA3DA5">
              <w:rPr>
                <w:sz w:val="21"/>
                <w:szCs w:val="21"/>
                <w:lang w:val="en-GB"/>
              </w:rPr>
              <w:t>solutions scaled up</w:t>
            </w:r>
            <w:r w:rsidRPr="00FA3DA5">
              <w:rPr>
                <w:sz w:val="21"/>
                <w:szCs w:val="21"/>
                <w:lang w:val="en-GB"/>
              </w:rPr>
              <w:t xml:space="preserve"> and </w:t>
            </w:r>
            <w:r w:rsidR="00E95543" w:rsidRPr="00FA3DA5">
              <w:rPr>
                <w:sz w:val="21"/>
                <w:szCs w:val="21"/>
                <w:lang w:val="en-GB"/>
              </w:rPr>
              <w:t>supported</w:t>
            </w:r>
            <w:r w:rsidR="00F77E3F" w:rsidRPr="00FA3DA5">
              <w:rPr>
                <w:sz w:val="21"/>
                <w:szCs w:val="21"/>
                <w:lang w:val="en-GB"/>
              </w:rPr>
              <w:t>.</w:t>
            </w:r>
          </w:p>
        </w:tc>
      </w:tr>
      <w:tr w:rsidR="00813352" w:rsidRPr="001F0A55" w14:paraId="6952C359" w14:textId="60196F05" w:rsidTr="0014542E">
        <w:tc>
          <w:tcPr>
            <w:tcW w:w="3365" w:type="dxa"/>
          </w:tcPr>
          <w:p w14:paraId="48D06DAE" w14:textId="77777777" w:rsidR="00B567C3" w:rsidRPr="001F0A55" w:rsidRDefault="00B567C3" w:rsidP="0073631D">
            <w:pPr>
              <w:spacing w:before="0" w:after="0"/>
              <w:rPr>
                <w:lang w:val="en-GB"/>
              </w:rPr>
            </w:pPr>
          </w:p>
        </w:tc>
        <w:tc>
          <w:tcPr>
            <w:tcW w:w="3366" w:type="dxa"/>
          </w:tcPr>
          <w:p w14:paraId="7F0C7D0E" w14:textId="77777777" w:rsidR="00B567C3" w:rsidRPr="001F0A55" w:rsidRDefault="00B567C3" w:rsidP="00793F8C">
            <w:pPr>
              <w:spacing w:before="0" w:after="0"/>
              <w:jc w:val="center"/>
              <w:rPr>
                <w:lang w:val="en-GB"/>
              </w:rPr>
            </w:pPr>
          </w:p>
        </w:tc>
        <w:tc>
          <w:tcPr>
            <w:tcW w:w="3365" w:type="dxa"/>
          </w:tcPr>
          <w:p w14:paraId="1D2681EB" w14:textId="77777777" w:rsidR="00B567C3" w:rsidRPr="001F0A55" w:rsidRDefault="00B567C3" w:rsidP="00793F8C">
            <w:pPr>
              <w:spacing w:before="0" w:after="0"/>
              <w:jc w:val="center"/>
              <w:rPr>
                <w:lang w:val="en-GB"/>
              </w:rPr>
            </w:pPr>
          </w:p>
        </w:tc>
        <w:tc>
          <w:tcPr>
            <w:tcW w:w="3366" w:type="dxa"/>
          </w:tcPr>
          <w:p w14:paraId="329D8CD6" w14:textId="678BFCF9" w:rsidR="009527C9" w:rsidRPr="001F0A55" w:rsidRDefault="0099239F" w:rsidP="00F77E3F">
            <w:pPr>
              <w:spacing w:before="0" w:after="0"/>
              <w:jc w:val="center"/>
              <w:rPr>
                <w:b/>
                <w:bCs/>
                <w:sz w:val="28"/>
                <w:szCs w:val="28"/>
                <w:lang w:val="en-GB"/>
              </w:rPr>
            </w:pPr>
            <w:r w:rsidRPr="001F0A55">
              <w:rPr>
                <w:b/>
                <w:bCs/>
                <w:sz w:val="28"/>
                <w:szCs w:val="28"/>
                <w:lang w:val="en-GB"/>
              </w:rPr>
              <w:t>I</w:t>
            </w:r>
            <w:r w:rsidR="009F16DE" w:rsidRPr="001F0A55">
              <w:rPr>
                <w:b/>
                <w:bCs/>
                <w:sz w:val="28"/>
                <w:szCs w:val="28"/>
                <w:lang w:val="en-GB"/>
              </w:rPr>
              <w:t>nvestments</w:t>
            </w:r>
          </w:p>
          <w:p w14:paraId="15E7080B" w14:textId="7B8EDC12" w:rsidR="003B3300" w:rsidRPr="001F0A55" w:rsidRDefault="003B3300" w:rsidP="00FA3DA5">
            <w:pPr>
              <w:spacing w:before="0" w:after="0"/>
              <w:jc w:val="center"/>
              <w:rPr>
                <w:lang w:val="en-GB"/>
              </w:rPr>
            </w:pPr>
            <w:r w:rsidRPr="00FA3DA5">
              <w:rPr>
                <w:sz w:val="21"/>
                <w:szCs w:val="21"/>
                <w:lang w:val="en-GB"/>
              </w:rPr>
              <w:t xml:space="preserve">Output </w:t>
            </w:r>
            <w:r w:rsidR="007D1409" w:rsidRPr="00FA3DA5">
              <w:rPr>
                <w:sz w:val="21"/>
                <w:szCs w:val="21"/>
                <w:lang w:val="en-GB"/>
              </w:rPr>
              <w:t>4</w:t>
            </w:r>
            <w:r w:rsidRPr="00FA3DA5">
              <w:rPr>
                <w:sz w:val="21"/>
                <w:szCs w:val="21"/>
                <w:lang w:val="en-GB"/>
              </w:rPr>
              <w:t>.4: Incentives aligned</w:t>
            </w:r>
            <w:r w:rsidR="000A3A83" w:rsidRPr="00FA3DA5">
              <w:rPr>
                <w:sz w:val="21"/>
                <w:szCs w:val="21"/>
                <w:lang w:val="en-GB"/>
              </w:rPr>
              <w:t>,</w:t>
            </w:r>
            <w:r w:rsidRPr="00FA3DA5">
              <w:rPr>
                <w:sz w:val="21"/>
                <w:szCs w:val="21"/>
                <w:lang w:val="en-GB"/>
              </w:rPr>
              <w:t xml:space="preserve"> and upfront finance mobilized</w:t>
            </w:r>
            <w:r w:rsidRPr="001F0A55">
              <w:rPr>
                <w:lang w:val="en-GB"/>
              </w:rPr>
              <w:t xml:space="preserve"> </w:t>
            </w:r>
          </w:p>
        </w:tc>
      </w:tr>
      <w:tr w:rsidR="00B567C3" w:rsidRPr="001F0A55" w14:paraId="2048A684" w14:textId="77777777" w:rsidTr="0014542E">
        <w:tc>
          <w:tcPr>
            <w:tcW w:w="13462" w:type="dxa"/>
            <w:gridSpan w:val="4"/>
            <w:shd w:val="clear" w:color="auto" w:fill="D1D1D1" w:themeFill="background2" w:themeFillShade="E6"/>
          </w:tcPr>
          <w:p w14:paraId="271D2944" w14:textId="00BC7981" w:rsidR="00B567C3" w:rsidRPr="001F0A55" w:rsidRDefault="00B567C3" w:rsidP="0073631D">
            <w:pPr>
              <w:spacing w:before="0" w:after="0"/>
              <w:jc w:val="center"/>
              <w:rPr>
                <w:b/>
                <w:lang w:val="en-GB"/>
              </w:rPr>
            </w:pPr>
            <w:r w:rsidRPr="001F0A55">
              <w:rPr>
                <w:b/>
                <w:i/>
                <w:iCs/>
                <w:sz w:val="24"/>
                <w:szCs w:val="24"/>
                <w:lang w:val="en-GB"/>
              </w:rPr>
              <w:t>Cross-Cutting Elements – Accelerating Transformation through</w:t>
            </w:r>
            <w:r w:rsidRPr="001F0A55">
              <w:rPr>
                <w:b/>
                <w:lang w:val="en-GB"/>
              </w:rPr>
              <w:t>:</w:t>
            </w:r>
          </w:p>
          <w:p w14:paraId="24C4D9D1" w14:textId="361D7606" w:rsidR="00B567C3" w:rsidRPr="001F0A55" w:rsidRDefault="00B567C3" w:rsidP="00BA33B5">
            <w:pPr>
              <w:pStyle w:val="ListParagraph"/>
              <w:numPr>
                <w:ilvl w:val="0"/>
                <w:numId w:val="15"/>
              </w:numPr>
              <w:spacing w:before="0"/>
              <w:contextualSpacing w:val="0"/>
              <w:jc w:val="center"/>
              <w:rPr>
                <w:b/>
                <w:lang w:val="en-GB"/>
              </w:rPr>
            </w:pPr>
            <w:r w:rsidRPr="001F0A55">
              <w:rPr>
                <w:b/>
                <w:lang w:val="en-GB"/>
              </w:rPr>
              <w:t>Social Inclusion and Gender Equality</w:t>
            </w:r>
          </w:p>
          <w:p w14:paraId="2EE4DEAC" w14:textId="77777777" w:rsidR="00B567C3" w:rsidRPr="001F0A55" w:rsidRDefault="00B567C3" w:rsidP="00BA33B5">
            <w:pPr>
              <w:pStyle w:val="ListParagraph"/>
              <w:numPr>
                <w:ilvl w:val="0"/>
                <w:numId w:val="15"/>
              </w:numPr>
              <w:spacing w:before="0"/>
              <w:contextualSpacing w:val="0"/>
              <w:jc w:val="center"/>
              <w:rPr>
                <w:b/>
                <w:lang w:val="en-GB"/>
              </w:rPr>
            </w:pPr>
            <w:r w:rsidRPr="001F0A55">
              <w:rPr>
                <w:b/>
                <w:lang w:val="en-GB"/>
              </w:rPr>
              <w:t>Knowledge Generation and Management</w:t>
            </w:r>
          </w:p>
          <w:p w14:paraId="1D3F4BB8" w14:textId="77777777" w:rsidR="00B567C3" w:rsidRPr="001F0A55" w:rsidRDefault="00B567C3" w:rsidP="00BA33B5">
            <w:pPr>
              <w:pStyle w:val="ListParagraph"/>
              <w:numPr>
                <w:ilvl w:val="0"/>
                <w:numId w:val="15"/>
              </w:numPr>
              <w:spacing w:before="0"/>
              <w:contextualSpacing w:val="0"/>
              <w:jc w:val="center"/>
              <w:rPr>
                <w:b/>
                <w:lang w:val="en-GB"/>
              </w:rPr>
            </w:pPr>
            <w:r w:rsidRPr="001F0A55">
              <w:rPr>
                <w:b/>
                <w:lang w:val="en-GB"/>
              </w:rPr>
              <w:t>Convening, Advocacy, and Communication</w:t>
            </w:r>
          </w:p>
        </w:tc>
      </w:tr>
      <w:bookmarkEnd w:id="16"/>
    </w:tbl>
    <w:p w14:paraId="247C7E22" w14:textId="77777777" w:rsidR="00306D30" w:rsidRPr="001F0A55" w:rsidRDefault="00306D30">
      <w:pPr>
        <w:rPr>
          <w:bCs/>
        </w:rPr>
        <w:sectPr w:rsidR="00306D30" w:rsidRPr="001F0A55" w:rsidSect="00F77E3F">
          <w:pgSz w:w="15840" w:h="12240" w:orient="landscape" w:code="1"/>
          <w:pgMar w:top="990" w:right="1260" w:bottom="1440" w:left="1440" w:header="708" w:footer="708" w:gutter="0"/>
          <w:cols w:space="708"/>
          <w:docGrid w:linePitch="360"/>
        </w:sectPr>
      </w:pPr>
    </w:p>
    <w:p w14:paraId="28944FA7" w14:textId="76E2459B" w:rsidR="00997716" w:rsidRPr="001F0A55" w:rsidRDefault="003E5F69" w:rsidP="007D2A55">
      <w:pPr>
        <w:pStyle w:val="Heading2"/>
        <w:numPr>
          <w:ilvl w:val="1"/>
          <w:numId w:val="33"/>
        </w:numPr>
        <w:ind w:left="720"/>
      </w:pPr>
      <w:bookmarkStart w:id="17" w:name="_Toc177030085"/>
      <w:r w:rsidRPr="001F0A55">
        <w:lastRenderedPageBreak/>
        <w:t xml:space="preserve">Outcome </w:t>
      </w:r>
      <w:r w:rsidR="0053454B" w:rsidRPr="001F0A55">
        <w:t>1</w:t>
      </w:r>
      <w:r w:rsidR="00997716" w:rsidRPr="001F0A55">
        <w:t>: Demonstrating High-Integrity REDD+ Results</w:t>
      </w:r>
      <w:bookmarkEnd w:id="17"/>
    </w:p>
    <w:p w14:paraId="1186B13E" w14:textId="77777777" w:rsidR="00741142" w:rsidRPr="001F0A55" w:rsidRDefault="00741142" w:rsidP="0073631D">
      <w:pPr>
        <w:spacing w:after="0"/>
      </w:pPr>
    </w:p>
    <w:tbl>
      <w:tblPr>
        <w:tblStyle w:val="TableGrid"/>
        <w:tblW w:w="0" w:type="auto"/>
        <w:tblLook w:val="04A0" w:firstRow="1" w:lastRow="0" w:firstColumn="1" w:lastColumn="0" w:noHBand="0" w:noVBand="1"/>
      </w:tblPr>
      <w:tblGrid>
        <w:gridCol w:w="9350"/>
      </w:tblGrid>
      <w:tr w:rsidR="002B1DBD" w:rsidRPr="001F0A55" w14:paraId="518A4F89" w14:textId="77777777" w:rsidTr="002B1DBD">
        <w:tc>
          <w:tcPr>
            <w:tcW w:w="9350" w:type="dxa"/>
            <w:tcMar>
              <w:top w:w="142" w:type="dxa"/>
              <w:left w:w="142" w:type="dxa"/>
              <w:bottom w:w="142" w:type="dxa"/>
              <w:right w:w="142" w:type="dxa"/>
            </w:tcMar>
            <w:vAlign w:val="center"/>
          </w:tcPr>
          <w:p w14:paraId="70463C75" w14:textId="2037ADBA" w:rsidR="002B1DBD" w:rsidRPr="001F0A55" w:rsidRDefault="002B1DBD" w:rsidP="002B1DBD">
            <w:pPr>
              <w:spacing w:after="120"/>
              <w:rPr>
                <w:rFonts w:eastAsiaTheme="minorEastAsia"/>
                <w:i/>
                <w:lang w:val="en-GB"/>
              </w:rPr>
            </w:pPr>
            <w:bookmarkStart w:id="18" w:name="_Hlk173163585"/>
            <w:r w:rsidRPr="001F0A55">
              <w:rPr>
                <w:rFonts w:eastAsiaTheme="minorEastAsia"/>
                <w:i/>
                <w:lang w:val="en-GB"/>
              </w:rPr>
              <w:t>Consolidating, institutionalising, and updating forest monitoring</w:t>
            </w:r>
            <w:r w:rsidR="00203FFB" w:rsidRPr="001F0A55">
              <w:rPr>
                <w:rFonts w:eastAsiaTheme="minorEastAsia"/>
                <w:i/>
                <w:lang w:val="en-GB"/>
              </w:rPr>
              <w:t xml:space="preserve"> and</w:t>
            </w:r>
            <w:r w:rsidRPr="001F0A55">
              <w:rPr>
                <w:rFonts w:eastAsiaTheme="minorEastAsia"/>
                <w:i/>
                <w:lang w:val="en-GB"/>
              </w:rPr>
              <w:t xml:space="preserve"> MRV, and safeguards systems, in line with </w:t>
            </w:r>
            <w:r w:rsidRPr="001F0A55">
              <w:rPr>
                <w:i/>
                <w:lang w:val="en-GB"/>
              </w:rPr>
              <w:t xml:space="preserve">country approaches (e.g. nesting models), </w:t>
            </w:r>
            <w:r w:rsidRPr="001F0A55">
              <w:rPr>
                <w:rFonts w:eastAsiaTheme="minorEastAsia"/>
                <w:i/>
                <w:lang w:val="en-GB"/>
              </w:rPr>
              <w:t xml:space="preserve">supporting countries to demonstrate the integrity of results, results-based finance, and socially inclusive </w:t>
            </w:r>
            <w:r w:rsidR="57419D1D" w:rsidRPr="001F0A55">
              <w:rPr>
                <w:rFonts w:eastAsiaTheme="minorEastAsia"/>
                <w:i/>
                <w:iCs/>
                <w:lang w:val="en-GB"/>
              </w:rPr>
              <w:t xml:space="preserve">and gender-responsive </w:t>
            </w:r>
            <w:r w:rsidRPr="001F0A55">
              <w:rPr>
                <w:rFonts w:eastAsiaTheme="minorEastAsia"/>
                <w:i/>
                <w:lang w:val="en-GB"/>
              </w:rPr>
              <w:t>benefit-sharing mechanisms.</w:t>
            </w:r>
          </w:p>
        </w:tc>
      </w:tr>
    </w:tbl>
    <w:bookmarkEnd w:id="18"/>
    <w:p w14:paraId="70C55E5B" w14:textId="2F06485D" w:rsidR="00070962" w:rsidRPr="001F0A55" w:rsidRDefault="00E30253" w:rsidP="001E5CE1">
      <w:pPr>
        <w:rPr>
          <w:i/>
        </w:rPr>
      </w:pPr>
      <w:r w:rsidRPr="001F0A55">
        <w:rPr>
          <w:i/>
        </w:rPr>
        <w:t>The challenge</w:t>
      </w:r>
    </w:p>
    <w:p w14:paraId="41B2C6FA" w14:textId="389A0A45" w:rsidR="00EC68A2" w:rsidRPr="001F0A55" w:rsidRDefault="005D4E7D" w:rsidP="00EC68A2">
      <w:pPr>
        <w:spacing w:after="120"/>
      </w:pPr>
      <w:r w:rsidRPr="001F0A55">
        <w:t>There is a need to build the capacity of</w:t>
      </w:r>
      <w:r w:rsidRPr="001F0A55" w:rsidDel="00972F88">
        <w:t xml:space="preserve"> </w:t>
      </w:r>
      <w:r w:rsidR="00E36AA5" w:rsidRPr="001F0A55">
        <w:t>forest countries to build and operate robust systems of reporting, safeguarding</w:t>
      </w:r>
      <w:r w:rsidR="00BD76CD" w:rsidRPr="001F0A55">
        <w:t>,</w:t>
      </w:r>
      <w:r w:rsidR="00E36AA5" w:rsidRPr="001F0A55">
        <w:t xml:space="preserve"> and sharing of benefits </w:t>
      </w:r>
      <w:r w:rsidR="00912BB7" w:rsidRPr="001F0A55">
        <w:t xml:space="preserve">from </w:t>
      </w:r>
      <w:r w:rsidR="00334267" w:rsidRPr="001F0A55">
        <w:t>emission reductions</w:t>
      </w:r>
      <w:r w:rsidR="00EA18CD" w:rsidRPr="001F0A55">
        <w:t>.</w:t>
      </w:r>
    </w:p>
    <w:p w14:paraId="6037FFEF" w14:textId="7CDDAE7F" w:rsidR="006B55FA" w:rsidRPr="001F0A55" w:rsidRDefault="3338832A" w:rsidP="007C680C">
      <w:pPr>
        <w:spacing w:after="120"/>
      </w:pPr>
      <w:r w:rsidRPr="001F0A55">
        <w:t xml:space="preserve">With regard to MRV, there is </w:t>
      </w:r>
      <w:r w:rsidR="4C4CAEFA" w:rsidRPr="001F0A55">
        <w:rPr>
          <w:color w:val="000000" w:themeColor="text1"/>
        </w:rPr>
        <w:t>pressing</w:t>
      </w:r>
      <w:r w:rsidR="18D7B01D" w:rsidRPr="001F0A55">
        <w:rPr>
          <w:color w:val="000000" w:themeColor="text1"/>
        </w:rPr>
        <w:t xml:space="preserve"> need to </w:t>
      </w:r>
      <w:r w:rsidR="484C0D2F" w:rsidRPr="001F0A55">
        <w:rPr>
          <w:color w:val="000000" w:themeColor="text1"/>
        </w:rPr>
        <w:t>enhance and consolidate institutional capacity to secure consist</w:t>
      </w:r>
      <w:r w:rsidR="1CBB5CB5" w:rsidRPr="001F0A55">
        <w:rPr>
          <w:color w:val="000000" w:themeColor="text1"/>
        </w:rPr>
        <w:t>e</w:t>
      </w:r>
      <w:r w:rsidR="484C0D2F" w:rsidRPr="001F0A55">
        <w:rPr>
          <w:color w:val="000000" w:themeColor="text1"/>
        </w:rPr>
        <w:t>nt generation of quality</w:t>
      </w:r>
      <w:r w:rsidR="18D7B01D" w:rsidRPr="001F0A55">
        <w:rPr>
          <w:color w:val="000000" w:themeColor="text1"/>
        </w:rPr>
        <w:t xml:space="preserve"> data</w:t>
      </w:r>
      <w:r w:rsidR="231C9C23" w:rsidRPr="001F0A55">
        <w:rPr>
          <w:color w:val="000000" w:themeColor="text1"/>
        </w:rPr>
        <w:t xml:space="preserve"> and </w:t>
      </w:r>
      <w:r w:rsidR="731718FA" w:rsidRPr="001F0A55">
        <w:rPr>
          <w:color w:val="000000" w:themeColor="text1"/>
        </w:rPr>
        <w:t>the use of improved methods to track progress on land use change and associated emissions reductions</w:t>
      </w:r>
      <w:r w:rsidR="4294BCB5" w:rsidRPr="001F0A55">
        <w:rPr>
          <w:color w:val="000000" w:themeColor="text1"/>
        </w:rPr>
        <w:t>.</w:t>
      </w:r>
      <w:r w:rsidR="216A9F8A" w:rsidRPr="001F0A55">
        <w:rPr>
          <w:color w:val="000000" w:themeColor="text1"/>
        </w:rPr>
        <w:t xml:space="preserve"> </w:t>
      </w:r>
      <w:r w:rsidR="00866E59" w:rsidRPr="001F0A55">
        <w:rPr>
          <w:color w:val="000000" w:themeColor="text1"/>
        </w:rPr>
        <w:t xml:space="preserve">The </w:t>
      </w:r>
      <w:r w:rsidR="4B0F1A27" w:rsidRPr="001F0A55">
        <w:rPr>
          <w:rFonts w:ascii="Aptos" w:eastAsia="Aptos" w:hAnsi="Aptos" w:cs="Aptos"/>
          <w:color w:val="000000" w:themeColor="text1"/>
        </w:rPr>
        <w:t>institutionalisation of NFMS in many countries has proven to be challenging due to the recurrent costs of maintaining a permanent cadre of core staff when faced with high levels of turnover, as well as highly variable operational and technical capacities.</w:t>
      </w:r>
      <w:r w:rsidR="216A9F8A" w:rsidRPr="001F0A55">
        <w:rPr>
          <w:color w:val="000000" w:themeColor="text1"/>
        </w:rPr>
        <w:t xml:space="preserve"> </w:t>
      </w:r>
      <w:r w:rsidR="63C3112F" w:rsidRPr="001F0A55">
        <w:t xml:space="preserve">Countries are increasingly challenged to keep up with demands from different </w:t>
      </w:r>
      <w:r w:rsidR="560FD2BF" w:rsidRPr="001F0A55">
        <w:t>multilevel</w:t>
      </w:r>
      <w:r w:rsidR="2135D9D4" w:rsidRPr="001F0A55">
        <w:t xml:space="preserve"> REDD+ initiatives</w:t>
      </w:r>
      <w:r w:rsidR="061A8C1C" w:rsidRPr="001F0A55">
        <w:t>,</w:t>
      </w:r>
      <w:r w:rsidR="02912E19" w:rsidRPr="001F0A55">
        <w:t xml:space="preserve"> which have </w:t>
      </w:r>
      <w:r w:rsidR="63C3112F" w:rsidRPr="001F0A55">
        <w:t>differ</w:t>
      </w:r>
      <w:r w:rsidR="02912E19" w:rsidRPr="001F0A55">
        <w:t>ing</w:t>
      </w:r>
      <w:r w:rsidR="63C3112F" w:rsidRPr="001F0A55">
        <w:t xml:space="preserve"> MRV requirements and standards</w:t>
      </w:r>
      <w:r w:rsidR="485F517E" w:rsidRPr="001F0A55">
        <w:t>,</w:t>
      </w:r>
      <w:r w:rsidR="2DF7ECC8" w:rsidRPr="001F0A55">
        <w:t xml:space="preserve"> in ways that </w:t>
      </w:r>
      <w:r w:rsidR="39C358FF" w:rsidRPr="001F0A55">
        <w:t xml:space="preserve">deliver robust </w:t>
      </w:r>
      <w:r w:rsidR="2B8FB172" w:rsidRPr="001F0A55">
        <w:t xml:space="preserve">reporting and avoid double counting or methodological </w:t>
      </w:r>
      <w:r w:rsidR="2169FC2F" w:rsidRPr="001F0A55">
        <w:t>discrepancies</w:t>
      </w:r>
      <w:r w:rsidR="63C3112F" w:rsidRPr="001F0A55">
        <w:t xml:space="preserve">. </w:t>
      </w:r>
    </w:p>
    <w:p w14:paraId="74E9B500" w14:textId="3067C669" w:rsidR="00EC68A2" w:rsidRPr="001F0A55" w:rsidRDefault="006B55FA" w:rsidP="007C680C">
      <w:pPr>
        <w:spacing w:after="120"/>
        <w:rPr>
          <w:iCs/>
        </w:rPr>
      </w:pPr>
      <w:r w:rsidRPr="001F0A55">
        <w:t>Regarding</w:t>
      </w:r>
      <w:r w:rsidR="007C680C" w:rsidRPr="001F0A55">
        <w:t xml:space="preserve"> safeguards, </w:t>
      </w:r>
      <w:r w:rsidR="00BC7EAA" w:rsidRPr="001F0A55">
        <w:t xml:space="preserve">while much progress has been made in establishing national systems in line with </w:t>
      </w:r>
      <w:r w:rsidR="002A35FC" w:rsidRPr="001F0A55">
        <w:t>WFR</w:t>
      </w:r>
      <w:r w:rsidR="00BC7EAA" w:rsidRPr="001F0A55">
        <w:t xml:space="preserve"> requirements, problems persist. </w:t>
      </w:r>
      <w:r w:rsidR="00F55ED3" w:rsidRPr="001F0A55">
        <w:t xml:space="preserve">SIS currently serve, primarily, as national reporting systems, yet behind the reporting, on-the-ground implementation </w:t>
      </w:r>
      <w:r w:rsidR="006D157D" w:rsidRPr="001F0A55">
        <w:t>remains an operational challenge</w:t>
      </w:r>
      <w:r w:rsidR="00F55ED3" w:rsidRPr="001F0A55">
        <w:t xml:space="preserve">. There is still a need to continue strengthening </w:t>
      </w:r>
      <w:r w:rsidR="000D651A" w:rsidRPr="001F0A55">
        <w:t>country approaches to safeguards</w:t>
      </w:r>
      <w:r w:rsidR="00F55ED3" w:rsidRPr="001F0A55">
        <w:t>, informed by periodic and participatory assessments of environmental and social benefits and risks</w:t>
      </w:r>
      <w:r w:rsidR="003046D3" w:rsidRPr="001F0A55">
        <w:t>,</w:t>
      </w:r>
      <w:r w:rsidR="00F55ED3" w:rsidRPr="001F0A55">
        <w:t xml:space="preserve"> and the subsequent design of actions to mitigate the risks and promote co-benefits</w:t>
      </w:r>
      <w:r w:rsidR="000D651A" w:rsidRPr="001F0A55">
        <w:t xml:space="preserve">. Furthermore, </w:t>
      </w:r>
      <w:r w:rsidR="006322C9" w:rsidRPr="001F0A55">
        <w:t>part</w:t>
      </w:r>
      <w:r w:rsidR="00E900B0" w:rsidRPr="001F0A55">
        <w:t>n</w:t>
      </w:r>
      <w:r w:rsidR="006322C9" w:rsidRPr="001F0A55">
        <w:t>er countries need to upgrade their approach</w:t>
      </w:r>
      <w:r w:rsidR="00E04886" w:rsidRPr="001F0A55">
        <w:t>es</w:t>
      </w:r>
      <w:r w:rsidR="006322C9" w:rsidRPr="001F0A55">
        <w:t xml:space="preserve"> to </w:t>
      </w:r>
      <w:r w:rsidR="00E04886" w:rsidRPr="001F0A55">
        <w:t xml:space="preserve">addressing, respecting and </w:t>
      </w:r>
      <w:r w:rsidR="006322C9" w:rsidRPr="001F0A55">
        <w:t>monitoring safeguards</w:t>
      </w:r>
      <w:r w:rsidR="00BE7C26" w:rsidRPr="001F0A55">
        <w:t>,</w:t>
      </w:r>
      <w:r w:rsidR="006322C9" w:rsidRPr="001F0A55">
        <w:t xml:space="preserve"> </w:t>
      </w:r>
      <w:r w:rsidR="001B3033" w:rsidRPr="001F0A55">
        <w:t>to conform with</w:t>
      </w:r>
      <w:r w:rsidR="00416134" w:rsidRPr="001F0A55">
        <w:t xml:space="preserve"> </w:t>
      </w:r>
      <w:r w:rsidR="005B006D" w:rsidRPr="001F0A55">
        <w:t>increas</w:t>
      </w:r>
      <w:r w:rsidR="00DD6627" w:rsidRPr="001F0A55">
        <w:t>ed</w:t>
      </w:r>
      <w:r w:rsidR="005B006D" w:rsidRPr="001F0A55">
        <w:t xml:space="preserve"> complexity</w:t>
      </w:r>
      <w:r w:rsidR="00DD6627" w:rsidRPr="001F0A55">
        <w:t xml:space="preserve"> and </w:t>
      </w:r>
      <w:r w:rsidR="001B3033" w:rsidRPr="001F0A55">
        <w:t xml:space="preserve">methodological rigor of </w:t>
      </w:r>
      <w:r w:rsidR="00BF7CDA" w:rsidRPr="001F0A55">
        <w:t xml:space="preserve">market </w:t>
      </w:r>
      <w:r w:rsidR="00DD6627" w:rsidRPr="001F0A55">
        <w:t>standards</w:t>
      </w:r>
      <w:r w:rsidR="009F0E88" w:rsidRPr="001F0A55">
        <w:t>,</w:t>
      </w:r>
      <w:r w:rsidR="00BF7CDA" w:rsidRPr="001F0A55">
        <w:t xml:space="preserve"> such as </w:t>
      </w:r>
      <w:r w:rsidR="007B6D0D" w:rsidRPr="001F0A55">
        <w:t>ART-T</w:t>
      </w:r>
      <w:r w:rsidR="003925EB" w:rsidRPr="001F0A55">
        <w:t>REES</w:t>
      </w:r>
      <w:r w:rsidR="007B6D0D" w:rsidRPr="001F0A55">
        <w:t xml:space="preserve">, </w:t>
      </w:r>
      <w:r w:rsidR="001B3033" w:rsidRPr="001F0A55">
        <w:t xml:space="preserve">FCPF Carbon Fund Methodological Framework, and </w:t>
      </w:r>
      <w:r w:rsidR="007B6D0D" w:rsidRPr="001F0A55">
        <w:t>Verra</w:t>
      </w:r>
      <w:r w:rsidR="001B3033" w:rsidRPr="001F0A55">
        <w:t xml:space="preserve"> Jurisdictional</w:t>
      </w:r>
      <w:r w:rsidR="009C2B3E" w:rsidRPr="001F0A55">
        <w:t xml:space="preserve"> and </w:t>
      </w:r>
      <w:r w:rsidR="001B3033" w:rsidRPr="001F0A55">
        <w:t>Nested REDD+</w:t>
      </w:r>
      <w:r w:rsidR="009C2B3E" w:rsidRPr="001F0A55">
        <w:t>.</w:t>
      </w:r>
      <w:r w:rsidR="00103591" w:rsidRPr="001F0A55">
        <w:t xml:space="preserve"> </w:t>
      </w:r>
      <w:r w:rsidR="00747E20" w:rsidRPr="001F0A55">
        <w:t xml:space="preserve">Finally, </w:t>
      </w:r>
      <w:r w:rsidR="00D819F1" w:rsidRPr="001F0A55">
        <w:t>the f</w:t>
      </w:r>
      <w:r w:rsidR="00747E20" w:rsidRPr="001F0A55">
        <w:t xml:space="preserve">ocus </w:t>
      </w:r>
      <w:r w:rsidR="00D819F1" w:rsidRPr="001F0A55">
        <w:t xml:space="preserve">of safeguarding </w:t>
      </w:r>
      <w:r w:rsidR="00747E20" w:rsidRPr="001F0A55">
        <w:t xml:space="preserve">will need to expand beyond managing risks to encompass </w:t>
      </w:r>
      <w:r w:rsidR="007D4F2F" w:rsidRPr="001F0A55">
        <w:t xml:space="preserve">reporting on the </w:t>
      </w:r>
      <w:r w:rsidR="00747E20" w:rsidRPr="001F0A55">
        <w:t xml:space="preserve">generation of co-benefits, </w:t>
      </w:r>
      <w:r w:rsidR="586FDD8C" w:rsidRPr="001F0A55">
        <w:t xml:space="preserve">including biodiversity as a way to </w:t>
      </w:r>
      <w:r w:rsidR="00AC33C2" w:rsidRPr="001F0A55">
        <w:t>support</w:t>
      </w:r>
      <w:r w:rsidR="00747E20" w:rsidRPr="001F0A55">
        <w:t xml:space="preserve"> mainstreaming of REDD+ and promote broader acceptance</w:t>
      </w:r>
      <w:r w:rsidR="00AC33C2" w:rsidRPr="001F0A55">
        <w:t>.</w:t>
      </w:r>
    </w:p>
    <w:p w14:paraId="36B0E30D" w14:textId="4259F35B" w:rsidR="00BC1C82" w:rsidRPr="001F0A55" w:rsidRDefault="00815A1F" w:rsidP="00BC1C82">
      <w:pPr>
        <w:spacing w:after="120"/>
      </w:pPr>
      <w:r w:rsidRPr="001F0A55">
        <w:t>Regarding</w:t>
      </w:r>
      <w:r w:rsidR="00AC33C2" w:rsidRPr="001F0A55">
        <w:t xml:space="preserve"> benefit sharing there is a need to </w:t>
      </w:r>
      <w:r w:rsidR="00EA7601" w:rsidRPr="001F0A55">
        <w:t xml:space="preserve">ensure that </w:t>
      </w:r>
      <w:r w:rsidR="00455AF8" w:rsidRPr="001F0A55">
        <w:t xml:space="preserve">carbon </w:t>
      </w:r>
      <w:r w:rsidR="00FA4D17" w:rsidRPr="001F0A55">
        <w:t xml:space="preserve">revenue </w:t>
      </w:r>
      <w:r w:rsidR="00455AF8" w:rsidRPr="001F0A55">
        <w:t xml:space="preserve">as well as non-carbon benefits generated through REDD+ programmes reach </w:t>
      </w:r>
      <w:r w:rsidR="00FF7BEC" w:rsidRPr="001F0A55">
        <w:t>a</w:t>
      </w:r>
      <w:r w:rsidR="00997CE9" w:rsidRPr="001F0A55">
        <w:t>ll stakeholders, particularly those more marginalised actors with</w:t>
      </w:r>
      <w:r w:rsidR="005D6F5C" w:rsidRPr="001F0A55">
        <w:t xml:space="preserve"> significant stake</w:t>
      </w:r>
      <w:r w:rsidR="004C679E" w:rsidRPr="001F0A55">
        <w:t>,</w:t>
      </w:r>
      <w:r w:rsidR="005D6F5C" w:rsidRPr="001F0A55">
        <w:t xml:space="preserve"> but</w:t>
      </w:r>
      <w:r w:rsidR="00997CE9" w:rsidRPr="001F0A55">
        <w:t xml:space="preserve"> limited voice and influence, such as </w:t>
      </w:r>
      <w:r w:rsidR="00AA0F82" w:rsidRPr="001F0A55">
        <w:t>Indigenous Peoples</w:t>
      </w:r>
      <w:r w:rsidR="26C72020" w:rsidRPr="001F0A55">
        <w:t>,</w:t>
      </w:r>
      <w:r w:rsidR="0036189D" w:rsidRPr="001F0A55">
        <w:t xml:space="preserve"> </w:t>
      </w:r>
      <w:r w:rsidR="6104306B" w:rsidRPr="001F0A55">
        <w:t>l</w:t>
      </w:r>
      <w:r w:rsidR="00AA0F82" w:rsidRPr="001F0A55">
        <w:t xml:space="preserve">ocal </w:t>
      </w:r>
      <w:r w:rsidR="35C1DF45" w:rsidRPr="001F0A55">
        <w:t>c</w:t>
      </w:r>
      <w:r w:rsidR="00AA0F82" w:rsidRPr="001F0A55">
        <w:t>ommunities</w:t>
      </w:r>
      <w:r w:rsidR="5BC27428" w:rsidRPr="001F0A55">
        <w:t>,</w:t>
      </w:r>
      <w:r w:rsidR="5BC27428" w:rsidRPr="001F0A55">
        <w:rPr>
          <w:rFonts w:ascii="Aptos" w:eastAsia="Aptos" w:hAnsi="Aptos" w:cs="Aptos"/>
        </w:rPr>
        <w:t xml:space="preserve"> including equitably women and youth among them</w:t>
      </w:r>
      <w:r w:rsidR="00AA0F82" w:rsidRPr="001F0A55">
        <w:t xml:space="preserve">. </w:t>
      </w:r>
      <w:r w:rsidR="00ED3EE7" w:rsidRPr="001F0A55">
        <w:t>Jurisdictional results-based finance schemes have developed ambitious benefit sharing schemes, but these h</w:t>
      </w:r>
      <w:r w:rsidR="00D20609" w:rsidRPr="001F0A55">
        <w:t>ave yet to be fully tested</w:t>
      </w:r>
      <w:r w:rsidR="00A025CF" w:rsidRPr="001F0A55">
        <w:t>, with many negotiating the complex trade-offs between equity (ensuring all relevant stakeholders are reached) with efficiency and effectiveness (ensuring that systems are functional and manageable at reasonable cost).</w:t>
      </w:r>
    </w:p>
    <w:p w14:paraId="32A164AE" w14:textId="77777777" w:rsidR="00815A1F" w:rsidRPr="001F0A55" w:rsidRDefault="00815A1F" w:rsidP="00BC1C82">
      <w:pPr>
        <w:spacing w:after="120"/>
      </w:pPr>
    </w:p>
    <w:p w14:paraId="174C3E5C" w14:textId="77777777" w:rsidR="00FC3E27" w:rsidRPr="001F0A55" w:rsidRDefault="00FC3E27" w:rsidP="00BC1C82">
      <w:pPr>
        <w:spacing w:after="120"/>
      </w:pPr>
    </w:p>
    <w:p w14:paraId="5A69513C" w14:textId="7C0714AB" w:rsidR="00E30253" w:rsidRPr="001F0A55" w:rsidRDefault="00E30253" w:rsidP="008B57E0">
      <w:pPr>
        <w:spacing w:after="160"/>
        <w:rPr>
          <w:i/>
        </w:rPr>
      </w:pPr>
      <w:r w:rsidRPr="001F0A55">
        <w:rPr>
          <w:i/>
        </w:rPr>
        <w:lastRenderedPageBreak/>
        <w:t>The response</w:t>
      </w:r>
      <w:r w:rsidR="00032CA6" w:rsidRPr="001F0A55">
        <w:rPr>
          <w:i/>
        </w:rPr>
        <w:t xml:space="preserve"> </w:t>
      </w:r>
    </w:p>
    <w:p w14:paraId="356952B8" w14:textId="47EE9507" w:rsidR="00CD2307" w:rsidRPr="001F0A55" w:rsidRDefault="00470053" w:rsidP="00BC1C82">
      <w:pPr>
        <w:spacing w:after="120"/>
        <w:rPr>
          <w:bCs/>
        </w:rPr>
      </w:pPr>
      <w:r w:rsidRPr="001F0A55">
        <w:rPr>
          <w:bCs/>
        </w:rPr>
        <w:t xml:space="preserve">UN-REDD will support forest partner countries </w:t>
      </w:r>
      <w:r w:rsidR="00E77B4B" w:rsidRPr="001F0A55">
        <w:rPr>
          <w:bCs/>
        </w:rPr>
        <w:t>to develop</w:t>
      </w:r>
      <w:r w:rsidR="008575F5" w:rsidRPr="001F0A55">
        <w:rPr>
          <w:bCs/>
        </w:rPr>
        <w:t xml:space="preserve"> and implement</w:t>
      </w:r>
      <w:r w:rsidR="00E77B4B" w:rsidRPr="001F0A55">
        <w:rPr>
          <w:bCs/>
        </w:rPr>
        <w:t xml:space="preserve"> country-driven responses to </w:t>
      </w:r>
      <w:r w:rsidR="00D35EB4" w:rsidRPr="001F0A55">
        <w:rPr>
          <w:bCs/>
        </w:rPr>
        <w:t xml:space="preserve">new and emerging demands </w:t>
      </w:r>
      <w:r w:rsidR="006427A7" w:rsidRPr="001F0A55">
        <w:rPr>
          <w:bCs/>
        </w:rPr>
        <w:t xml:space="preserve">to ensure </w:t>
      </w:r>
      <w:r w:rsidR="00D35EB4" w:rsidRPr="001F0A55">
        <w:rPr>
          <w:bCs/>
        </w:rPr>
        <w:t xml:space="preserve">high integrity </w:t>
      </w:r>
      <w:r w:rsidR="00846899" w:rsidRPr="001F0A55">
        <w:rPr>
          <w:bCs/>
        </w:rPr>
        <w:t xml:space="preserve">REDD+ results. </w:t>
      </w:r>
      <w:r w:rsidR="00E32810" w:rsidRPr="001F0A55">
        <w:rPr>
          <w:bCs/>
        </w:rPr>
        <w:t xml:space="preserve">In recognition of the increasing diversity and complexity of REDD+ </w:t>
      </w:r>
      <w:r w:rsidR="0085399C" w:rsidRPr="001F0A55">
        <w:rPr>
          <w:bCs/>
        </w:rPr>
        <w:t xml:space="preserve">results-based </w:t>
      </w:r>
      <w:r w:rsidR="00A06882" w:rsidRPr="001F0A55">
        <w:rPr>
          <w:bCs/>
        </w:rPr>
        <w:t>jurisdictional</w:t>
      </w:r>
      <w:r w:rsidR="76B2FDA7" w:rsidRPr="001F0A55">
        <w:t>,</w:t>
      </w:r>
      <w:r w:rsidR="00A06882" w:rsidRPr="001F0A55">
        <w:rPr>
          <w:bCs/>
        </w:rPr>
        <w:t xml:space="preserve"> subnational </w:t>
      </w:r>
      <w:r w:rsidR="6417822A" w:rsidRPr="001F0A55">
        <w:t xml:space="preserve">and national </w:t>
      </w:r>
      <w:r w:rsidR="001E6F8A" w:rsidRPr="001F0A55">
        <w:rPr>
          <w:bCs/>
        </w:rPr>
        <w:t xml:space="preserve">schemes, </w:t>
      </w:r>
      <w:r w:rsidR="00A63B97" w:rsidRPr="001F0A55">
        <w:rPr>
          <w:bCs/>
        </w:rPr>
        <w:t xml:space="preserve">UN-REDD will help countries position themselves to be able to respond to the needs of these different </w:t>
      </w:r>
      <w:r w:rsidR="00061148" w:rsidRPr="001F0A55">
        <w:rPr>
          <w:bCs/>
        </w:rPr>
        <w:t>programmes</w:t>
      </w:r>
      <w:r w:rsidR="00A5691F" w:rsidRPr="001F0A55">
        <w:rPr>
          <w:bCs/>
        </w:rPr>
        <w:t xml:space="preserve">. Specifically, </w:t>
      </w:r>
      <w:r w:rsidR="00DB6B54" w:rsidRPr="001F0A55">
        <w:rPr>
          <w:bCs/>
        </w:rPr>
        <w:t>UN-REDD</w:t>
      </w:r>
      <w:r w:rsidR="00493CDC" w:rsidRPr="001F0A55" w:rsidDel="00DB6B54">
        <w:rPr>
          <w:bCs/>
        </w:rPr>
        <w:t xml:space="preserve"> </w:t>
      </w:r>
      <w:r w:rsidR="00493CDC" w:rsidRPr="001F0A55">
        <w:rPr>
          <w:bCs/>
        </w:rPr>
        <w:t>will consolidate, strengthen and support the institutionalisation of national forest monitoring and reporting systems</w:t>
      </w:r>
      <w:r w:rsidR="000D0D17" w:rsidRPr="001F0A55">
        <w:rPr>
          <w:bCs/>
        </w:rPr>
        <w:t xml:space="preserve">, ensuring that </w:t>
      </w:r>
      <w:r w:rsidR="00F926DC" w:rsidRPr="001F0A55">
        <w:rPr>
          <w:bCs/>
        </w:rPr>
        <w:t xml:space="preserve">there is sufficient national capacity </w:t>
      </w:r>
      <w:r w:rsidR="00E5642B" w:rsidRPr="001F0A55">
        <w:rPr>
          <w:bCs/>
        </w:rPr>
        <w:t xml:space="preserve">and that there is access to the latest, state-of-the-art approaches and data. Furthermore, the </w:t>
      </w:r>
      <w:r w:rsidR="00977D23" w:rsidRPr="001F0A55">
        <w:rPr>
          <w:bCs/>
        </w:rPr>
        <w:t>P</w:t>
      </w:r>
      <w:r w:rsidR="00E5642B" w:rsidRPr="001F0A55">
        <w:rPr>
          <w:bCs/>
        </w:rPr>
        <w:t xml:space="preserve">rogramme will work with </w:t>
      </w:r>
      <w:r w:rsidR="00CD7724" w:rsidRPr="001F0A55">
        <w:rPr>
          <w:bCs/>
        </w:rPr>
        <w:t>partner countries to strengthen safeguard monitoring and reporting</w:t>
      </w:r>
      <w:r w:rsidR="003A0D1F" w:rsidRPr="001F0A55">
        <w:rPr>
          <w:bCs/>
        </w:rPr>
        <w:t xml:space="preserve"> in line with </w:t>
      </w:r>
      <w:r w:rsidR="00A9774D" w:rsidRPr="001F0A55">
        <w:rPr>
          <w:bCs/>
        </w:rPr>
        <w:t>the W</w:t>
      </w:r>
      <w:r w:rsidR="00FF3B50" w:rsidRPr="001F0A55">
        <w:rPr>
          <w:bCs/>
        </w:rPr>
        <w:t>FR</w:t>
      </w:r>
      <w:r w:rsidR="00A9774D" w:rsidRPr="001F0A55">
        <w:rPr>
          <w:bCs/>
        </w:rPr>
        <w:t xml:space="preserve"> but also </w:t>
      </w:r>
      <w:r w:rsidR="00AE1597" w:rsidRPr="001F0A55">
        <w:rPr>
          <w:bCs/>
        </w:rPr>
        <w:t xml:space="preserve">meeting any additional requirements of </w:t>
      </w:r>
      <w:r w:rsidR="0067524E" w:rsidRPr="001F0A55">
        <w:rPr>
          <w:bCs/>
        </w:rPr>
        <w:t xml:space="preserve">complementary </w:t>
      </w:r>
      <w:r w:rsidR="5B5A9B39" w:rsidRPr="001F0A55">
        <w:t>subnational</w:t>
      </w:r>
      <w:r w:rsidR="0067524E" w:rsidRPr="001F0A55">
        <w:rPr>
          <w:bCs/>
        </w:rPr>
        <w:t xml:space="preserve"> or national programmes that </w:t>
      </w:r>
      <w:r w:rsidR="00A30EFD" w:rsidRPr="001F0A55">
        <w:rPr>
          <w:bCs/>
        </w:rPr>
        <w:t xml:space="preserve">have emerged in recent years. </w:t>
      </w:r>
      <w:r w:rsidR="00140538" w:rsidRPr="001F0A55">
        <w:rPr>
          <w:bCs/>
        </w:rPr>
        <w:t xml:space="preserve">Finally, </w:t>
      </w:r>
      <w:r w:rsidR="005F4C0E" w:rsidRPr="001F0A55">
        <w:rPr>
          <w:bCs/>
        </w:rPr>
        <w:t>UN-REDD</w:t>
      </w:r>
      <w:r w:rsidR="00140538" w:rsidRPr="001F0A55" w:rsidDel="005F4C0E">
        <w:rPr>
          <w:bCs/>
        </w:rPr>
        <w:t xml:space="preserve"> </w:t>
      </w:r>
      <w:r w:rsidR="00140538" w:rsidRPr="001F0A55">
        <w:rPr>
          <w:bCs/>
        </w:rPr>
        <w:t xml:space="preserve">will work with partner countries to </w:t>
      </w:r>
      <w:r w:rsidR="00F950D2" w:rsidRPr="001F0A55">
        <w:rPr>
          <w:bCs/>
        </w:rPr>
        <w:t>strengthen</w:t>
      </w:r>
      <w:r w:rsidR="00D22615" w:rsidRPr="001F0A55">
        <w:rPr>
          <w:bCs/>
        </w:rPr>
        <w:t xml:space="preserve"> </w:t>
      </w:r>
      <w:r w:rsidR="00C824BF" w:rsidRPr="001F0A55">
        <w:rPr>
          <w:bCs/>
        </w:rPr>
        <w:t>the delivery of</w:t>
      </w:r>
      <w:r w:rsidR="008A124C" w:rsidRPr="001F0A55">
        <w:rPr>
          <w:bCs/>
        </w:rPr>
        <w:t xml:space="preserve"> </w:t>
      </w:r>
      <w:r w:rsidR="4D7C6CB9" w:rsidRPr="001F0A55">
        <w:t xml:space="preserve">socially inclusive and gender-responsive </w:t>
      </w:r>
      <w:r w:rsidR="00D22615" w:rsidRPr="001F0A55">
        <w:rPr>
          <w:bCs/>
        </w:rPr>
        <w:t xml:space="preserve">benefit sharing </w:t>
      </w:r>
      <w:r w:rsidR="008634A6" w:rsidRPr="001F0A55">
        <w:rPr>
          <w:bCs/>
        </w:rPr>
        <w:t>arrangements</w:t>
      </w:r>
      <w:r w:rsidR="00F177F6" w:rsidRPr="001F0A55">
        <w:rPr>
          <w:bCs/>
        </w:rPr>
        <w:t xml:space="preserve"> and</w:t>
      </w:r>
      <w:r w:rsidR="00C46356" w:rsidRPr="001F0A55">
        <w:rPr>
          <w:bCs/>
        </w:rPr>
        <w:t xml:space="preserve"> building opportunities for non-state </w:t>
      </w:r>
      <w:r w:rsidR="00DC3AA3" w:rsidRPr="001F0A55">
        <w:rPr>
          <w:bCs/>
        </w:rPr>
        <w:t>forest stakeholders</w:t>
      </w:r>
      <w:r w:rsidR="003E3E0E" w:rsidRPr="001F0A55">
        <w:rPr>
          <w:bCs/>
        </w:rPr>
        <w:t xml:space="preserve"> to engage in </w:t>
      </w:r>
      <w:r w:rsidR="00DC3AA3" w:rsidRPr="001F0A55">
        <w:rPr>
          <w:bCs/>
        </w:rPr>
        <w:t>oversight and monitoring of benefit sharing outcomes</w:t>
      </w:r>
      <w:r w:rsidR="00F07AAD" w:rsidRPr="001F0A55">
        <w:rPr>
          <w:bCs/>
        </w:rPr>
        <w:t>.</w:t>
      </w:r>
    </w:p>
    <w:p w14:paraId="5166CA00" w14:textId="4D0EE2AD" w:rsidR="003E5465" w:rsidRPr="001F0A55" w:rsidRDefault="00777867" w:rsidP="008B57E0">
      <w:pPr>
        <w:rPr>
          <w:b/>
          <w:bCs/>
        </w:rPr>
      </w:pPr>
      <w:r w:rsidRPr="001F0A55">
        <w:rPr>
          <w:b/>
          <w:bCs/>
        </w:rPr>
        <w:t>Output 1</w:t>
      </w:r>
      <w:r w:rsidR="00B56CEB" w:rsidRPr="001F0A55">
        <w:rPr>
          <w:b/>
          <w:bCs/>
        </w:rPr>
        <w:t>.1</w:t>
      </w:r>
      <w:r w:rsidR="002F3FF6">
        <w:rPr>
          <w:b/>
          <w:bCs/>
        </w:rPr>
        <w:t>:</w:t>
      </w:r>
      <w:r w:rsidR="008928F8" w:rsidRPr="001F0A55">
        <w:rPr>
          <w:b/>
        </w:rPr>
        <w:t xml:space="preserve"> </w:t>
      </w:r>
      <w:r w:rsidR="003E5465" w:rsidRPr="001F0A55">
        <w:rPr>
          <w:b/>
          <w:bCs/>
        </w:rPr>
        <w:t xml:space="preserve">National </w:t>
      </w:r>
      <w:r w:rsidR="008B57E0" w:rsidRPr="001F0A55">
        <w:rPr>
          <w:b/>
        </w:rPr>
        <w:t>Forest</w:t>
      </w:r>
      <w:r w:rsidR="00D851D3" w:rsidRPr="001F0A55">
        <w:rPr>
          <w:b/>
        </w:rPr>
        <w:t xml:space="preserve"> </w:t>
      </w:r>
      <w:r w:rsidR="009340C8" w:rsidRPr="001F0A55">
        <w:rPr>
          <w:b/>
          <w:bCs/>
        </w:rPr>
        <w:t>M</w:t>
      </w:r>
      <w:r w:rsidR="20C3D42E" w:rsidRPr="001F0A55">
        <w:rPr>
          <w:b/>
          <w:bCs/>
        </w:rPr>
        <w:t>onitoring</w:t>
      </w:r>
      <w:r w:rsidR="009340C8" w:rsidRPr="001F0A55">
        <w:rPr>
          <w:b/>
          <w:bCs/>
        </w:rPr>
        <w:t>,</w:t>
      </w:r>
      <w:r w:rsidR="20C3D42E" w:rsidRPr="001F0A55">
        <w:rPr>
          <w:b/>
          <w:bCs/>
        </w:rPr>
        <w:t xml:space="preserve"> </w:t>
      </w:r>
      <w:r w:rsidR="009340C8" w:rsidRPr="001F0A55">
        <w:rPr>
          <w:b/>
        </w:rPr>
        <w:t>M</w:t>
      </w:r>
      <w:r w:rsidR="003E5465" w:rsidRPr="001F0A55">
        <w:rPr>
          <w:b/>
          <w:bCs/>
        </w:rPr>
        <w:t>easur</w:t>
      </w:r>
      <w:r w:rsidR="005E5F2D" w:rsidRPr="001F0A55">
        <w:rPr>
          <w:b/>
          <w:bCs/>
        </w:rPr>
        <w:t>ement</w:t>
      </w:r>
      <w:r w:rsidR="003E5465" w:rsidRPr="001F0A55">
        <w:rPr>
          <w:b/>
          <w:bCs/>
        </w:rPr>
        <w:t>,</w:t>
      </w:r>
      <w:r w:rsidR="003E5465" w:rsidRPr="001F0A55" w:rsidDel="009340C8">
        <w:rPr>
          <w:b/>
          <w:bCs/>
        </w:rPr>
        <w:t xml:space="preserve"> </w:t>
      </w:r>
      <w:r w:rsidR="009340C8" w:rsidRPr="001F0A55">
        <w:rPr>
          <w:b/>
          <w:bCs/>
        </w:rPr>
        <w:t>Reporting</w:t>
      </w:r>
      <w:r w:rsidR="005E3FF3" w:rsidRPr="001F0A55">
        <w:rPr>
          <w:b/>
          <w:bCs/>
        </w:rPr>
        <w:t>,</w:t>
      </w:r>
      <w:r w:rsidR="009340C8" w:rsidRPr="001F0A55">
        <w:rPr>
          <w:b/>
          <w:bCs/>
        </w:rPr>
        <w:t xml:space="preserve"> </w:t>
      </w:r>
      <w:r w:rsidR="003E5465" w:rsidRPr="001F0A55">
        <w:rPr>
          <w:b/>
          <w:bCs/>
        </w:rPr>
        <w:t xml:space="preserve">and </w:t>
      </w:r>
      <w:r w:rsidR="005E3FF3" w:rsidRPr="001F0A55">
        <w:rPr>
          <w:b/>
          <w:bCs/>
        </w:rPr>
        <w:t>V</w:t>
      </w:r>
      <w:r w:rsidR="003E5465" w:rsidRPr="001F0A55">
        <w:rPr>
          <w:b/>
          <w:bCs/>
        </w:rPr>
        <w:t>erification</w:t>
      </w:r>
      <w:r w:rsidR="005E3FF3" w:rsidRPr="001F0A55">
        <w:rPr>
          <w:b/>
          <w:bCs/>
        </w:rPr>
        <w:t xml:space="preserve"> systems consolidated and institu</w:t>
      </w:r>
      <w:r w:rsidR="00F4581C" w:rsidRPr="001F0A55">
        <w:rPr>
          <w:b/>
          <w:bCs/>
        </w:rPr>
        <w:t>tionalized</w:t>
      </w:r>
    </w:p>
    <w:p w14:paraId="2E58B3D2" w14:textId="25BB1046" w:rsidR="003E5465" w:rsidRPr="001F0A55" w:rsidRDefault="00B45ECA" w:rsidP="009A145D">
      <w:r w:rsidRPr="001F0A55">
        <w:t xml:space="preserve">This output will support partner countries to build on earlier </w:t>
      </w:r>
      <w:r w:rsidR="00580658" w:rsidRPr="001F0A55">
        <w:t xml:space="preserve">progress made in establishing and operationalising </w:t>
      </w:r>
      <w:r w:rsidR="00222FE4" w:rsidRPr="001F0A55">
        <w:t xml:space="preserve">robust systems of </w:t>
      </w:r>
      <w:r w:rsidR="00024913" w:rsidRPr="001F0A55">
        <w:t xml:space="preserve">forest and carbon </w:t>
      </w:r>
      <w:r w:rsidR="00222FE4" w:rsidRPr="001F0A55">
        <w:t>monitoring, measur</w:t>
      </w:r>
      <w:r w:rsidR="00786537" w:rsidRPr="001F0A55">
        <w:t>ing</w:t>
      </w:r>
      <w:r w:rsidR="00222FE4" w:rsidRPr="001F0A55">
        <w:t>, reporting</w:t>
      </w:r>
      <w:r w:rsidR="00871558" w:rsidRPr="001F0A55">
        <w:t>,</w:t>
      </w:r>
      <w:r w:rsidR="00222FE4" w:rsidRPr="001F0A55">
        <w:t xml:space="preserve"> and v</w:t>
      </w:r>
      <w:r w:rsidR="4E352906" w:rsidRPr="001F0A55">
        <w:t>erifying</w:t>
      </w:r>
      <w:r w:rsidR="00264B95" w:rsidRPr="001F0A55">
        <w:t xml:space="preserve"> </w:t>
      </w:r>
      <w:r w:rsidR="00F202E7" w:rsidRPr="001F0A55">
        <w:t xml:space="preserve">actions and </w:t>
      </w:r>
      <w:r w:rsidR="00D93321" w:rsidRPr="001F0A55">
        <w:t>results</w:t>
      </w:r>
      <w:r w:rsidR="00222FE4" w:rsidRPr="001F0A55">
        <w:t xml:space="preserve">. </w:t>
      </w:r>
    </w:p>
    <w:p w14:paraId="685A87DC" w14:textId="2CFA99A5" w:rsidR="00B567C3" w:rsidRPr="001F0A55" w:rsidRDefault="00B567C3" w:rsidP="002D5680">
      <w:pPr>
        <w:rPr>
          <w:b/>
        </w:rPr>
      </w:pPr>
      <w:r w:rsidRPr="001F0A55">
        <w:rPr>
          <w:b/>
        </w:rPr>
        <w:t xml:space="preserve">Output </w:t>
      </w:r>
      <w:r w:rsidR="00331252" w:rsidRPr="001F0A55">
        <w:rPr>
          <w:b/>
        </w:rPr>
        <w:t>1</w:t>
      </w:r>
      <w:r w:rsidRPr="001F0A55">
        <w:rPr>
          <w:b/>
        </w:rPr>
        <w:t>.2: Safeguards addressed, respected, monitored</w:t>
      </w:r>
      <w:r w:rsidR="006C5385" w:rsidRPr="001F0A55">
        <w:rPr>
          <w:b/>
        </w:rPr>
        <w:t>,</w:t>
      </w:r>
      <w:r w:rsidRPr="001F0A55">
        <w:rPr>
          <w:b/>
        </w:rPr>
        <w:t xml:space="preserve"> and reported </w:t>
      </w:r>
    </w:p>
    <w:p w14:paraId="1F58C3B6" w14:textId="6750BD62" w:rsidR="00741142" w:rsidRPr="001F0A55" w:rsidRDefault="00285476" w:rsidP="009A145D">
      <w:r w:rsidRPr="001F0A55">
        <w:t xml:space="preserve">This output will support partner countries </w:t>
      </w:r>
      <w:r w:rsidR="74799889" w:rsidRPr="001F0A55">
        <w:t>to</w:t>
      </w:r>
      <w:r w:rsidRPr="001F0A55">
        <w:t xml:space="preserve"> develop robust and credible </w:t>
      </w:r>
      <w:r w:rsidR="005B2C78" w:rsidRPr="001F0A55">
        <w:t>nationally owned</w:t>
      </w:r>
      <w:r w:rsidRPr="001F0A55">
        <w:t xml:space="preserve"> systems for </w:t>
      </w:r>
      <w:r w:rsidR="00FB7D08" w:rsidRPr="001F0A55">
        <w:t>safeguarding</w:t>
      </w:r>
      <w:r w:rsidR="00571227" w:rsidRPr="001F0A55">
        <w:t xml:space="preserve"> REDD+ results-based financing arrangements at national and subnational levels</w:t>
      </w:r>
      <w:r w:rsidR="0031552B" w:rsidRPr="001F0A55">
        <w:t xml:space="preserve"> in ways that respond t</w:t>
      </w:r>
      <w:r w:rsidR="00C96F25" w:rsidRPr="001F0A55">
        <w:t xml:space="preserve">o the increasingly diverse and complex requirements being demanded from </w:t>
      </w:r>
      <w:r w:rsidR="001A0757" w:rsidRPr="001F0A55">
        <w:t xml:space="preserve">such schemes. </w:t>
      </w:r>
    </w:p>
    <w:p w14:paraId="70D1DD2A" w14:textId="56BFDF60" w:rsidR="00297B54" w:rsidRPr="001F0A55" w:rsidRDefault="00B567C3" w:rsidP="008B57E0">
      <w:pPr>
        <w:rPr>
          <w:b/>
        </w:rPr>
      </w:pPr>
      <w:r w:rsidRPr="001F0A55">
        <w:rPr>
          <w:b/>
        </w:rPr>
        <w:t xml:space="preserve">Output </w:t>
      </w:r>
      <w:r w:rsidR="00780121" w:rsidRPr="001F0A55">
        <w:rPr>
          <w:b/>
        </w:rPr>
        <w:t>1</w:t>
      </w:r>
      <w:r w:rsidRPr="001F0A55">
        <w:rPr>
          <w:b/>
        </w:rPr>
        <w:t>.3</w:t>
      </w:r>
      <w:r w:rsidR="002F3FF6">
        <w:rPr>
          <w:b/>
        </w:rPr>
        <w:t>:</w:t>
      </w:r>
      <w:r w:rsidR="008928F8" w:rsidRPr="001F0A55">
        <w:rPr>
          <w:b/>
        </w:rPr>
        <w:t xml:space="preserve"> </w:t>
      </w:r>
      <w:r w:rsidR="00927418" w:rsidRPr="001F0A55">
        <w:rPr>
          <w:b/>
        </w:rPr>
        <w:t>Just and fair</w:t>
      </w:r>
      <w:r w:rsidR="00D77893" w:rsidRPr="001F0A55">
        <w:rPr>
          <w:b/>
        </w:rPr>
        <w:t xml:space="preserve"> </w:t>
      </w:r>
      <w:r w:rsidRPr="001F0A55">
        <w:rPr>
          <w:b/>
        </w:rPr>
        <w:t>benefit sharing mechanisms</w:t>
      </w:r>
      <w:r w:rsidR="005D7DE2" w:rsidRPr="001F0A55">
        <w:rPr>
          <w:b/>
        </w:rPr>
        <w:t xml:space="preserve"> and social equity operationalized</w:t>
      </w:r>
    </w:p>
    <w:p w14:paraId="656C0884" w14:textId="5EEAB2E5" w:rsidR="1D0C454D" w:rsidRPr="001F0A55" w:rsidRDefault="1D0C454D" w:rsidP="005834C9">
      <w:pPr>
        <w:spacing w:line="257" w:lineRule="auto"/>
        <w:rPr>
          <w:rFonts w:ascii="Aptos" w:eastAsia="Aptos" w:hAnsi="Aptos" w:cs="Aptos"/>
        </w:rPr>
      </w:pPr>
      <w:r w:rsidRPr="001F0A55">
        <w:rPr>
          <w:rFonts w:ascii="Aptos" w:eastAsia="Aptos" w:hAnsi="Aptos" w:cs="Aptos"/>
        </w:rPr>
        <w:t>This output will support countries to design and operationalize mechanisms to share benefits from REDD+ in a socially inclusive and gender-responsive</w:t>
      </w:r>
      <w:r w:rsidR="005D7DE2" w:rsidRPr="001F0A55">
        <w:rPr>
          <w:rStyle w:val="FootnoteReference"/>
          <w:rFonts w:eastAsiaTheme="minorEastAsia"/>
        </w:rPr>
        <w:footnoteReference w:id="3"/>
      </w:r>
      <w:r w:rsidRPr="001F0A55">
        <w:rPr>
          <w:rFonts w:ascii="Aptos" w:eastAsia="Aptos" w:hAnsi="Aptos" w:cs="Aptos"/>
        </w:rPr>
        <w:t xml:space="preserve"> manner at the national and subnational level.</w:t>
      </w:r>
    </w:p>
    <w:p w14:paraId="5424875B" w14:textId="51060B34" w:rsidR="0006176B" w:rsidRPr="001F0A55" w:rsidRDefault="007F6868" w:rsidP="007D2A55">
      <w:pPr>
        <w:pStyle w:val="Heading2"/>
        <w:numPr>
          <w:ilvl w:val="1"/>
          <w:numId w:val="33"/>
        </w:numPr>
        <w:ind w:left="720"/>
      </w:pPr>
      <w:bookmarkStart w:id="19" w:name="_Toc177030086"/>
      <w:r w:rsidRPr="001F0A55">
        <w:t xml:space="preserve">Outcome </w:t>
      </w:r>
      <w:r w:rsidR="0053454B" w:rsidRPr="001F0A55">
        <w:t>2</w:t>
      </w:r>
      <w:r w:rsidRPr="001F0A55">
        <w:t xml:space="preserve">: </w:t>
      </w:r>
      <w:r w:rsidR="00B567C3" w:rsidRPr="001F0A55">
        <w:t>Unlocking Finance for REDD+ Results</w:t>
      </w:r>
      <w:bookmarkEnd w:id="19"/>
    </w:p>
    <w:p w14:paraId="34AF97D1" w14:textId="532F2ED5" w:rsidR="00B567C3" w:rsidRPr="001F0A55" w:rsidRDefault="00B567C3" w:rsidP="0011275D">
      <w:pPr>
        <w:pStyle w:val="Heading2"/>
        <w:numPr>
          <w:ilvl w:val="0"/>
          <w:numId w:val="0"/>
        </w:numPr>
      </w:pPr>
      <w:r w:rsidRPr="001F0A55">
        <w:t xml:space="preserve"> </w:t>
      </w:r>
    </w:p>
    <w:tbl>
      <w:tblPr>
        <w:tblStyle w:val="TableGrid"/>
        <w:tblW w:w="0" w:type="auto"/>
        <w:tblLook w:val="04A0" w:firstRow="1" w:lastRow="0" w:firstColumn="1" w:lastColumn="0" w:noHBand="0" w:noVBand="1"/>
      </w:tblPr>
      <w:tblGrid>
        <w:gridCol w:w="9350"/>
      </w:tblGrid>
      <w:tr w:rsidR="002B1DBD" w:rsidRPr="001F0A55" w14:paraId="3FDEB859" w14:textId="77777777">
        <w:tc>
          <w:tcPr>
            <w:tcW w:w="9350" w:type="dxa"/>
            <w:tcMar>
              <w:top w:w="142" w:type="dxa"/>
              <w:left w:w="142" w:type="dxa"/>
              <w:bottom w:w="142" w:type="dxa"/>
              <w:right w:w="142" w:type="dxa"/>
            </w:tcMar>
            <w:vAlign w:val="center"/>
          </w:tcPr>
          <w:p w14:paraId="40600CFA" w14:textId="2C70A592" w:rsidR="002B1DBD" w:rsidRPr="001F0A55" w:rsidRDefault="00554FEF">
            <w:pPr>
              <w:spacing w:after="120"/>
              <w:rPr>
                <w:rFonts w:eastAsiaTheme="minorEastAsia"/>
                <w:i/>
                <w:lang w:val="en-GB"/>
              </w:rPr>
            </w:pPr>
            <w:bookmarkStart w:id="20" w:name="_Hlk173163635"/>
            <w:r w:rsidRPr="001F0A55">
              <w:rPr>
                <w:rFonts w:eastAsiaTheme="minorEastAsia"/>
                <w:i/>
                <w:lang w:val="en-GB"/>
              </w:rPr>
              <w:t xml:space="preserve">Supporting national and subnational jurisdictions to access REDD+ results-based finance from different climate finance sources including a) scaled-up, country-led, results-based payments </w:t>
            </w:r>
            <w:r w:rsidRPr="001F0A55">
              <w:rPr>
                <w:rFonts w:eastAsiaTheme="minorEastAsia"/>
                <w:i/>
                <w:lang w:val="en-GB"/>
              </w:rPr>
              <w:lastRenderedPageBreak/>
              <w:t>(Article 5 of the Paris Agreement); b) international markets (Article 6.2 and 6.4) and voluntary carbon markets for high-integrity; and c) non-market initiatives (e.g. Article 6.8).</w:t>
            </w:r>
          </w:p>
        </w:tc>
      </w:tr>
    </w:tbl>
    <w:bookmarkEnd w:id="20"/>
    <w:p w14:paraId="4B37D2D3" w14:textId="2B47B802" w:rsidR="003F011C" w:rsidRPr="001F0A55" w:rsidRDefault="005D2328" w:rsidP="002F78F2">
      <w:pPr>
        <w:spacing w:after="120" w:line="240" w:lineRule="auto"/>
        <w:rPr>
          <w:i/>
        </w:rPr>
      </w:pPr>
      <w:r w:rsidRPr="001F0A55">
        <w:rPr>
          <w:i/>
        </w:rPr>
        <w:lastRenderedPageBreak/>
        <w:t>The challenge</w:t>
      </w:r>
    </w:p>
    <w:p w14:paraId="3433BF3C" w14:textId="6CDDF0D4" w:rsidR="00F55BFF" w:rsidRPr="001F0A55" w:rsidRDefault="00A774DB" w:rsidP="001969BA">
      <w:pPr>
        <w:keepNext/>
        <w:keepLines/>
      </w:pPr>
      <w:r w:rsidRPr="001F0A55">
        <w:t xml:space="preserve">In terms of results-based payments, despite the reported level of commitments from existing initiatives, </w:t>
      </w:r>
      <w:r w:rsidR="00915A2C" w:rsidRPr="001F0A55">
        <w:t xml:space="preserve">RBP </w:t>
      </w:r>
      <w:r w:rsidR="00646FCF" w:rsidRPr="001F0A55">
        <w:t xml:space="preserve">financing </w:t>
      </w:r>
      <w:r w:rsidR="00F55BFF" w:rsidRPr="001F0A55">
        <w:t xml:space="preserve">available </w:t>
      </w:r>
      <w:r w:rsidR="00646FCF" w:rsidRPr="001F0A55">
        <w:t>for forest countries is</w:t>
      </w:r>
      <w:r w:rsidRPr="001F0A55">
        <w:t xml:space="preserve"> </w:t>
      </w:r>
      <w:r w:rsidR="00F55BFF" w:rsidRPr="001F0A55">
        <w:t>insufficient</w:t>
      </w:r>
      <w:r w:rsidR="00E9640A" w:rsidRPr="001F0A55">
        <w:t>. Such fi</w:t>
      </w:r>
      <w:r w:rsidR="006D552A" w:rsidRPr="001F0A55">
        <w:t>n</w:t>
      </w:r>
      <w:r w:rsidR="00E9640A" w:rsidRPr="001F0A55">
        <w:t>ancing</w:t>
      </w:r>
      <w:r w:rsidR="00E5524A" w:rsidRPr="001F0A55" w:rsidDel="006D552A">
        <w:t xml:space="preserve"> </w:t>
      </w:r>
      <w:r w:rsidRPr="001F0A55">
        <w:t>come</w:t>
      </w:r>
      <w:r w:rsidR="002A6AA1" w:rsidRPr="001F0A55">
        <w:t>s</w:t>
      </w:r>
      <w:r w:rsidR="00F55BFF" w:rsidRPr="001F0A55">
        <w:t xml:space="preserve"> with different technical requirements depending on the standards applied</w:t>
      </w:r>
      <w:r w:rsidR="00435DF3" w:rsidRPr="001F0A55">
        <w:t xml:space="preserve">. In addition, the </w:t>
      </w:r>
      <w:r w:rsidR="004517EE" w:rsidRPr="001F0A55">
        <w:t xml:space="preserve">prices for </w:t>
      </w:r>
      <w:r w:rsidR="003D6B81" w:rsidRPr="001F0A55">
        <w:t xml:space="preserve">forest carbon </w:t>
      </w:r>
      <w:r w:rsidR="006910BE" w:rsidRPr="001F0A55">
        <w:t>credits that meet these standards</w:t>
      </w:r>
      <w:r w:rsidR="00D37F13" w:rsidRPr="001F0A55">
        <w:t xml:space="preserve"> provide</w:t>
      </w:r>
      <w:r w:rsidR="00F55BFF" w:rsidRPr="001F0A55">
        <w:t xml:space="preserve"> limited incentiv</w:t>
      </w:r>
      <w:r w:rsidR="00B87878" w:rsidRPr="001F0A55">
        <w:t xml:space="preserve">es for </w:t>
      </w:r>
      <w:r w:rsidR="008918FF" w:rsidRPr="001F0A55">
        <w:t xml:space="preserve">the </w:t>
      </w:r>
      <w:r w:rsidR="004B21F4" w:rsidRPr="001F0A55">
        <w:t xml:space="preserve">undertaking results-based </w:t>
      </w:r>
      <w:r w:rsidR="008918FF" w:rsidRPr="001F0A55">
        <w:t>action</w:t>
      </w:r>
      <w:r w:rsidR="0008061B" w:rsidRPr="001F0A55">
        <w:t>s</w:t>
      </w:r>
      <w:r w:rsidR="00F55BFF" w:rsidRPr="001F0A55">
        <w:t xml:space="preserve">. </w:t>
      </w:r>
      <w:r w:rsidRPr="001F0A55">
        <w:t>There is</w:t>
      </w:r>
      <w:r w:rsidR="007101C2" w:rsidRPr="001F0A55">
        <w:t>, however,</w:t>
      </w:r>
      <w:r w:rsidR="00F55BFF" w:rsidRPr="001F0A55">
        <w:t xml:space="preserve"> a high potential for results-based payments from forests if both integrity </w:t>
      </w:r>
      <w:r w:rsidR="0048535B" w:rsidRPr="001F0A55">
        <w:t xml:space="preserve">levels </w:t>
      </w:r>
      <w:r w:rsidR="00F55BFF" w:rsidRPr="001F0A55">
        <w:t xml:space="preserve">and </w:t>
      </w:r>
      <w:r w:rsidR="0048535B" w:rsidRPr="001F0A55">
        <w:t xml:space="preserve">carbon </w:t>
      </w:r>
      <w:r w:rsidR="00F55BFF" w:rsidRPr="001F0A55">
        <w:t>price</w:t>
      </w:r>
      <w:r w:rsidR="0048535B" w:rsidRPr="001F0A55">
        <w:t>s</w:t>
      </w:r>
      <w:r w:rsidR="00F55BFF" w:rsidRPr="001F0A55">
        <w:t xml:space="preserve"> achieve levels commensurate with ambitions. </w:t>
      </w:r>
      <w:r w:rsidR="003829FD" w:rsidRPr="001F0A55">
        <w:t>Furthermore, many countries have struggled making the transition from grant-supported readiness activities to results based actions</w:t>
      </w:r>
      <w:r w:rsidR="00731105" w:rsidRPr="001F0A55">
        <w:t xml:space="preserve">, due to a lack of finance to support implementation. </w:t>
      </w:r>
      <w:r w:rsidR="00187E76" w:rsidRPr="001F0A55">
        <w:t xml:space="preserve">The lack of up-front finance has been shown to be a key constraint to many </w:t>
      </w:r>
      <w:r w:rsidR="006B0443" w:rsidRPr="001F0A55">
        <w:t xml:space="preserve">lower-income </w:t>
      </w:r>
      <w:r w:rsidR="00187E76" w:rsidRPr="001F0A55">
        <w:t>countries</w:t>
      </w:r>
      <w:r w:rsidR="006B0443" w:rsidRPr="001F0A55">
        <w:t xml:space="preserve"> struggling to </w:t>
      </w:r>
      <w:r w:rsidR="00273458" w:rsidRPr="001F0A55">
        <w:t xml:space="preserve">finance </w:t>
      </w:r>
      <w:r w:rsidR="001738E4" w:rsidRPr="001F0A55">
        <w:t xml:space="preserve">actions in advance of anticipated results-based finance. </w:t>
      </w:r>
    </w:p>
    <w:p w14:paraId="3E874AEC" w14:textId="7AE071D9" w:rsidR="00F55BFF" w:rsidRPr="001F0A55" w:rsidRDefault="00F55BFF" w:rsidP="00F55BFF">
      <w:pPr>
        <w:rPr>
          <w:rFonts w:eastAsia="Roboto"/>
          <w:color w:val="000000" w:themeColor="text1"/>
        </w:rPr>
      </w:pPr>
      <w:r w:rsidRPr="001F0A55">
        <w:t>The</w:t>
      </w:r>
      <w:r w:rsidRPr="001F0A55">
        <w:rPr>
          <w:rFonts w:ascii="Aptos" w:eastAsia="Aptos" w:hAnsi="Aptos" w:cs="Aptos"/>
        </w:rPr>
        <w:t xml:space="preserve"> </w:t>
      </w:r>
      <w:r w:rsidR="0875FBED" w:rsidRPr="001F0A55">
        <w:rPr>
          <w:rFonts w:ascii="Aptos" w:eastAsia="Aptos" w:hAnsi="Aptos" w:cs="Aptos"/>
        </w:rPr>
        <w:t>development of REDD+ projects for the</w:t>
      </w:r>
      <w:r w:rsidRPr="001F0A55">
        <w:t xml:space="preserve"> v</w:t>
      </w:r>
      <w:r w:rsidRPr="001F0A55">
        <w:rPr>
          <w:rStyle w:val="normaltextrun"/>
        </w:rPr>
        <w:t xml:space="preserve">oluntary carbon markets (VCM) has </w:t>
      </w:r>
      <w:r w:rsidR="72C9DA04" w:rsidRPr="001F0A55">
        <w:rPr>
          <w:rStyle w:val="normaltextrun"/>
        </w:rPr>
        <w:t>changed</w:t>
      </w:r>
      <w:r w:rsidR="00622181" w:rsidRPr="001F0A55">
        <w:rPr>
          <w:rStyle w:val="normaltextrun"/>
        </w:rPr>
        <w:t xml:space="preserve"> very rapidly in recent years</w:t>
      </w:r>
      <w:r w:rsidRPr="001F0A55">
        <w:rPr>
          <w:rStyle w:val="normaltextrun"/>
        </w:rPr>
        <w:t xml:space="preserve">. In 2022, </w:t>
      </w:r>
      <w:r w:rsidRPr="001F0A55">
        <w:t>the value of the VCM in the forestry and land use category reached USD 1.2 billion</w:t>
      </w:r>
      <w:r w:rsidR="00A9043B" w:rsidRPr="001F0A55">
        <w:t xml:space="preserve"> </w:t>
      </w:r>
      <w:r w:rsidR="00893DBF" w:rsidRPr="001F0A55">
        <w:t>(</w:t>
      </w:r>
      <w:r w:rsidR="00102D76" w:rsidRPr="001F0A55">
        <w:t>Forest Trends, 2023</w:t>
      </w:r>
      <w:r w:rsidR="00893DBF" w:rsidRPr="001F0A55">
        <w:t>)</w:t>
      </w:r>
      <w:r w:rsidRPr="001F0A55">
        <w:t xml:space="preserve">. </w:t>
      </w:r>
      <w:r w:rsidRPr="001F0A55">
        <w:rPr>
          <w:rStyle w:val="normaltextrun"/>
        </w:rPr>
        <w:t xml:space="preserve">While the evolution and growth of the VCM </w:t>
      </w:r>
      <w:r w:rsidRPr="001F0A55">
        <w:t xml:space="preserve">may respond to its potential to </w:t>
      </w:r>
      <w:r w:rsidR="0D1429C0" w:rsidRPr="001F0A55">
        <w:t>incentivize the</w:t>
      </w:r>
      <w:r w:rsidRPr="001F0A55">
        <w:t xml:space="preserve"> reduc</w:t>
      </w:r>
      <w:r w:rsidR="1A8457A2" w:rsidRPr="001F0A55">
        <w:t>tion</w:t>
      </w:r>
      <w:r w:rsidRPr="001F0A55">
        <w:t xml:space="preserve"> and remov</w:t>
      </w:r>
      <w:r w:rsidR="008AB992" w:rsidRPr="001F0A55">
        <w:t>al of</w:t>
      </w:r>
      <w:r w:rsidRPr="001F0A55">
        <w:t xml:space="preserve"> carbon emissions</w:t>
      </w:r>
      <w:r w:rsidRPr="001F0A55">
        <w:rPr>
          <w:rStyle w:val="normaltextrun"/>
        </w:rPr>
        <w:t xml:space="preserve">, the integrity of the VCM has been challenged on grounds of leakage, non-additionality, </w:t>
      </w:r>
      <w:r w:rsidR="6320ECB9" w:rsidRPr="001F0A55">
        <w:rPr>
          <w:rStyle w:val="normaltextrun"/>
        </w:rPr>
        <w:t xml:space="preserve">lack of </w:t>
      </w:r>
      <w:r w:rsidRPr="001F0A55">
        <w:rPr>
          <w:rStyle w:val="normaltextrun"/>
        </w:rPr>
        <w:t>robust quantification</w:t>
      </w:r>
      <w:r w:rsidR="003538A9" w:rsidRPr="001F0A55">
        <w:rPr>
          <w:rStyle w:val="normaltextrun"/>
        </w:rPr>
        <w:t>,</w:t>
      </w:r>
      <w:r w:rsidRPr="001F0A55">
        <w:rPr>
          <w:rStyle w:val="normaltextrun"/>
        </w:rPr>
        <w:t xml:space="preserve"> non-permanence</w:t>
      </w:r>
      <w:r w:rsidR="62BD3229" w:rsidRPr="001F0A55">
        <w:rPr>
          <w:rStyle w:val="normaltextrun"/>
        </w:rPr>
        <w:t xml:space="preserve"> and social integrity concerns</w:t>
      </w:r>
      <w:r w:rsidRPr="001F0A55">
        <w:rPr>
          <w:rStyle w:val="normaltextrun"/>
        </w:rPr>
        <w:t xml:space="preserve">. </w:t>
      </w:r>
      <w:r w:rsidRPr="001F0A55">
        <w:t>The price of forest-based carbon credits in the VCM remains low because of the integrity concerns that affect market demand</w:t>
      </w:r>
      <w:r w:rsidR="00B73B69" w:rsidRPr="001F0A55">
        <w:t xml:space="preserve"> and ongoing</w:t>
      </w:r>
      <w:r w:rsidR="0008717E" w:rsidRPr="001F0A55">
        <w:t xml:space="preserve"> discussion about the appropriate use o</w:t>
      </w:r>
      <w:r w:rsidR="00FA7671" w:rsidRPr="001F0A55">
        <w:t xml:space="preserve">f carbon credits to </w:t>
      </w:r>
      <w:r w:rsidR="0008340B" w:rsidRPr="001F0A55">
        <w:t xml:space="preserve">achieve </w:t>
      </w:r>
      <w:r w:rsidR="005D06F9" w:rsidRPr="001F0A55">
        <w:t xml:space="preserve">voluntary targets for </w:t>
      </w:r>
      <w:r w:rsidR="003346F1" w:rsidRPr="001F0A55">
        <w:t xml:space="preserve">Scope 1, 2, and 3 </w:t>
      </w:r>
      <w:r w:rsidR="005D06F9" w:rsidRPr="001F0A55">
        <w:t>emissions</w:t>
      </w:r>
      <w:r w:rsidRPr="001F0A55">
        <w:t>.</w:t>
      </w:r>
      <w:r w:rsidRPr="001F0A55">
        <w:rPr>
          <w:rFonts w:eastAsia="Roboto"/>
          <w:color w:val="000000" w:themeColor="text1"/>
        </w:rPr>
        <w:t xml:space="preserve"> </w:t>
      </w:r>
      <w:r w:rsidR="00A774DB" w:rsidRPr="001F0A55">
        <w:t xml:space="preserve">The </w:t>
      </w:r>
      <w:r w:rsidR="00277961" w:rsidRPr="001F0A55">
        <w:t xml:space="preserve">price of </w:t>
      </w:r>
      <w:r w:rsidR="00A774DB" w:rsidRPr="001F0A55">
        <w:t xml:space="preserve">carbon traded </w:t>
      </w:r>
      <w:r w:rsidR="0015338B" w:rsidRPr="001F0A55">
        <w:t>i</w:t>
      </w:r>
      <w:r w:rsidR="00A774DB" w:rsidRPr="001F0A55">
        <w:t xml:space="preserve">n voluntary carbon markets could also </w:t>
      </w:r>
      <w:r w:rsidR="00166903" w:rsidRPr="001F0A55">
        <w:t>i</w:t>
      </w:r>
      <w:r w:rsidR="00A774DB" w:rsidRPr="001F0A55">
        <w:t xml:space="preserve">ncrease as the supply of project-level initiatives from micro, small, and medium enterprises (MSMEs) </w:t>
      </w:r>
      <w:r w:rsidR="00CA4260" w:rsidRPr="001F0A55">
        <w:t xml:space="preserve">that are “nested” within jurisdictional crediting systems </w:t>
      </w:r>
      <w:r w:rsidR="00A774DB" w:rsidRPr="001F0A55">
        <w:t xml:space="preserve">grow. Carbon revenues as part of a project’s business model could, if designed in a way that </w:t>
      </w:r>
      <w:r w:rsidR="00CA4260" w:rsidRPr="001F0A55">
        <w:t xml:space="preserve">ensures </w:t>
      </w:r>
      <w:r w:rsidR="00A774DB" w:rsidRPr="001F0A55">
        <w:t xml:space="preserve">high integrity by being fully nested into jurisdictional accounting, provide additional finance. Carbon credits could emerge as an alternative to MSMEs to diversify income streams and accelerate the VCM within a country’s boundaries. </w:t>
      </w:r>
    </w:p>
    <w:p w14:paraId="67520D0F" w14:textId="77777777" w:rsidR="00F55BFF" w:rsidRPr="001F0A55" w:rsidRDefault="00F55BFF" w:rsidP="00F55BFF">
      <w:r w:rsidRPr="001F0A55">
        <w:t>Carbon markets in the context of Article 6 of the Paris Agreement also present a financial</w:t>
      </w:r>
      <w:r w:rsidRPr="001F0A55">
        <w:rPr>
          <w:rStyle w:val="normaltextrun"/>
        </w:rPr>
        <w:t xml:space="preserve"> opportunity for forests. To that end, REDD+ results will have to comply with </w:t>
      </w:r>
      <w:r w:rsidRPr="001F0A55">
        <w:t xml:space="preserve">the requirements specified in the guidance on cooperative approaches under Article 6.2, and the rules, modalities, and procedures for the Article 6.4 mechanism. Supporting countries in addressing the requirements and rules for accessing Article 6 in the context of the forest sector could become a tangible tool for finance. </w:t>
      </w:r>
    </w:p>
    <w:p w14:paraId="5023419C" w14:textId="48B59DA5" w:rsidR="00A774DB" w:rsidRPr="001F0A55" w:rsidRDefault="006D39D0" w:rsidP="00A774DB">
      <w:pPr>
        <w:autoSpaceDE w:val="0"/>
        <w:autoSpaceDN w:val="0"/>
        <w:adjustRightInd w:val="0"/>
        <w:spacing w:after="0" w:line="240" w:lineRule="auto"/>
        <w:rPr>
          <w:i/>
        </w:rPr>
      </w:pPr>
      <w:r w:rsidRPr="001F0A55">
        <w:rPr>
          <w:i/>
        </w:rPr>
        <w:t>The response</w:t>
      </w:r>
    </w:p>
    <w:p w14:paraId="15CBD969" w14:textId="196CD59A" w:rsidR="002B48CB" w:rsidRPr="001F0A55" w:rsidRDefault="006D7F52" w:rsidP="002A2ED8">
      <w:r w:rsidRPr="001F0A55">
        <w:t>UN-REDD will</w:t>
      </w:r>
      <w:r w:rsidR="00F55BFF" w:rsidRPr="001F0A55">
        <w:t xml:space="preserve"> support national and subnational jurisdictions and stakeholders within them, to access REDD+ performance-based finance from different climate and carbon finance sources, including domestic ones. </w:t>
      </w:r>
      <w:r w:rsidR="00A774DB" w:rsidRPr="001F0A55">
        <w:t xml:space="preserve">To this end, </w:t>
      </w:r>
      <w:r w:rsidR="003A4E7A" w:rsidRPr="001F0A55">
        <w:t xml:space="preserve">the </w:t>
      </w:r>
      <w:r w:rsidR="00977D23" w:rsidRPr="001F0A55">
        <w:t>P</w:t>
      </w:r>
      <w:r w:rsidR="003A4E7A" w:rsidRPr="001F0A55">
        <w:t xml:space="preserve">rogramme will prioritise </w:t>
      </w:r>
      <w:r w:rsidR="007162BD" w:rsidRPr="001F0A55">
        <w:t>i</w:t>
      </w:r>
      <w:r w:rsidR="00A774DB" w:rsidRPr="001F0A55">
        <w:t>nnovative</w:t>
      </w:r>
      <w:r w:rsidR="001370F2" w:rsidRPr="001F0A55">
        <w:t>,</w:t>
      </w:r>
      <w:r w:rsidR="00F55BFF" w:rsidRPr="001F0A55">
        <w:t xml:space="preserve"> </w:t>
      </w:r>
      <w:r w:rsidR="007162BD" w:rsidRPr="001F0A55">
        <w:t>s</w:t>
      </w:r>
      <w:r w:rsidR="00A774DB" w:rsidRPr="001F0A55">
        <w:t>caled</w:t>
      </w:r>
      <w:r w:rsidR="00F55BFF" w:rsidRPr="001F0A55">
        <w:t xml:space="preserve"> up country-led results-based payment schemes for forest protection</w:t>
      </w:r>
      <w:r w:rsidR="006D7736" w:rsidRPr="001F0A55">
        <w:t xml:space="preserve"> </w:t>
      </w:r>
      <w:r w:rsidR="007071E5" w:rsidRPr="001F0A55">
        <w:t>under Article 5 of the Paris A</w:t>
      </w:r>
      <w:r w:rsidR="00741495" w:rsidRPr="001F0A55">
        <w:t>greement</w:t>
      </w:r>
      <w:r w:rsidR="00A36B40" w:rsidRPr="001F0A55">
        <w:t xml:space="preserve">; </w:t>
      </w:r>
      <w:r w:rsidR="00A36B40" w:rsidRPr="001F0A55">
        <w:lastRenderedPageBreak/>
        <w:t>fo</w:t>
      </w:r>
      <w:r w:rsidR="009500E8" w:rsidRPr="001F0A55">
        <w:t xml:space="preserve">rest finance options under </w:t>
      </w:r>
      <w:r w:rsidR="00F55BFF" w:rsidRPr="001F0A55">
        <w:t>Article 6 of the Paris Agreement</w:t>
      </w:r>
      <w:r w:rsidR="00610807" w:rsidRPr="001F0A55">
        <w:t>; and</w:t>
      </w:r>
      <w:r w:rsidR="00F55BFF" w:rsidRPr="001F0A55">
        <w:t xml:space="preserve"> voluntary carbon </w:t>
      </w:r>
      <w:r w:rsidR="00A774DB" w:rsidRPr="001F0A55">
        <w:t>market</w:t>
      </w:r>
      <w:r w:rsidR="00600A7A" w:rsidRPr="001F0A55">
        <w:t>s</w:t>
      </w:r>
      <w:r w:rsidR="00F55BFF" w:rsidRPr="001F0A55">
        <w:t xml:space="preserve"> for high-integrity jurisdictional REDD</w:t>
      </w:r>
      <w:r w:rsidR="00610807" w:rsidRPr="001F0A55">
        <w:t>+.</w:t>
      </w:r>
      <w:r w:rsidR="00A774DB" w:rsidRPr="001F0A55">
        <w:t xml:space="preserve"> </w:t>
      </w:r>
    </w:p>
    <w:p w14:paraId="2A72F59C" w14:textId="23554BA1" w:rsidR="002B48CB" w:rsidRPr="001F0A55" w:rsidRDefault="002B48CB" w:rsidP="002F2773">
      <w:pPr>
        <w:rPr>
          <w:b/>
        </w:rPr>
      </w:pPr>
      <w:r w:rsidRPr="001F0A55">
        <w:rPr>
          <w:b/>
        </w:rPr>
        <w:t xml:space="preserve">Output </w:t>
      </w:r>
      <w:r w:rsidR="00853F1B" w:rsidRPr="001F0A55">
        <w:rPr>
          <w:b/>
        </w:rPr>
        <w:t>2</w:t>
      </w:r>
      <w:r w:rsidRPr="001F0A55">
        <w:rPr>
          <w:b/>
        </w:rPr>
        <w:t>.1</w:t>
      </w:r>
      <w:r w:rsidR="002F3FF6">
        <w:rPr>
          <w:b/>
        </w:rPr>
        <w:t>:</w:t>
      </w:r>
      <w:r w:rsidR="008928F8" w:rsidRPr="001F0A55">
        <w:rPr>
          <w:b/>
        </w:rPr>
        <w:t xml:space="preserve"> </w:t>
      </w:r>
      <w:r w:rsidRPr="001F0A55">
        <w:rPr>
          <w:b/>
        </w:rPr>
        <w:t xml:space="preserve">Result-based finance schemes for forests </w:t>
      </w:r>
      <w:r w:rsidR="003D4CB9" w:rsidRPr="001F0A55">
        <w:rPr>
          <w:b/>
        </w:rPr>
        <w:t>under Article</w:t>
      </w:r>
      <w:r w:rsidRPr="001F0A55">
        <w:rPr>
          <w:b/>
        </w:rPr>
        <w:t xml:space="preserve"> 5</w:t>
      </w:r>
      <w:r w:rsidR="003D4CB9" w:rsidRPr="001F0A55">
        <w:rPr>
          <w:b/>
        </w:rPr>
        <w:t xml:space="preserve"> of the Paris Agreement</w:t>
      </w:r>
      <w:r w:rsidR="00BA1CBC" w:rsidRPr="001F0A55">
        <w:rPr>
          <w:b/>
        </w:rPr>
        <w:t xml:space="preserve"> secured</w:t>
      </w:r>
    </w:p>
    <w:p w14:paraId="61D195E4" w14:textId="0674B689" w:rsidR="003550D9" w:rsidRPr="001F0A55" w:rsidRDefault="00267BA2" w:rsidP="009A145D">
      <w:pPr>
        <w:rPr>
          <w:b/>
        </w:rPr>
      </w:pPr>
      <w:r w:rsidRPr="001F0A55">
        <w:t>This output</w:t>
      </w:r>
      <w:r w:rsidR="00932B50" w:rsidRPr="001F0A55">
        <w:t xml:space="preserve"> will</w:t>
      </w:r>
      <w:r w:rsidR="00F55BFF" w:rsidRPr="001F0A55">
        <w:t xml:space="preserve"> support country access, both at the national and -subnational level, result-based payments as per Article 5 of the Paris Agreement. </w:t>
      </w:r>
    </w:p>
    <w:p w14:paraId="44BB917A" w14:textId="1E3211C1" w:rsidR="0057152D" w:rsidRPr="001F0A55" w:rsidRDefault="0057152D" w:rsidP="002D5042">
      <w:pPr>
        <w:spacing w:before="0" w:after="0"/>
        <w:rPr>
          <w:rFonts w:ascii="Aptos" w:eastAsia="Aptos" w:hAnsi="Aptos" w:cs="Aptos"/>
          <w:b/>
          <w:bCs/>
        </w:rPr>
      </w:pPr>
      <w:r w:rsidRPr="001F0A55">
        <w:rPr>
          <w:b/>
          <w:bCs/>
        </w:rPr>
        <w:t>Output 2.2</w:t>
      </w:r>
      <w:r w:rsidR="002F3FF6">
        <w:rPr>
          <w:b/>
          <w:bCs/>
        </w:rPr>
        <w:t>:</w:t>
      </w:r>
      <w:r w:rsidR="008928F8" w:rsidRPr="001F0A55">
        <w:rPr>
          <w:b/>
          <w:bCs/>
        </w:rPr>
        <w:t xml:space="preserve"> </w:t>
      </w:r>
      <w:r w:rsidRPr="001F0A55" w:rsidDel="0057152D">
        <w:rPr>
          <w:b/>
          <w:bCs/>
        </w:rPr>
        <w:t>Forest finance options under Article 6 of the Paris Agreement</w:t>
      </w:r>
      <w:r w:rsidRPr="001F0A55" w:rsidDel="002F2773">
        <w:rPr>
          <w:b/>
          <w:bCs/>
        </w:rPr>
        <w:t xml:space="preserve"> secured</w:t>
      </w:r>
    </w:p>
    <w:p w14:paraId="0FB82B52" w14:textId="7220B532" w:rsidR="005A5A32" w:rsidRPr="001F0A55" w:rsidRDefault="0057152D">
      <w:pPr>
        <w:rPr>
          <w:rStyle w:val="eop"/>
        </w:rPr>
      </w:pPr>
      <w:r w:rsidRPr="001F0A55">
        <w:rPr>
          <w:rStyle w:val="normaltextrun"/>
        </w:rPr>
        <w:t xml:space="preserve">As Article 6 operationalization takes place, </w:t>
      </w:r>
      <w:r w:rsidR="00267BA2" w:rsidRPr="001F0A55">
        <w:rPr>
          <w:rStyle w:val="normaltextrun"/>
        </w:rPr>
        <w:t xml:space="preserve">this output </w:t>
      </w:r>
      <w:r w:rsidR="000F0A4D" w:rsidRPr="001F0A55">
        <w:rPr>
          <w:rStyle w:val="normaltextrun"/>
        </w:rPr>
        <w:t xml:space="preserve">will support countries </w:t>
      </w:r>
      <w:r w:rsidR="008D399A" w:rsidRPr="001F0A55">
        <w:rPr>
          <w:rStyle w:val="normaltextrun"/>
        </w:rPr>
        <w:t xml:space="preserve">to </w:t>
      </w:r>
      <w:r w:rsidRPr="001F0A55">
        <w:rPr>
          <w:rStyle w:val="normaltextrun"/>
        </w:rPr>
        <w:t xml:space="preserve">fill regulatory and institutional gaps and to complement these actions with capacity building.  </w:t>
      </w:r>
    </w:p>
    <w:p w14:paraId="64AC33FF" w14:textId="021D2A01" w:rsidR="002B48CB" w:rsidRPr="001F0A55" w:rsidRDefault="002B48CB" w:rsidP="00674876">
      <w:pPr>
        <w:ind w:left="1440" w:hanging="1440"/>
        <w:rPr>
          <w:b/>
        </w:rPr>
      </w:pPr>
      <w:r w:rsidRPr="001F0A55">
        <w:rPr>
          <w:b/>
        </w:rPr>
        <w:t xml:space="preserve">Output </w:t>
      </w:r>
      <w:r w:rsidR="00853F1B" w:rsidRPr="001F0A55">
        <w:rPr>
          <w:b/>
        </w:rPr>
        <w:t>2</w:t>
      </w:r>
      <w:r w:rsidRPr="001F0A55">
        <w:rPr>
          <w:b/>
        </w:rPr>
        <w:t>.3</w:t>
      </w:r>
      <w:r w:rsidR="002F3FF6">
        <w:rPr>
          <w:b/>
        </w:rPr>
        <w:t>:</w:t>
      </w:r>
      <w:r w:rsidR="008928F8" w:rsidRPr="001F0A55">
        <w:rPr>
          <w:b/>
        </w:rPr>
        <w:t xml:space="preserve"> </w:t>
      </w:r>
      <w:r w:rsidRPr="001F0A55">
        <w:rPr>
          <w:b/>
        </w:rPr>
        <w:t>Voluntary carbon markets for high-integrity jurisdictional REDD+</w:t>
      </w:r>
      <w:r w:rsidR="002F2773" w:rsidRPr="001F0A55">
        <w:rPr>
          <w:b/>
        </w:rPr>
        <w:t xml:space="preserve"> secured</w:t>
      </w:r>
    </w:p>
    <w:p w14:paraId="0006309C" w14:textId="45FAAFC8" w:rsidR="00F55BFF" w:rsidRPr="001F0A55" w:rsidRDefault="00C868BC" w:rsidP="009A145D">
      <w:r w:rsidRPr="001F0A55">
        <w:t xml:space="preserve">This output will support </w:t>
      </w:r>
      <w:r w:rsidR="00F55BFF" w:rsidRPr="001F0A55">
        <w:t>social</w:t>
      </w:r>
      <w:r w:rsidR="25D09404" w:rsidRPr="001F0A55">
        <w:t xml:space="preserve"> (including gender)</w:t>
      </w:r>
      <w:r w:rsidR="00F55BFF" w:rsidRPr="001F0A55">
        <w:t>, environmental</w:t>
      </w:r>
      <w:r w:rsidR="008A241E" w:rsidRPr="001F0A55">
        <w:t>,</w:t>
      </w:r>
      <w:r w:rsidR="00F55BFF" w:rsidRPr="001F0A55">
        <w:t xml:space="preserve"> and accounting integrity of emission reductions to scale up the speed and volume of financial flows. </w:t>
      </w:r>
    </w:p>
    <w:p w14:paraId="2C15BEC6" w14:textId="270AE010" w:rsidR="0011275D" w:rsidRPr="001F0A55" w:rsidRDefault="007F6868" w:rsidP="007D2A55">
      <w:pPr>
        <w:pStyle w:val="Heading2"/>
        <w:numPr>
          <w:ilvl w:val="1"/>
          <w:numId w:val="33"/>
        </w:numPr>
        <w:ind w:left="720"/>
      </w:pPr>
      <w:bookmarkStart w:id="21" w:name="_Toc177030087"/>
      <w:r w:rsidRPr="001F0A55">
        <w:t xml:space="preserve">Outcome </w:t>
      </w:r>
      <w:r w:rsidR="0053454B" w:rsidRPr="001F0A55">
        <w:t>3</w:t>
      </w:r>
      <w:r w:rsidRPr="001F0A55">
        <w:t xml:space="preserve">: </w:t>
      </w:r>
      <w:r w:rsidR="002F78F2" w:rsidRPr="001F0A55">
        <w:t xml:space="preserve">Enhancing </w:t>
      </w:r>
      <w:r w:rsidR="003406B9" w:rsidRPr="001F0A55">
        <w:t xml:space="preserve">Climate </w:t>
      </w:r>
      <w:r w:rsidR="002F78F2" w:rsidRPr="001F0A55">
        <w:t>Ambition</w:t>
      </w:r>
      <w:bookmarkEnd w:id="21"/>
    </w:p>
    <w:p w14:paraId="2D0D9B00" w14:textId="77777777" w:rsidR="005E0654" w:rsidRPr="001F0A55" w:rsidRDefault="005E0654" w:rsidP="0073631D">
      <w:pPr>
        <w:spacing w:after="0"/>
      </w:pPr>
    </w:p>
    <w:tbl>
      <w:tblPr>
        <w:tblStyle w:val="TableGrid"/>
        <w:tblW w:w="0" w:type="auto"/>
        <w:tblLook w:val="04A0" w:firstRow="1" w:lastRow="0" w:firstColumn="1" w:lastColumn="0" w:noHBand="0" w:noVBand="1"/>
      </w:tblPr>
      <w:tblGrid>
        <w:gridCol w:w="9350"/>
      </w:tblGrid>
      <w:tr w:rsidR="00CD17E8" w:rsidRPr="001F0A55" w14:paraId="30488471" w14:textId="77777777">
        <w:tc>
          <w:tcPr>
            <w:tcW w:w="9350" w:type="dxa"/>
            <w:tcMar>
              <w:top w:w="142" w:type="dxa"/>
              <w:left w:w="142" w:type="dxa"/>
              <w:bottom w:w="142" w:type="dxa"/>
              <w:right w:w="142" w:type="dxa"/>
            </w:tcMar>
            <w:vAlign w:val="center"/>
          </w:tcPr>
          <w:p w14:paraId="78856389" w14:textId="3098F547" w:rsidR="00CD17E8" w:rsidRPr="001F0A55" w:rsidRDefault="00CD17E8">
            <w:pPr>
              <w:spacing w:after="120"/>
              <w:rPr>
                <w:rFonts w:eastAsiaTheme="minorEastAsia"/>
                <w:i/>
                <w:lang w:val="en-GB"/>
              </w:rPr>
            </w:pPr>
            <w:r w:rsidRPr="001F0A55">
              <w:rPr>
                <w:rFonts w:eastAsiaTheme="minorEastAsia"/>
                <w:i/>
                <w:lang w:val="en-GB"/>
              </w:rPr>
              <w:t>Within the framework of the UN Climate Promise, supporting countries to enhance the climate ambition of their forest and land sector, in line with the global 1.5</w:t>
            </w:r>
            <w:r w:rsidRPr="001F0A55">
              <w:rPr>
                <w:rFonts w:eastAsiaTheme="minorEastAsia" w:cs="Arial (Body CS)"/>
                <w:i/>
                <w:vertAlign w:val="superscript"/>
                <w:lang w:val="en-GB"/>
              </w:rPr>
              <w:t>o</w:t>
            </w:r>
            <w:r w:rsidRPr="001F0A55">
              <w:rPr>
                <w:rFonts w:eastAsiaTheme="minorEastAsia"/>
                <w:i/>
                <w:lang w:val="en-GB"/>
              </w:rPr>
              <w:t xml:space="preserve">C target. This comprises support along the NDC cycle, including coordination, stakeholder engagement, review, enhancement, financing and implementation (thus </w:t>
            </w:r>
            <w:r w:rsidR="005947B0" w:rsidRPr="001F0A55">
              <w:rPr>
                <w:rFonts w:eastAsiaTheme="minorEastAsia"/>
                <w:i/>
                <w:lang w:val="en-GB"/>
              </w:rPr>
              <w:t>contributing to</w:t>
            </w:r>
            <w:r w:rsidRPr="001F0A55">
              <w:rPr>
                <w:rFonts w:eastAsiaTheme="minorEastAsia"/>
                <w:i/>
                <w:lang w:val="en-GB"/>
              </w:rPr>
              <w:t xml:space="preserve"> Outcome 1), as well as the associated Enhanced Transparency Framework. The NDC support will integrate acceleration, ambition, and inclusivity.</w:t>
            </w:r>
          </w:p>
        </w:tc>
      </w:tr>
    </w:tbl>
    <w:p w14:paraId="246ABF06" w14:textId="6D5DB794" w:rsidR="004519A4" w:rsidRPr="001F0A55" w:rsidRDefault="00E53859" w:rsidP="00CD17E8">
      <w:pPr>
        <w:spacing w:after="120" w:line="240" w:lineRule="auto"/>
        <w:rPr>
          <w:i/>
        </w:rPr>
      </w:pPr>
      <w:r w:rsidRPr="001F0A55">
        <w:rPr>
          <w:i/>
        </w:rPr>
        <w:t>The challenge</w:t>
      </w:r>
    </w:p>
    <w:p w14:paraId="572FCF73" w14:textId="7D2E3EF8" w:rsidR="008D0F35" w:rsidRPr="001F0A55" w:rsidRDefault="008D0F35" w:rsidP="008D0F35">
      <w:r w:rsidRPr="001F0A55">
        <w:t xml:space="preserve">The important role of the forest and land use sector in meeting national climate goals is broadly recognized, with approximately 85% of NDCs including the </w:t>
      </w:r>
      <w:r w:rsidR="001C439F" w:rsidRPr="001F0A55">
        <w:t>l</w:t>
      </w:r>
      <w:r w:rsidRPr="001F0A55">
        <w:t>and-use, land-use change</w:t>
      </w:r>
      <w:r w:rsidR="001C439F" w:rsidRPr="001F0A55">
        <w:t>,</w:t>
      </w:r>
      <w:r w:rsidRPr="001F0A55">
        <w:t xml:space="preserve"> and forestry (LULUCF) sector. However, </w:t>
      </w:r>
      <w:r w:rsidR="006D53AC" w:rsidRPr="001F0A55">
        <w:t xml:space="preserve">current NDC pledges, submitted between 2017–2023, do not meet the global ambition to halt and reverse deforestation by 2030 </w:t>
      </w:r>
      <w:r w:rsidR="00DB4D89" w:rsidRPr="001F0A55">
        <w:t xml:space="preserve">and </w:t>
      </w:r>
      <w:r w:rsidR="006D53AC" w:rsidRPr="001F0A55">
        <w:t>only eight of the top 20 countries with highest rate of deforestation have quantified targets on forests in their NDCs</w:t>
      </w:r>
      <w:r w:rsidR="6DFE6F5F" w:rsidRPr="001F0A55">
        <w:t>.</w:t>
      </w:r>
      <w:r w:rsidR="00ED0E40" w:rsidRPr="001F0A55">
        <w:t xml:space="preserve"> </w:t>
      </w:r>
      <w:r w:rsidR="10F433A4" w:rsidRPr="001F0A55">
        <w:t>O</w:t>
      </w:r>
      <w:r w:rsidR="006D53AC" w:rsidRPr="001F0A55">
        <w:t>nly 11 of all NDCs contain quantified targets relating to afforestation and reforestation</w:t>
      </w:r>
      <w:r w:rsidR="00E92424" w:rsidRPr="001F0A55">
        <w:t xml:space="preserve"> </w:t>
      </w:r>
      <w:r w:rsidR="00CE0EE7" w:rsidRPr="001F0A55">
        <w:t>(</w:t>
      </w:r>
      <w:r w:rsidR="00994721" w:rsidRPr="001F0A55">
        <w:t>U</w:t>
      </w:r>
      <w:r w:rsidR="008D6A9E" w:rsidRPr="001F0A55">
        <w:t>N</w:t>
      </w:r>
      <w:r w:rsidR="00CE0EE7" w:rsidRPr="001F0A55">
        <w:t>EP, 2024)</w:t>
      </w:r>
      <w:r w:rsidR="002B061E" w:rsidRPr="001F0A55">
        <w:t xml:space="preserve">. </w:t>
      </w:r>
      <w:r w:rsidR="004C022B" w:rsidRPr="001F0A55">
        <w:t>Thus</w:t>
      </w:r>
      <w:r w:rsidRPr="001F0A55">
        <w:t>, despite ambitious goals and demonstrated political commitment both at the country and global levels, deforestation and forest degradation remain alarmingly high and are increasing rapidly in some countries, leaving many commitments towards the 2030 forest goals off track.   </w:t>
      </w:r>
    </w:p>
    <w:p w14:paraId="60365C8C" w14:textId="0742655C" w:rsidR="008D0F35" w:rsidRPr="001F0A55" w:rsidRDefault="007A7D54" w:rsidP="008D0F35">
      <w:pPr>
        <w:rPr>
          <w:rFonts w:ascii="Aptos" w:eastAsia="Aptos" w:hAnsi="Aptos" w:cs="Aptos"/>
        </w:rPr>
      </w:pPr>
      <w:r w:rsidRPr="001F0A55">
        <w:t>T</w:t>
      </w:r>
      <w:r w:rsidR="008D0F35" w:rsidRPr="001F0A55">
        <w:t xml:space="preserve">he year 2025 – the 10th anniversary of the Paris Agreement – marks a critical moment in the collective fight against climate change. Countries </w:t>
      </w:r>
      <w:r w:rsidR="00DA1D9E" w:rsidRPr="001F0A55">
        <w:t xml:space="preserve">will </w:t>
      </w:r>
      <w:r w:rsidR="008D0F35" w:rsidRPr="001F0A55">
        <w:t xml:space="preserve">submit revised NDCs </w:t>
      </w:r>
      <w:r w:rsidR="008D0F35" w:rsidRPr="001F0A55">
        <w:rPr>
          <w:rFonts w:ascii="Aptos" w:eastAsia="Aptos" w:hAnsi="Aptos" w:cs="Aptos"/>
        </w:rPr>
        <w:t xml:space="preserve">that </w:t>
      </w:r>
      <w:r w:rsidR="7665D276" w:rsidRPr="001F0A55">
        <w:rPr>
          <w:rFonts w:ascii="Aptos" w:eastAsia="Aptos" w:hAnsi="Aptos" w:cs="Aptos"/>
        </w:rPr>
        <w:t xml:space="preserve">should reflect a ratcheting of ambition </w:t>
      </w:r>
      <w:r w:rsidR="008D0F35" w:rsidRPr="001F0A55">
        <w:t xml:space="preserve">that outline their sovereign commitment to climate action under the Paris Agreement. The UN Secretary-General has stated that ambitious NDCs are a key priority for the UN system, and NDCs are high on the political agendas of the G20, G7, African Union, and other major </w:t>
      </w:r>
      <w:r w:rsidR="008D0F35" w:rsidRPr="001F0A55">
        <w:lastRenderedPageBreak/>
        <w:t>political dialogues.</w:t>
      </w:r>
      <w:r w:rsidR="3B95108A" w:rsidRPr="001F0A55">
        <w:t xml:space="preserve"> </w:t>
      </w:r>
      <w:r w:rsidR="3B95108A" w:rsidRPr="001F0A55">
        <w:rPr>
          <w:rFonts w:ascii="Aptos" w:eastAsia="Aptos" w:hAnsi="Aptos" w:cs="Aptos"/>
        </w:rPr>
        <w:t>Countries are encouraged in this new round of NDCs – or the NDCs 3.0 – to update their targets to 2035.</w:t>
      </w:r>
    </w:p>
    <w:p w14:paraId="208944AC" w14:textId="09E720BD" w:rsidR="008D0F35" w:rsidRPr="001F0A55" w:rsidRDefault="008D0F35" w:rsidP="008D0F35">
      <w:r w:rsidRPr="001F0A55">
        <w:t xml:space="preserve">As such, the next two years stand as one of the best chances we have as an international community to ensure </w:t>
      </w:r>
      <w:r w:rsidR="005C35B8" w:rsidRPr="001F0A55">
        <w:t xml:space="preserve">global </w:t>
      </w:r>
      <w:r w:rsidRPr="001F0A55">
        <w:t>warming stays under 1.5°. Bold NDCs can usher in the green transition and integrate climate with national development priorities, plans</w:t>
      </w:r>
      <w:r w:rsidRPr="001F0A55">
        <w:rPr>
          <w:rFonts w:ascii="Aptos" w:eastAsia="Aptos" w:hAnsi="Aptos" w:cs="Aptos"/>
        </w:rPr>
        <w:t xml:space="preserve"> </w:t>
      </w:r>
      <w:r w:rsidR="00994721" w:rsidRPr="001F0A55">
        <w:rPr>
          <w:rFonts w:ascii="Aptos" w:eastAsia="Aptos" w:hAnsi="Aptos" w:cs="Aptos"/>
        </w:rPr>
        <w:t>- such</w:t>
      </w:r>
      <w:r w:rsidR="4D19B098" w:rsidRPr="001F0A55">
        <w:rPr>
          <w:rFonts w:ascii="Aptos" w:eastAsia="Aptos" w:hAnsi="Aptos" w:cs="Aptos"/>
        </w:rPr>
        <w:t xml:space="preserve"> as the National Biodiversity Action Plans (NBSAPs) - and</w:t>
      </w:r>
      <w:r w:rsidRPr="001F0A55">
        <w:t xml:space="preserve"> investments. In particular, the national ownership of NDCs gives them the power to transition an economy </w:t>
      </w:r>
      <w:r w:rsidR="00AB640E" w:rsidRPr="001F0A55">
        <w:t xml:space="preserve">to </w:t>
      </w:r>
      <w:r w:rsidRPr="001F0A55">
        <w:t>meet the goals of the Paris Agreement and achieve the Sustainable Development Goals.</w:t>
      </w:r>
    </w:p>
    <w:p w14:paraId="2F68E9EC" w14:textId="616B48F9" w:rsidR="00E53859" w:rsidRPr="001F0A55" w:rsidRDefault="008D0F35" w:rsidP="008D0F35">
      <w:r w:rsidRPr="001F0A55">
        <w:t>Looking ahead</w:t>
      </w:r>
      <w:r w:rsidR="00AB640E" w:rsidRPr="001F0A55">
        <w:t xml:space="preserve"> to</w:t>
      </w:r>
      <w:r w:rsidRPr="001F0A55">
        <w:t xml:space="preserve"> 2026</w:t>
      </w:r>
      <w:r w:rsidR="00AB640E" w:rsidRPr="001F0A55">
        <w:t>-2030, this period</w:t>
      </w:r>
      <w:r w:rsidRPr="001F0A55">
        <w:t xml:space="preserve"> will mark the commencement of the last-best opportunity for countries to put into action NDCs that align with the Paris Agreement and 2030 goal</w:t>
      </w:r>
      <w:r w:rsidR="00E64012" w:rsidRPr="001F0A55">
        <w:t xml:space="preserve"> to halt and reverse deforestation</w:t>
      </w:r>
      <w:r w:rsidRPr="001F0A55">
        <w:t xml:space="preserve">. </w:t>
      </w:r>
    </w:p>
    <w:p w14:paraId="23D97741" w14:textId="6D352157" w:rsidR="00E53859" w:rsidRPr="001F0A55" w:rsidRDefault="00E53859" w:rsidP="00CD17E8">
      <w:pPr>
        <w:spacing w:after="120" w:line="240" w:lineRule="auto"/>
        <w:rPr>
          <w:i/>
        </w:rPr>
      </w:pPr>
      <w:r w:rsidRPr="001F0A55">
        <w:rPr>
          <w:i/>
        </w:rPr>
        <w:t>The response</w:t>
      </w:r>
    </w:p>
    <w:p w14:paraId="311E80EE" w14:textId="6CBAAE2E" w:rsidR="00A92EC9" w:rsidRPr="001F0A55" w:rsidRDefault="00A92EC9" w:rsidP="00A92EC9">
      <w:r w:rsidRPr="001F0A55">
        <w:t xml:space="preserve">To respond to the urgent challenge of delivering ambitious and inclusive NDCs by 2025, ready for accelerated implementation, the UN Secretary General has called on UNDP to leverage the infrastructure of the Climate Promise to lead a coordinated, UN System-wide support effort on NDCs. The aim of Climate Promise 2025 is to help countries align NDCs with the 1.5° goal and SDGs, strengthen quality, and accelerate implementation to drive sustainable development. </w:t>
      </w:r>
      <w:r w:rsidR="004D0AF3" w:rsidRPr="001F0A55">
        <w:t xml:space="preserve">There is already extensive ongoing UN System support to developing countries on climate actions and their NDCs, which will be brought together and mobilized for this coordinated effort. UN-REDD country and global-level work will be delivered through association with this UN flagship effort to increase NDC ambition and implementation. </w:t>
      </w:r>
      <w:r w:rsidRPr="001F0A55">
        <w:t>This is structured through three pillars:</w:t>
      </w:r>
    </w:p>
    <w:p w14:paraId="7A44F3D0" w14:textId="7CA2E456" w:rsidR="00A92EC9" w:rsidRPr="001F0A55" w:rsidRDefault="00A92EC9" w:rsidP="00793889">
      <w:pPr>
        <w:pStyle w:val="ListParagraph"/>
        <w:numPr>
          <w:ilvl w:val="0"/>
          <w:numId w:val="23"/>
        </w:numPr>
        <w:spacing w:after="120"/>
        <w:ind w:left="357" w:hanging="357"/>
        <w:rPr>
          <w:lang w:val="en-GB"/>
        </w:rPr>
      </w:pPr>
      <w:r w:rsidRPr="001F0A55">
        <w:rPr>
          <w:b/>
          <w:bCs/>
          <w:lang w:val="en-GB"/>
        </w:rPr>
        <w:t>Ambition</w:t>
      </w:r>
      <w:r w:rsidRPr="001F0A55">
        <w:rPr>
          <w:lang w:val="en-GB"/>
        </w:rPr>
        <w:t>: Support countries to enhance their 2025 NDCs – from bold targets to reduce emissions</w:t>
      </w:r>
      <w:r w:rsidR="49E5D37F" w:rsidRPr="001F0A55">
        <w:rPr>
          <w:lang w:val="en-GB"/>
        </w:rPr>
        <w:t xml:space="preserve"> </w:t>
      </w:r>
      <w:r w:rsidR="49E5D37F" w:rsidRPr="001F0A55">
        <w:rPr>
          <w:rFonts w:ascii="Aptos" w:eastAsia="Aptos" w:hAnsi="Aptos" w:cs="Aptos"/>
          <w:lang w:val="en-GB"/>
        </w:rPr>
        <w:t>and/or enhance removals</w:t>
      </w:r>
      <w:r w:rsidRPr="001F0A55">
        <w:rPr>
          <w:lang w:val="en-GB"/>
        </w:rPr>
        <w:t>, increas</w:t>
      </w:r>
      <w:r w:rsidR="37723671" w:rsidRPr="001F0A55">
        <w:rPr>
          <w:lang w:val="en-GB"/>
        </w:rPr>
        <w:t>ing</w:t>
      </w:r>
      <w:r w:rsidRPr="001F0A55">
        <w:rPr>
          <w:lang w:val="en-GB"/>
        </w:rPr>
        <w:t xml:space="preserve"> resilience to climate impacts, </w:t>
      </w:r>
      <w:r w:rsidR="00D95B39" w:rsidRPr="001F0A55">
        <w:rPr>
          <w:lang w:val="en-GB"/>
        </w:rPr>
        <w:t>channelling</w:t>
      </w:r>
      <w:r w:rsidRPr="001F0A55">
        <w:rPr>
          <w:lang w:val="en-GB"/>
        </w:rPr>
        <w:t xml:space="preserve"> finance, and other areas, in response to other global, regional, national, and local signals.</w:t>
      </w:r>
    </w:p>
    <w:p w14:paraId="424A6C19" w14:textId="7CF5CF52" w:rsidR="00A92EC9" w:rsidRPr="001F0A55" w:rsidRDefault="00A92EC9" w:rsidP="00793889">
      <w:pPr>
        <w:pStyle w:val="ListParagraph"/>
        <w:numPr>
          <w:ilvl w:val="0"/>
          <w:numId w:val="23"/>
        </w:numPr>
        <w:spacing w:after="120"/>
        <w:ind w:left="357" w:hanging="357"/>
        <w:contextualSpacing w:val="0"/>
        <w:rPr>
          <w:lang w:val="en-GB"/>
        </w:rPr>
      </w:pPr>
      <w:r w:rsidRPr="001F0A55">
        <w:rPr>
          <w:b/>
          <w:bCs/>
          <w:lang w:val="en-GB"/>
        </w:rPr>
        <w:t>Acceleration</w:t>
      </w:r>
      <w:r w:rsidRPr="001F0A55">
        <w:rPr>
          <w:lang w:val="en-GB"/>
        </w:rPr>
        <w:t>: Scale-up implementation of climate action on the ground through public, private, international, and national finance towards NDCs. This also includes leveraging innovative approaches, such as high integrity carbon markets, and technical support for stronger policies, institutions, budgetary frameworks, and capacities.</w:t>
      </w:r>
    </w:p>
    <w:p w14:paraId="3C21C663" w14:textId="55F62633" w:rsidR="00A92EC9" w:rsidRPr="001F0A55" w:rsidRDefault="00A92EC9" w:rsidP="00793889">
      <w:pPr>
        <w:pStyle w:val="ListParagraph"/>
        <w:numPr>
          <w:ilvl w:val="0"/>
          <w:numId w:val="23"/>
        </w:numPr>
        <w:spacing w:after="120"/>
        <w:ind w:left="357" w:hanging="357"/>
        <w:contextualSpacing w:val="0"/>
        <w:rPr>
          <w:lang w:val="en-GB"/>
        </w:rPr>
      </w:pPr>
      <w:r w:rsidRPr="001F0A55">
        <w:rPr>
          <w:b/>
          <w:bCs/>
          <w:lang w:val="en-GB"/>
        </w:rPr>
        <w:t>Inclusivity</w:t>
      </w:r>
      <w:r w:rsidRPr="001F0A55">
        <w:rPr>
          <w:lang w:val="en-GB"/>
        </w:rPr>
        <w:t>: Meaningful and long-term engagement with underrepresented actors, including women, Indigenous Peoples</w:t>
      </w:r>
      <w:r w:rsidR="003B3382" w:rsidRPr="001F0A55">
        <w:rPr>
          <w:lang w:val="en-GB"/>
        </w:rPr>
        <w:t>,</w:t>
      </w:r>
      <w:r w:rsidRPr="001F0A55">
        <w:rPr>
          <w:lang w:val="en-GB"/>
        </w:rPr>
        <w:t xml:space="preserve"> </w:t>
      </w:r>
      <w:r w:rsidR="003B3382" w:rsidRPr="001F0A55">
        <w:rPr>
          <w:lang w:val="en-GB"/>
        </w:rPr>
        <w:t>l</w:t>
      </w:r>
      <w:r w:rsidRPr="001F0A55">
        <w:rPr>
          <w:lang w:val="en-GB"/>
        </w:rPr>
        <w:t xml:space="preserve">ocal </w:t>
      </w:r>
      <w:r w:rsidR="003B3382" w:rsidRPr="001F0A55">
        <w:rPr>
          <w:lang w:val="en-GB"/>
        </w:rPr>
        <w:t>c</w:t>
      </w:r>
      <w:r w:rsidRPr="001F0A55">
        <w:rPr>
          <w:lang w:val="en-GB"/>
        </w:rPr>
        <w:t>ommunities, and youth – to support them to contribute and lead climate action.</w:t>
      </w:r>
    </w:p>
    <w:p w14:paraId="67A3899A" w14:textId="7326EC77" w:rsidR="00E53859" w:rsidRPr="001F0A55" w:rsidRDefault="00A92EC9" w:rsidP="00D673A1">
      <w:pPr>
        <w:spacing w:before="0" w:after="0"/>
      </w:pPr>
      <w:r w:rsidRPr="001F0A55">
        <w:t>Recognizing and responding to this context, the UN-REDD Programme</w:t>
      </w:r>
      <w:r w:rsidR="00F10930" w:rsidRPr="001F0A55">
        <w:t xml:space="preserve"> </w:t>
      </w:r>
      <w:r w:rsidR="3D7CA91B" w:rsidRPr="001F0A55">
        <w:rPr>
          <w:rFonts w:ascii="Aptos" w:eastAsia="Aptos" w:hAnsi="Aptos" w:cs="Aptos"/>
        </w:rPr>
        <w:t>is part of the UN-wide Climate Promise 2025 effort to support countries on their NDCs 3.0. Going forward, beyond 2025,</w:t>
      </w:r>
      <w:r w:rsidRPr="001F0A55">
        <w:t xml:space="preserve"> in partnership with the Climate Promise, </w:t>
      </w:r>
      <w:r w:rsidR="709AF42B" w:rsidRPr="001F0A55">
        <w:t>UN-REDD</w:t>
      </w:r>
      <w:r w:rsidRPr="001F0A55">
        <w:t xml:space="preserve"> is committed to supporting countries to demonstrate the potential of the forest and land use sector for both raising ambition in NDCs and accelerating NDC implementation. The work supported is done in an inclusive manner with governments, Indigenous Peoples, women and youth groups, civil society, and the private sector.   </w:t>
      </w:r>
    </w:p>
    <w:p w14:paraId="373C068B" w14:textId="77777777" w:rsidR="003550D9" w:rsidRPr="001F0A55" w:rsidRDefault="003550D9" w:rsidP="00D673A1">
      <w:pPr>
        <w:spacing w:after="0"/>
        <w:rPr>
          <w:b/>
        </w:rPr>
      </w:pPr>
    </w:p>
    <w:p w14:paraId="3628C122" w14:textId="1E8D37CD" w:rsidR="002F78F2" w:rsidRPr="001F0A55" w:rsidRDefault="007F6868" w:rsidP="008B57E0">
      <w:pPr>
        <w:rPr>
          <w:b/>
        </w:rPr>
      </w:pPr>
      <w:r w:rsidRPr="001F0A55">
        <w:rPr>
          <w:b/>
        </w:rPr>
        <w:lastRenderedPageBreak/>
        <w:t xml:space="preserve">Output </w:t>
      </w:r>
      <w:r w:rsidR="00143218" w:rsidRPr="001F0A55">
        <w:rPr>
          <w:b/>
        </w:rPr>
        <w:t>3</w:t>
      </w:r>
      <w:r w:rsidRPr="001F0A55">
        <w:rPr>
          <w:b/>
        </w:rPr>
        <w:t>.1</w:t>
      </w:r>
      <w:r w:rsidR="002F3FF6">
        <w:rPr>
          <w:b/>
        </w:rPr>
        <w:t xml:space="preserve">: </w:t>
      </w:r>
      <w:r w:rsidRPr="001F0A55">
        <w:rPr>
          <w:b/>
        </w:rPr>
        <w:t xml:space="preserve">Ambitious, inclusive NDCs mitigation </w:t>
      </w:r>
      <w:r w:rsidR="00DE22B2" w:rsidRPr="001F0A55">
        <w:rPr>
          <w:b/>
        </w:rPr>
        <w:t xml:space="preserve">targets </w:t>
      </w:r>
      <w:r w:rsidRPr="001F0A55">
        <w:rPr>
          <w:b/>
        </w:rPr>
        <w:t>in the forest and land-use sector aligned to the global 1.5</w:t>
      </w:r>
      <w:r w:rsidRPr="001F0A55">
        <w:rPr>
          <w:b/>
          <w:vertAlign w:val="superscript"/>
        </w:rPr>
        <w:t>o</w:t>
      </w:r>
      <w:r w:rsidRPr="001F0A55">
        <w:rPr>
          <w:b/>
        </w:rPr>
        <w:t>C target</w:t>
      </w:r>
    </w:p>
    <w:p w14:paraId="33127624" w14:textId="613F97A8" w:rsidR="004519A4" w:rsidRPr="001F0A55" w:rsidRDefault="00C25070" w:rsidP="009A145D">
      <w:r w:rsidRPr="001F0A55">
        <w:t>This output will work at two distinct levels. At country level,</w:t>
      </w:r>
      <w:r w:rsidR="004519A4" w:rsidRPr="001F0A55">
        <w:t xml:space="preserve"> support will be provided </w:t>
      </w:r>
      <w:r w:rsidR="00B95DEE" w:rsidRPr="001F0A55">
        <w:t>through</w:t>
      </w:r>
      <w:r w:rsidR="004519A4" w:rsidRPr="001F0A55">
        <w:t xml:space="preserve"> technical inputs and review of country-level products and processes, participation in technical workshops, and country-oriented analysis and assessment.  </w:t>
      </w:r>
      <w:r w:rsidR="00171518" w:rsidRPr="001F0A55">
        <w:t>Secondly, this output will work at global-level support through a wide-ranging set of technical advisory, convening</w:t>
      </w:r>
      <w:r w:rsidR="00D7615B" w:rsidRPr="001F0A55">
        <w:t>,</w:t>
      </w:r>
      <w:r w:rsidR="00171518" w:rsidRPr="001F0A55">
        <w:t xml:space="preserve"> and knowledge management efforts.</w:t>
      </w:r>
      <w:r w:rsidR="00880251" w:rsidRPr="001F0A55">
        <w:t xml:space="preserve"> </w:t>
      </w:r>
      <w:r w:rsidR="004519A4" w:rsidRPr="001F0A55">
        <w:t> </w:t>
      </w:r>
    </w:p>
    <w:p w14:paraId="5E3C16CE" w14:textId="37F1B4CC" w:rsidR="000527CC" w:rsidRPr="001F0A55" w:rsidRDefault="007F6868" w:rsidP="00047AB8">
      <w:pPr>
        <w:jc w:val="center"/>
        <w:rPr>
          <w:b/>
        </w:rPr>
      </w:pPr>
      <w:r w:rsidRPr="001F0A55">
        <w:rPr>
          <w:b/>
        </w:rPr>
        <w:t xml:space="preserve">Output </w:t>
      </w:r>
      <w:r w:rsidR="00B72B0B" w:rsidRPr="001F0A55">
        <w:rPr>
          <w:b/>
        </w:rPr>
        <w:t>3</w:t>
      </w:r>
      <w:r w:rsidRPr="001F0A55">
        <w:rPr>
          <w:b/>
        </w:rPr>
        <w:t>.2</w:t>
      </w:r>
      <w:r w:rsidR="002F3FF6">
        <w:rPr>
          <w:b/>
        </w:rPr>
        <w:t>:</w:t>
      </w:r>
      <w:r w:rsidR="008928F8" w:rsidRPr="001F0A55">
        <w:rPr>
          <w:b/>
        </w:rPr>
        <w:t xml:space="preserve"> </w:t>
      </w:r>
      <w:r w:rsidRPr="001F0A55">
        <w:rPr>
          <w:b/>
        </w:rPr>
        <w:t xml:space="preserve">Enhanced Transparency Framework </w:t>
      </w:r>
      <w:r w:rsidR="00047AB8" w:rsidRPr="001F0A55">
        <w:rPr>
          <w:b/>
        </w:rPr>
        <w:t xml:space="preserve">(ETF) </w:t>
      </w:r>
      <w:r w:rsidRPr="001F0A55">
        <w:rPr>
          <w:b/>
        </w:rPr>
        <w:t>supported (forest and land use focused)</w:t>
      </w:r>
      <w:bookmarkStart w:id="22" w:name="_Hlk174119854"/>
      <w:r w:rsidR="00633482" w:rsidRPr="001F0A55">
        <w:t>.</w:t>
      </w:r>
      <w:r w:rsidR="00633482" w:rsidRPr="001F0A55">
        <w:rPr>
          <w:highlight w:val="cyan"/>
        </w:rPr>
        <w:t xml:space="preserve"> </w:t>
      </w:r>
      <w:bookmarkEnd w:id="22"/>
    </w:p>
    <w:p w14:paraId="1A72FE1F" w14:textId="587916F4" w:rsidR="0038573B" w:rsidRPr="001F0A55" w:rsidRDefault="6670CCE0" w:rsidP="009A145D">
      <w:pPr>
        <w:spacing w:line="257" w:lineRule="auto"/>
      </w:pPr>
      <w:r w:rsidRPr="001F0A55">
        <w:rPr>
          <w:rFonts w:ascii="Aptos" w:eastAsia="Aptos" w:hAnsi="Aptos" w:cs="Aptos"/>
        </w:rPr>
        <w:t>UN-REDD will support countries to meet the ETF Modalities, Procedures and Guidelines (MPGs) and enhance their systems and reports over time, with a focus on forests and land use.</w:t>
      </w:r>
    </w:p>
    <w:p w14:paraId="7988EC38" w14:textId="1594D9B0" w:rsidR="007F6868" w:rsidRPr="001F0A55" w:rsidRDefault="007F6868" w:rsidP="00727A92">
      <w:pPr>
        <w:rPr>
          <w:b/>
        </w:rPr>
      </w:pPr>
      <w:r w:rsidRPr="001F0A55">
        <w:rPr>
          <w:b/>
        </w:rPr>
        <w:t>Output 3.3</w:t>
      </w:r>
      <w:r w:rsidR="002F3FF6">
        <w:rPr>
          <w:b/>
        </w:rPr>
        <w:t>:</w:t>
      </w:r>
      <w:r w:rsidR="00CF4602" w:rsidRPr="001F0A55" w:rsidDel="00CF4602">
        <w:rPr>
          <w:b/>
        </w:rPr>
        <w:t xml:space="preserve"> </w:t>
      </w:r>
      <w:r w:rsidRPr="001F0A55">
        <w:rPr>
          <w:b/>
        </w:rPr>
        <w:t>Policy analysis and information systems supported to improve action and unlock ambition.</w:t>
      </w:r>
    </w:p>
    <w:p w14:paraId="4BC63347" w14:textId="4BF07532" w:rsidR="007947AC" w:rsidRPr="001F0A55" w:rsidRDefault="79AD2CE7">
      <w:pPr>
        <w:rPr>
          <w:rFonts w:ascii="Aptos" w:eastAsia="Aptos" w:hAnsi="Aptos" w:cs="Aptos"/>
          <w:color w:val="000000" w:themeColor="text1"/>
        </w:rPr>
      </w:pPr>
      <w:r w:rsidRPr="001F0A55">
        <w:rPr>
          <w:rFonts w:ascii="Aptos" w:eastAsia="Aptos" w:hAnsi="Aptos" w:cs="Aptos"/>
          <w:color w:val="000000" w:themeColor="text1"/>
        </w:rPr>
        <w:t xml:space="preserve">Under this output, UN-REDD aims to </w:t>
      </w:r>
      <w:r w:rsidR="5E94249D" w:rsidRPr="001F0A55">
        <w:rPr>
          <w:rFonts w:ascii="Aptos" w:eastAsia="Aptos" w:hAnsi="Aptos" w:cs="Aptos"/>
          <w:color w:val="000000" w:themeColor="text1"/>
        </w:rPr>
        <w:t xml:space="preserve">leverage its analytical capacity to both </w:t>
      </w:r>
      <w:r w:rsidR="007D2DDC" w:rsidRPr="001F0A55">
        <w:rPr>
          <w:rFonts w:ascii="Aptos" w:eastAsia="Aptos" w:hAnsi="Aptos" w:cs="Aptos"/>
          <w:color w:val="000000" w:themeColor="text1"/>
        </w:rPr>
        <w:t>enhance REDD</w:t>
      </w:r>
      <w:r w:rsidR="70701C10" w:rsidRPr="001F0A55">
        <w:rPr>
          <w:rFonts w:ascii="Aptos" w:eastAsia="Aptos" w:hAnsi="Aptos" w:cs="Aptos"/>
          <w:color w:val="000000" w:themeColor="text1"/>
        </w:rPr>
        <w:t>+</w:t>
      </w:r>
      <w:r w:rsidRPr="001F0A55">
        <w:rPr>
          <w:rFonts w:ascii="Aptos" w:eastAsia="Aptos" w:hAnsi="Aptos" w:cs="Aptos"/>
          <w:color w:val="000000" w:themeColor="text1"/>
        </w:rPr>
        <w:t xml:space="preserve"> implementation while </w:t>
      </w:r>
      <w:r w:rsidR="639D66F9" w:rsidRPr="001F0A55">
        <w:rPr>
          <w:rFonts w:ascii="Aptos" w:eastAsia="Aptos" w:hAnsi="Aptos" w:cs="Aptos"/>
          <w:color w:val="000000" w:themeColor="text1"/>
        </w:rPr>
        <w:t xml:space="preserve">also </w:t>
      </w:r>
      <w:r w:rsidRPr="001F0A55">
        <w:rPr>
          <w:rFonts w:ascii="Aptos" w:eastAsia="Aptos" w:hAnsi="Aptos" w:cs="Aptos"/>
          <w:color w:val="000000" w:themeColor="text1"/>
        </w:rPr>
        <w:t>enabling clear pathways for greater ambition.</w:t>
      </w:r>
    </w:p>
    <w:p w14:paraId="40FA2440" w14:textId="1490750C" w:rsidR="00713A52" w:rsidRPr="001F0A55" w:rsidRDefault="00713A52" w:rsidP="007947AC">
      <w:pPr>
        <w:pStyle w:val="Heading2"/>
        <w:numPr>
          <w:ilvl w:val="1"/>
          <w:numId w:val="33"/>
        </w:numPr>
        <w:ind w:left="720"/>
      </w:pPr>
      <w:bookmarkStart w:id="23" w:name="_Toc177030088"/>
      <w:r w:rsidRPr="001F0A55">
        <w:t xml:space="preserve">Outcome 4:  </w:t>
      </w:r>
      <w:r w:rsidR="3B501033" w:rsidRPr="001F0A55">
        <w:t>Enhanc</w:t>
      </w:r>
      <w:r w:rsidR="00A3632A" w:rsidRPr="001F0A55">
        <w:t>ing</w:t>
      </w:r>
      <w:r w:rsidR="3B501033" w:rsidRPr="001F0A55">
        <w:t xml:space="preserve"> </w:t>
      </w:r>
      <w:r w:rsidR="00C121AE" w:rsidRPr="001F0A55">
        <w:t>A</w:t>
      </w:r>
      <w:r w:rsidR="50E14880" w:rsidRPr="001F0A55">
        <w:t>ction</w:t>
      </w:r>
      <w:r w:rsidR="00FE1F9A" w:rsidRPr="001F0A55">
        <w:t>s</w:t>
      </w:r>
      <w:r w:rsidRPr="001F0A55">
        <w:t xml:space="preserve"> to </w:t>
      </w:r>
      <w:r w:rsidR="00FE1F9A" w:rsidRPr="001F0A55">
        <w:t>Address</w:t>
      </w:r>
      <w:r w:rsidR="00A3632A" w:rsidRPr="001F0A55">
        <w:t xml:space="preserve"> </w:t>
      </w:r>
      <w:r w:rsidR="00FE1F9A" w:rsidRPr="001F0A55">
        <w:t>D</w:t>
      </w:r>
      <w:r w:rsidRPr="001F0A55">
        <w:t xml:space="preserve">rivers of </w:t>
      </w:r>
      <w:r w:rsidR="00FE1F9A" w:rsidRPr="001F0A55">
        <w:t>Deforestation</w:t>
      </w:r>
      <w:bookmarkEnd w:id="23"/>
    </w:p>
    <w:p w14:paraId="574D7128" w14:textId="77777777" w:rsidR="00713A52" w:rsidRPr="001F0A55" w:rsidRDefault="00713A52" w:rsidP="00713A52">
      <w:pPr>
        <w:pStyle w:val="Heading2"/>
        <w:numPr>
          <w:ilvl w:val="0"/>
          <w:numId w:val="0"/>
        </w:numPr>
        <w:ind w:left="720"/>
      </w:pPr>
    </w:p>
    <w:tbl>
      <w:tblPr>
        <w:tblStyle w:val="TableGrid"/>
        <w:tblW w:w="0" w:type="auto"/>
        <w:tblLook w:val="04A0" w:firstRow="1" w:lastRow="0" w:firstColumn="1" w:lastColumn="0" w:noHBand="0" w:noVBand="1"/>
      </w:tblPr>
      <w:tblGrid>
        <w:gridCol w:w="9350"/>
      </w:tblGrid>
      <w:tr w:rsidR="00713A52" w:rsidRPr="001F0A55" w14:paraId="46F30004" w14:textId="77777777">
        <w:tc>
          <w:tcPr>
            <w:tcW w:w="9350" w:type="dxa"/>
            <w:tcMar>
              <w:top w:w="142" w:type="dxa"/>
              <w:left w:w="142" w:type="dxa"/>
              <w:bottom w:w="142" w:type="dxa"/>
              <w:right w:w="142" w:type="dxa"/>
            </w:tcMar>
            <w:vAlign w:val="center"/>
          </w:tcPr>
          <w:p w14:paraId="50FAF76D" w14:textId="024FDF2F" w:rsidR="00713A52" w:rsidRPr="001F0A55" w:rsidRDefault="00A612CB">
            <w:pPr>
              <w:spacing w:after="120"/>
              <w:rPr>
                <w:rFonts w:eastAsiaTheme="minorEastAsia"/>
                <w:i/>
                <w:lang w:val="en-GB"/>
              </w:rPr>
            </w:pPr>
            <w:r w:rsidRPr="001F0A55">
              <w:rPr>
                <w:rFonts w:eastAsiaTheme="minorEastAsia"/>
                <w:i/>
                <w:lang w:val="en-GB"/>
              </w:rPr>
              <w:t>Linking and leveraging actions to address deforestation drivers through</w:t>
            </w:r>
            <w:r w:rsidR="00713A52" w:rsidRPr="001F0A55">
              <w:rPr>
                <w:rFonts w:eastAsiaTheme="minorEastAsia"/>
                <w:i/>
                <w:lang w:val="en-GB"/>
              </w:rPr>
              <w:t xml:space="preserve"> strengthening and aligning policies, governance, and incentives within the forest sector and across relevant land use sectors and stakeholders towards protection of forests and reduction in forest emissions, promoting appropriate solutions towards transformative change.</w:t>
            </w:r>
          </w:p>
        </w:tc>
      </w:tr>
    </w:tbl>
    <w:p w14:paraId="0A6A6F53" w14:textId="77777777" w:rsidR="00713A52" w:rsidRPr="001F0A55" w:rsidRDefault="00713A52" w:rsidP="00713A52">
      <w:pPr>
        <w:spacing w:after="120" w:line="240" w:lineRule="auto"/>
        <w:rPr>
          <w:rFonts w:ascii="Aptos" w:eastAsia="Aptos" w:hAnsi="Aptos" w:cs="Aptos"/>
          <w:i/>
        </w:rPr>
      </w:pPr>
      <w:r w:rsidRPr="001F0A55">
        <w:rPr>
          <w:rFonts w:ascii="Aptos" w:eastAsia="Aptos" w:hAnsi="Aptos" w:cs="Aptos"/>
          <w:i/>
        </w:rPr>
        <w:t xml:space="preserve">The challenge: </w:t>
      </w:r>
    </w:p>
    <w:p w14:paraId="303D8A43" w14:textId="1C13E6DE" w:rsidR="00713A52" w:rsidRPr="001F0A55" w:rsidRDefault="00713A52" w:rsidP="00713A52">
      <w:r w:rsidRPr="001F0A55">
        <w:rPr>
          <w:rStyle w:val="normaltextrun"/>
          <w:rFonts w:ascii="Aptos" w:hAnsi="Aptos"/>
        </w:rPr>
        <w:t xml:space="preserve">Deforestation is driven by a complex web of drivers, both direct and indirect, and primarily linked to the extraction of resources from forested areas and changes in </w:t>
      </w:r>
      <w:r w:rsidR="00540423" w:rsidRPr="001F0A55">
        <w:rPr>
          <w:rStyle w:val="normaltextrun"/>
          <w:rFonts w:ascii="Aptos" w:hAnsi="Aptos"/>
        </w:rPr>
        <w:t xml:space="preserve">land use as a result of the </w:t>
      </w:r>
      <w:r w:rsidRPr="001F0A55">
        <w:rPr>
          <w:rStyle w:val="normaltextrun"/>
          <w:rFonts w:ascii="Aptos" w:hAnsi="Aptos"/>
        </w:rPr>
        <w:t xml:space="preserve">production of agricultural commodities. </w:t>
      </w:r>
      <w:r w:rsidRPr="001F0A55">
        <w:t xml:space="preserve">Despite the progress made, the full implementation of policies and measures to halt deforestation in many jurisdictions is still lagging. </w:t>
      </w:r>
    </w:p>
    <w:p w14:paraId="5DE712BE" w14:textId="1AA13703" w:rsidR="009C4B7D" w:rsidRPr="001F0A55" w:rsidRDefault="00713A52" w:rsidP="7A3A62D3">
      <w:r w:rsidRPr="001F0A55">
        <w:t>Sub-optimal implementation is linked to a range of factors. Firstly, national policies that guide the forest sector in many forest countries do not adequately recognize the value and contribution of forests to short</w:t>
      </w:r>
      <w:r w:rsidR="008023FA" w:rsidRPr="001F0A55">
        <w:t xml:space="preserve">, long-term, </w:t>
      </w:r>
      <w:r w:rsidRPr="001F0A55">
        <w:t>consumptive</w:t>
      </w:r>
      <w:r w:rsidR="008023FA" w:rsidRPr="001F0A55">
        <w:t>, and</w:t>
      </w:r>
      <w:r w:rsidRPr="001F0A55">
        <w:t xml:space="preserve"> non-consumptive uses (such as climate mitigation). </w:t>
      </w:r>
    </w:p>
    <w:p w14:paraId="3ECAEE0B" w14:textId="3F5637A1" w:rsidR="009C4B7D" w:rsidRPr="001F0A55" w:rsidRDefault="37B32A9C" w:rsidP="00713A52">
      <w:r w:rsidRPr="001F0A55">
        <w:t>Secondly, e</w:t>
      </w:r>
      <w:r w:rsidR="00713A52" w:rsidRPr="001F0A55">
        <w:t>ven when such policies do exist, it is often the case that national policies that drive land-use more generally result in deforestation due to the emphasis on short-term production of commodities or minerals and a failure to reconcile or balance the trade-offs between economic development and forest protection. A third key factor that is linked to sub-optimal implementation is linked to a failure to recognize and reward Indigenous Peoples</w:t>
      </w:r>
      <w:r w:rsidR="00042BE1" w:rsidRPr="001F0A55">
        <w:t>,</w:t>
      </w:r>
      <w:r w:rsidR="00713A52" w:rsidRPr="001F0A55">
        <w:t xml:space="preserve"> and local communities for their role in protecting and defending forest areas under their control. Lack of clear tenure rights, limited voice and influence over decision-making and insufficient financial and capacity support are key </w:t>
      </w:r>
      <w:r w:rsidR="00713A52" w:rsidRPr="001F0A55">
        <w:lastRenderedPageBreak/>
        <w:t xml:space="preserve">challenges that many forest communities continue to face. Finally, the failure to fully value forests for the multiple values that they provide </w:t>
      </w:r>
      <w:r w:rsidR="007947AC" w:rsidRPr="001F0A55">
        <w:t>society, beyond</w:t>
      </w:r>
      <w:r w:rsidR="00713A52" w:rsidRPr="001F0A55">
        <w:t xml:space="preserve"> carbon, continues to lead to deforestation in many forest-rich countries. There is an urgent need to capture these benefits and translate them into</w:t>
      </w:r>
      <w:r w:rsidR="00713A52" w:rsidRPr="001F0A55" w:rsidDel="00ED5F59">
        <w:t xml:space="preserve"> </w:t>
      </w:r>
      <w:r w:rsidR="00ED5F59" w:rsidRPr="001F0A55">
        <w:t>an</w:t>
      </w:r>
      <w:r w:rsidR="00713A52" w:rsidRPr="001F0A55">
        <w:t xml:space="preserve"> increased flow of forest finance to support forest managers more effectively, through leveraging international climate finance, supporting </w:t>
      </w:r>
      <w:r w:rsidR="7BD0B10E" w:rsidRPr="001F0A55">
        <w:t>socially inclusive and gender-responsive</w:t>
      </w:r>
      <w:r w:rsidR="00713A52" w:rsidRPr="001F0A55">
        <w:t xml:space="preserve"> schemes such as payments for ecosystem services (PES) and emerging mechanisms, </w:t>
      </w:r>
      <w:r w:rsidR="00AA3FE9" w:rsidRPr="001F0A55">
        <w:t>adjusting</w:t>
      </w:r>
      <w:r w:rsidR="00713A52" w:rsidRPr="001F0A55">
        <w:t xml:space="preserve"> financial subsidies and incentives that currently drive forest conversion</w:t>
      </w:r>
      <w:r w:rsidR="009C4B7D" w:rsidRPr="001F0A55">
        <w:t>.</w:t>
      </w:r>
    </w:p>
    <w:p w14:paraId="19DAEDA4" w14:textId="77777777" w:rsidR="00713A52" w:rsidRPr="001F0A55" w:rsidRDefault="00713A52" w:rsidP="00713A52">
      <w:pPr>
        <w:spacing w:after="120" w:line="240" w:lineRule="auto"/>
      </w:pPr>
      <w:r w:rsidRPr="001F0A55">
        <w:rPr>
          <w:rFonts w:ascii="Aptos" w:eastAsia="Aptos" w:hAnsi="Aptos" w:cs="Aptos"/>
          <w:i/>
        </w:rPr>
        <w:t>The response:</w:t>
      </w:r>
      <w:r w:rsidRPr="001F0A55">
        <w:t xml:space="preserve"> </w:t>
      </w:r>
    </w:p>
    <w:p w14:paraId="7EDB69DE" w14:textId="293A5AF7" w:rsidR="00713A52" w:rsidRPr="001F0A55" w:rsidRDefault="00713A52" w:rsidP="00713A52">
      <w:r w:rsidRPr="001F0A55">
        <w:t xml:space="preserve">Halting deforestation will involve a complex mix of interventions including changed policies at national and subnational levels, new approaches to forests and land governance, as well as a range of investments targeted at addressing different deforestation drivers. </w:t>
      </w:r>
    </w:p>
    <w:p w14:paraId="2843C8D4" w14:textId="75146FFD" w:rsidR="00713A52" w:rsidRPr="001F0A55" w:rsidRDefault="00713A52" w:rsidP="7A3A62D3">
      <w:r w:rsidRPr="001F0A55">
        <w:t xml:space="preserve">UN-REDD will provide support to forest country partners </w:t>
      </w:r>
      <w:r w:rsidR="00AA3FE9" w:rsidRPr="001F0A55">
        <w:t>regarding</w:t>
      </w:r>
      <w:r w:rsidRPr="001F0A55">
        <w:t xml:space="preserve"> the development and implementation of </w:t>
      </w:r>
      <w:r w:rsidR="04B49B08" w:rsidRPr="001F0A55">
        <w:rPr>
          <w:rFonts w:ascii="Aptos" w:eastAsia="Aptos" w:hAnsi="Aptos" w:cs="Aptos"/>
        </w:rPr>
        <w:t>socially inclusive</w:t>
      </w:r>
      <w:r w:rsidRPr="001F0A55">
        <w:rPr>
          <w:rFonts w:ascii="Aptos" w:eastAsia="Aptos" w:hAnsi="Aptos" w:cs="Aptos"/>
        </w:rPr>
        <w:t xml:space="preserve"> and </w:t>
      </w:r>
      <w:r w:rsidR="04B49B08" w:rsidRPr="001F0A55">
        <w:rPr>
          <w:rFonts w:ascii="Aptos" w:eastAsia="Aptos" w:hAnsi="Aptos" w:cs="Aptos"/>
        </w:rPr>
        <w:t xml:space="preserve">gender-responsive </w:t>
      </w:r>
      <w:r w:rsidRPr="001F0A55">
        <w:t xml:space="preserve">national and subnational approaches to reducing deforestation and forest degradation. UN-REDD </w:t>
      </w:r>
      <w:r w:rsidR="50E14880" w:rsidRPr="001F0A55">
        <w:t>work</w:t>
      </w:r>
      <w:r w:rsidR="1CFFA25F" w:rsidRPr="001F0A55">
        <w:t>s</w:t>
      </w:r>
      <w:r w:rsidRPr="001F0A55">
        <w:t xml:space="preserve"> to facilitate, broker, leverage and </w:t>
      </w:r>
      <w:r w:rsidR="00D95B39" w:rsidRPr="001F0A55">
        <w:t>catalyse</w:t>
      </w:r>
      <w:r w:rsidRPr="001F0A55">
        <w:t xml:space="preserve"> a range of support channels directly to partner countries</w:t>
      </w:r>
      <w:r w:rsidR="002E6AC3" w:rsidRPr="001F0A55">
        <w:t xml:space="preserve"> and </w:t>
      </w:r>
      <w:r w:rsidR="00AE1AB5" w:rsidRPr="001F0A55">
        <w:t xml:space="preserve">align them </w:t>
      </w:r>
      <w:r w:rsidR="00DC592F" w:rsidRPr="001F0A55">
        <w:t>with country priorities and plans</w:t>
      </w:r>
      <w:r w:rsidRPr="001F0A55">
        <w:t>. This will include linking directly to and leveraging complementary projects across the UN-REDD agency portfolio</w:t>
      </w:r>
      <w:r w:rsidR="00C52430" w:rsidRPr="001F0A55">
        <w:t>.</w:t>
      </w:r>
    </w:p>
    <w:p w14:paraId="427959D1" w14:textId="0EF8ABEB" w:rsidR="00713A52" w:rsidRPr="001F0A55" w:rsidRDefault="00713A52" w:rsidP="00713A52">
      <w:r w:rsidRPr="001F0A55">
        <w:t>UN-REDD will play a strategic and catalytic role in strengthening and aligning policies, governance</w:t>
      </w:r>
      <w:r w:rsidR="00991ABE" w:rsidRPr="001F0A55">
        <w:t>,</w:t>
      </w:r>
      <w:r w:rsidRPr="001F0A55">
        <w:t xml:space="preserve"> and incentives both within and outside the forest sector, recognizing the importance of land-use change more broadly as a key and growing driver of deforestation. Furthermore, it will involve supporting countries to develop clear and coherent national policy frameworks that navigate and address the complex trade-offs between demands for national economic development as well as protection of forests, environment, and biodiversity. A key aspect of this outcome will be ensuring that Indigenous Peoples</w:t>
      </w:r>
      <w:r w:rsidR="004C77C6" w:rsidRPr="001F0A55">
        <w:t>,</w:t>
      </w:r>
      <w:r w:rsidRPr="001F0A55">
        <w:t xml:space="preserve"> and local communities</w:t>
      </w:r>
      <w:r w:rsidR="75E21C81" w:rsidRPr="001F0A55">
        <w:t xml:space="preserve">, </w:t>
      </w:r>
      <w:r w:rsidR="75E21C81" w:rsidRPr="001F0A55">
        <w:rPr>
          <w:rFonts w:ascii="Aptos" w:eastAsia="Aptos" w:hAnsi="Aptos" w:cs="Aptos"/>
        </w:rPr>
        <w:t>including equitably women and youth among them,</w:t>
      </w:r>
      <w:r w:rsidRPr="001F0A55">
        <w:t xml:space="preserve"> are provided with the capacity, resourcing, and legal rights to effectively manage and protect forests. This is in line with recent international moves to recognize and reward the unique role that I</w:t>
      </w:r>
      <w:r w:rsidR="00B949E5" w:rsidRPr="001F0A55">
        <w:t>ndigenous Pe</w:t>
      </w:r>
      <w:r w:rsidR="00CB791F" w:rsidRPr="001F0A55">
        <w:t>oples</w:t>
      </w:r>
      <w:r w:rsidR="00965237" w:rsidRPr="001F0A55">
        <w:t>,</w:t>
      </w:r>
      <w:r w:rsidR="00CB791F" w:rsidRPr="001F0A55">
        <w:t xml:space="preserve"> and local communities</w:t>
      </w:r>
      <w:r w:rsidRPr="001F0A55">
        <w:t xml:space="preserve"> play in forest conservation and protection. This outcome will also support partner countries to identify and capture new forms of forest financing more generally </w:t>
      </w:r>
      <w:r w:rsidR="1C4DCFDA" w:rsidRPr="001F0A55">
        <w:t>including upfront finance</w:t>
      </w:r>
      <w:r w:rsidRPr="001F0A55">
        <w:t xml:space="preserve"> that will play a supportive role in reducing deforestation and forest degradation, such as through the establishment of </w:t>
      </w:r>
      <w:r w:rsidR="0033243A" w:rsidRPr="001F0A55">
        <w:t xml:space="preserve">PES </w:t>
      </w:r>
      <w:r w:rsidRPr="001F0A55">
        <w:t xml:space="preserve">schemes, debt-for-nature swaps, forest bonds and other innovative instruments. </w:t>
      </w:r>
    </w:p>
    <w:p w14:paraId="236E1B4A" w14:textId="6E907FDE" w:rsidR="00D7501E" w:rsidRPr="001F0A55" w:rsidRDefault="00713A52" w:rsidP="00713A52">
      <w:r w:rsidRPr="001F0A55">
        <w:t xml:space="preserve">Working with and supporting </w:t>
      </w:r>
      <w:r w:rsidR="4BEC080C" w:rsidRPr="001F0A55">
        <w:t>commodity market</w:t>
      </w:r>
      <w:r w:rsidR="50E14880" w:rsidRPr="001F0A55">
        <w:t xml:space="preserve"> actors will </w:t>
      </w:r>
      <w:r w:rsidR="650DC049" w:rsidRPr="001F0A55">
        <w:t>also</w:t>
      </w:r>
      <w:r w:rsidRPr="001F0A55">
        <w:t xml:space="preserve"> be key, given the role of corporations, enterprises and small-holders in driving land-use change. UN-REDD will harness the growing momentum around voluntary commitments and mandatory provisions aimed at decoupling traded commodities from deforestation. This has translated into due-diligence requirements to ensure that traded commodities are not sourced from recently deforested areas. </w:t>
      </w:r>
    </w:p>
    <w:p w14:paraId="371AF64F" w14:textId="6AD21446" w:rsidR="00713A52" w:rsidRPr="001F0A55" w:rsidRDefault="00713A52" w:rsidP="00CE0E4E">
      <w:pPr>
        <w:ind w:left="1440" w:hanging="1440"/>
        <w:rPr>
          <w:b/>
        </w:rPr>
      </w:pPr>
      <w:r w:rsidRPr="001F0A55">
        <w:rPr>
          <w:b/>
        </w:rPr>
        <w:t xml:space="preserve">Output </w:t>
      </w:r>
      <w:r w:rsidR="00FF1D56" w:rsidRPr="001F0A55">
        <w:rPr>
          <w:b/>
        </w:rPr>
        <w:t>4</w:t>
      </w:r>
      <w:r w:rsidRPr="001F0A55">
        <w:rPr>
          <w:b/>
        </w:rPr>
        <w:t>.1</w:t>
      </w:r>
      <w:r w:rsidR="003349E5">
        <w:rPr>
          <w:b/>
        </w:rPr>
        <w:t>:</w:t>
      </w:r>
      <w:r w:rsidR="00CF4602" w:rsidRPr="001F0A55">
        <w:rPr>
          <w:b/>
        </w:rPr>
        <w:t xml:space="preserve"> </w:t>
      </w:r>
      <w:r w:rsidR="00345592" w:rsidRPr="001F0A55">
        <w:rPr>
          <w:b/>
        </w:rPr>
        <w:t>Forest sector p</w:t>
      </w:r>
      <w:r w:rsidRPr="001F0A55">
        <w:rPr>
          <w:b/>
        </w:rPr>
        <w:t xml:space="preserve">olicy and governance changes </w:t>
      </w:r>
      <w:r w:rsidR="00345592" w:rsidRPr="001F0A55">
        <w:rPr>
          <w:b/>
        </w:rPr>
        <w:t>supported</w:t>
      </w:r>
    </w:p>
    <w:p w14:paraId="2067FB5C" w14:textId="79042AC2" w:rsidR="00713A52" w:rsidRPr="001F0A55" w:rsidRDefault="009738C0" w:rsidP="009A145D">
      <w:r w:rsidRPr="001F0A55">
        <w:t xml:space="preserve">This output will </w:t>
      </w:r>
      <w:r w:rsidR="006B33E3" w:rsidRPr="001F0A55">
        <w:t>provide i</w:t>
      </w:r>
      <w:r w:rsidR="00713A52" w:rsidRPr="001F0A55">
        <w:t>ncreased and coherent support to design and deliver forest policy and governance reforms</w:t>
      </w:r>
      <w:r w:rsidR="00ED3B92" w:rsidRPr="001F0A55">
        <w:t xml:space="preserve"> linking and leveraging broader forest sector initiatives through dialogue and </w:t>
      </w:r>
      <w:r w:rsidR="00ED3B92" w:rsidRPr="001F0A55">
        <w:lastRenderedPageBreak/>
        <w:t>coordination to align incentives (ex: RBPs and improved market access); build on respective tools (e</w:t>
      </w:r>
      <w:r w:rsidR="009B0F63" w:rsidRPr="001F0A55">
        <w:t>.g.</w:t>
      </w:r>
      <w:r w:rsidR="00D21039" w:rsidRPr="001F0A55">
        <w:t>,</w:t>
      </w:r>
      <w:r w:rsidR="00ED3B92" w:rsidRPr="001F0A55">
        <w:t xml:space="preserve"> MRV); and ensuring lessons learned are well communicated and used</w:t>
      </w:r>
      <w:r w:rsidR="00713A52" w:rsidRPr="001F0A55">
        <w:t xml:space="preserve">. </w:t>
      </w:r>
    </w:p>
    <w:p w14:paraId="4DB1B8B4" w14:textId="4F0042EB" w:rsidR="00713A52" w:rsidRPr="001F0A55" w:rsidRDefault="00713A52" w:rsidP="009A145D">
      <w:pPr>
        <w:rPr>
          <w:b/>
        </w:rPr>
      </w:pPr>
      <w:r w:rsidRPr="001F0A55">
        <w:rPr>
          <w:b/>
        </w:rPr>
        <w:t xml:space="preserve">Output </w:t>
      </w:r>
      <w:r w:rsidR="00406FDF" w:rsidRPr="001F0A55">
        <w:rPr>
          <w:b/>
        </w:rPr>
        <w:t>4</w:t>
      </w:r>
      <w:r w:rsidRPr="001F0A55">
        <w:rPr>
          <w:b/>
        </w:rPr>
        <w:t>.2</w:t>
      </w:r>
      <w:r w:rsidR="003349E5">
        <w:rPr>
          <w:b/>
        </w:rPr>
        <w:t>:</w:t>
      </w:r>
      <w:r w:rsidR="00CF4602" w:rsidRPr="001F0A55">
        <w:rPr>
          <w:b/>
        </w:rPr>
        <w:t xml:space="preserve"> </w:t>
      </w:r>
      <w:r w:rsidRPr="001F0A55">
        <w:rPr>
          <w:b/>
        </w:rPr>
        <w:t xml:space="preserve">Cross sectoral policy and governance changes </w:t>
      </w:r>
      <w:r w:rsidR="00345592" w:rsidRPr="001F0A55">
        <w:rPr>
          <w:b/>
        </w:rPr>
        <w:t>supporte</w:t>
      </w:r>
      <w:r w:rsidR="00A86153" w:rsidRPr="001F0A55">
        <w:rPr>
          <w:b/>
        </w:rPr>
        <w:t>d</w:t>
      </w:r>
    </w:p>
    <w:p w14:paraId="51503683" w14:textId="6425BADC" w:rsidR="00713A52" w:rsidRPr="001F0A55" w:rsidRDefault="00ED3B92" w:rsidP="009A145D">
      <w:r w:rsidRPr="001F0A55">
        <w:t>This output wil</w:t>
      </w:r>
      <w:r w:rsidR="004F5FAA" w:rsidRPr="001F0A55">
        <w:t>l</w:t>
      </w:r>
      <w:r w:rsidRPr="001F0A55">
        <w:t xml:space="preserve"> </w:t>
      </w:r>
      <w:r w:rsidR="004F5FAA" w:rsidRPr="001F0A55">
        <w:t>focus on supporting systematic analysis of progress in implementation of the cross sectoral agenda and the concurrent identification, prioritization and design of REDD+ related interventions in strategic areas that would unlock transformational change.</w:t>
      </w:r>
    </w:p>
    <w:p w14:paraId="0D4826D8" w14:textId="123B9C99" w:rsidR="00713A52" w:rsidRPr="001F0A55" w:rsidRDefault="00713A52" w:rsidP="00727A92">
      <w:pPr>
        <w:rPr>
          <w:b/>
        </w:rPr>
      </w:pPr>
      <w:r w:rsidRPr="001F0A55">
        <w:rPr>
          <w:b/>
        </w:rPr>
        <w:t xml:space="preserve">Output </w:t>
      </w:r>
      <w:r w:rsidR="00097383" w:rsidRPr="001F0A55">
        <w:rPr>
          <w:b/>
        </w:rPr>
        <w:t>4</w:t>
      </w:r>
      <w:r w:rsidRPr="001F0A55">
        <w:rPr>
          <w:b/>
        </w:rPr>
        <w:t>.3</w:t>
      </w:r>
      <w:r w:rsidR="003349E5">
        <w:rPr>
          <w:b/>
        </w:rPr>
        <w:t>:</w:t>
      </w:r>
      <w:r w:rsidR="00CF4602" w:rsidRPr="001F0A55">
        <w:rPr>
          <w:b/>
        </w:rPr>
        <w:t xml:space="preserve"> </w:t>
      </w:r>
      <w:r w:rsidRPr="001F0A55">
        <w:rPr>
          <w:b/>
        </w:rPr>
        <w:t xml:space="preserve">Indigenous and </w:t>
      </w:r>
      <w:r w:rsidR="00AC1AAA" w:rsidRPr="001F0A55">
        <w:rPr>
          <w:b/>
        </w:rPr>
        <w:t>local solutions scaled up and supported</w:t>
      </w:r>
    </w:p>
    <w:p w14:paraId="720D1017" w14:textId="795D477C" w:rsidR="00713A52" w:rsidRPr="001F0A55" w:rsidRDefault="00B82C9B" w:rsidP="009A145D">
      <w:pPr>
        <w:spacing w:line="257" w:lineRule="auto"/>
      </w:pPr>
      <w:r w:rsidRPr="001F0A55">
        <w:rPr>
          <w:bCs/>
        </w:rPr>
        <w:t>This output will work to support Indigenous Peoples and other forest-dependent communities to strengthen, formalise or protect their rights to forests, lands, and natural resources within the context of REDD+ policy processes and implementation</w:t>
      </w:r>
      <w:r w:rsidR="000E7975" w:rsidRPr="001F0A55">
        <w:rPr>
          <w:bCs/>
        </w:rPr>
        <w:t xml:space="preserve"> </w:t>
      </w:r>
      <w:r w:rsidRPr="001F0A55">
        <w:rPr>
          <w:rFonts w:ascii="Aptos" w:eastAsia="Aptos" w:hAnsi="Aptos" w:cs="Aptos"/>
        </w:rPr>
        <w:t>as well as catalysing access to finance through existing and innovative mechanisms</w:t>
      </w:r>
      <w:r w:rsidRPr="001F0A55">
        <w:t xml:space="preserve">.  </w:t>
      </w:r>
    </w:p>
    <w:p w14:paraId="7A2F3FA2" w14:textId="770873D1" w:rsidR="00713A52" w:rsidRPr="001F0A55" w:rsidRDefault="00713A52" w:rsidP="001D4E72">
      <w:pPr>
        <w:ind w:left="1440" w:hanging="1440"/>
        <w:rPr>
          <w:b/>
        </w:rPr>
      </w:pPr>
      <w:r w:rsidRPr="001F0A55">
        <w:rPr>
          <w:b/>
        </w:rPr>
        <w:t xml:space="preserve">Output </w:t>
      </w:r>
      <w:r w:rsidR="005F61D1" w:rsidRPr="001F0A55">
        <w:rPr>
          <w:b/>
        </w:rPr>
        <w:t>4</w:t>
      </w:r>
      <w:r w:rsidRPr="001F0A55">
        <w:rPr>
          <w:b/>
        </w:rPr>
        <w:t>.4</w:t>
      </w:r>
      <w:r w:rsidR="003349E5">
        <w:rPr>
          <w:b/>
        </w:rPr>
        <w:t>:</w:t>
      </w:r>
      <w:r w:rsidR="00CF4602" w:rsidRPr="001F0A55">
        <w:rPr>
          <w:b/>
        </w:rPr>
        <w:t xml:space="preserve"> </w:t>
      </w:r>
      <w:r w:rsidRPr="001F0A55">
        <w:rPr>
          <w:b/>
        </w:rPr>
        <w:t xml:space="preserve">Incentives aligned and upfront finance mobilized </w:t>
      </w:r>
    </w:p>
    <w:p w14:paraId="3458E85C" w14:textId="152C6D0C" w:rsidR="00713A52" w:rsidRPr="001F0A55" w:rsidRDefault="00713A52" w:rsidP="009A145D">
      <w:r w:rsidRPr="001F0A55">
        <w:t xml:space="preserve">This output will support partner countries to access upfront forest and climate financing instruments and products in support of REDD+ investments. </w:t>
      </w:r>
    </w:p>
    <w:p w14:paraId="5A180512" w14:textId="56A61880" w:rsidR="007C1BE7" w:rsidRPr="001F0A55" w:rsidRDefault="003F7851" w:rsidP="00FF1D56">
      <w:pPr>
        <w:pBdr>
          <w:top w:val="single" w:sz="4" w:space="1" w:color="auto"/>
          <w:left w:val="single" w:sz="4" w:space="4" w:color="auto"/>
          <w:bottom w:val="single" w:sz="4" w:space="1" w:color="auto"/>
          <w:right w:val="single" w:sz="4" w:space="4" w:color="auto"/>
        </w:pBdr>
        <w:rPr>
          <w:i/>
          <w:iCs/>
        </w:rPr>
      </w:pPr>
      <w:r w:rsidRPr="001F0A55">
        <w:rPr>
          <w:i/>
          <w:iCs/>
        </w:rPr>
        <w:t xml:space="preserve">The </w:t>
      </w:r>
      <w:r w:rsidR="007974C9" w:rsidRPr="001F0A55">
        <w:rPr>
          <w:i/>
          <w:iCs/>
        </w:rPr>
        <w:t>P</w:t>
      </w:r>
      <w:r w:rsidRPr="001F0A55">
        <w:rPr>
          <w:i/>
          <w:iCs/>
        </w:rPr>
        <w:t>rogramme has three cross-cutting elements</w:t>
      </w:r>
      <w:r w:rsidR="005A6506" w:rsidRPr="001F0A55">
        <w:rPr>
          <w:i/>
          <w:iCs/>
        </w:rPr>
        <w:t xml:space="preserve">, which contribute to the </w:t>
      </w:r>
      <w:r w:rsidR="005C44DB" w:rsidRPr="001F0A55">
        <w:rPr>
          <w:i/>
          <w:iCs/>
        </w:rPr>
        <w:t>overall achievement of the four programm</w:t>
      </w:r>
      <w:r w:rsidR="00876E9E" w:rsidRPr="001F0A55">
        <w:rPr>
          <w:i/>
          <w:iCs/>
        </w:rPr>
        <w:t>atic</w:t>
      </w:r>
      <w:r w:rsidR="005C44DB" w:rsidRPr="001F0A55">
        <w:rPr>
          <w:i/>
          <w:iCs/>
        </w:rPr>
        <w:t xml:space="preserve"> outcomes</w:t>
      </w:r>
      <w:r w:rsidRPr="001F0A55">
        <w:rPr>
          <w:i/>
          <w:iCs/>
        </w:rPr>
        <w:t xml:space="preserve">. </w:t>
      </w:r>
      <w:r w:rsidR="00851324" w:rsidRPr="001F0A55">
        <w:rPr>
          <w:i/>
          <w:iCs/>
        </w:rPr>
        <w:t>As noted above, t</w:t>
      </w:r>
      <w:r w:rsidRPr="001F0A55">
        <w:rPr>
          <w:i/>
          <w:iCs/>
        </w:rPr>
        <w:t>hese elements, while not having specific outputs, will have several actions, which will necessitate budgetary allocations and clear lines of responsibilities. These supportive actions will be implemented to reinforce and strengthen the four outcome areas while aiming to build enhanced understanding and trust among stakeholders.</w:t>
      </w:r>
    </w:p>
    <w:p w14:paraId="6473E64C" w14:textId="77777777" w:rsidR="00BF1A9A" w:rsidRPr="001F0A55" w:rsidRDefault="00BF1A9A" w:rsidP="00BF1A9A">
      <w:pPr>
        <w:pStyle w:val="Heading2"/>
        <w:numPr>
          <w:ilvl w:val="0"/>
          <w:numId w:val="0"/>
        </w:numPr>
        <w:ind w:left="576" w:hanging="576"/>
      </w:pPr>
    </w:p>
    <w:p w14:paraId="55531250" w14:textId="359306AD" w:rsidR="00C17305" w:rsidRPr="001F0A55" w:rsidRDefault="00F979C9" w:rsidP="007D2A55">
      <w:pPr>
        <w:pStyle w:val="Heading2"/>
        <w:numPr>
          <w:ilvl w:val="1"/>
          <w:numId w:val="33"/>
        </w:numPr>
        <w:ind w:left="720"/>
      </w:pPr>
      <w:bookmarkStart w:id="24" w:name="_Toc177030089"/>
      <w:r w:rsidRPr="001F0A55">
        <w:t>Cross</w:t>
      </w:r>
      <w:r w:rsidR="004224F9" w:rsidRPr="001F0A55">
        <w:t xml:space="preserve">-Cutting </w:t>
      </w:r>
      <w:r w:rsidR="00216CAE" w:rsidRPr="001F0A55">
        <w:t>Element</w:t>
      </w:r>
      <w:r w:rsidR="004224F9" w:rsidRPr="001F0A55">
        <w:t xml:space="preserve"> A: Social Inclusion and Gender Equality</w:t>
      </w:r>
      <w:bookmarkEnd w:id="24"/>
    </w:p>
    <w:p w14:paraId="4D82449B" w14:textId="3E0FE895" w:rsidR="00665814" w:rsidRPr="001F0A55" w:rsidRDefault="00A93EF7" w:rsidP="000A42EE">
      <w:pPr>
        <w:pBdr>
          <w:top w:val="single" w:sz="4" w:space="1" w:color="auto"/>
          <w:left w:val="single" w:sz="4" w:space="4" w:color="auto"/>
          <w:bottom w:val="single" w:sz="4" w:space="1" w:color="auto"/>
          <w:right w:val="single" w:sz="4" w:space="4" w:color="auto"/>
        </w:pBdr>
        <w:spacing w:after="120" w:line="240" w:lineRule="auto"/>
        <w:rPr>
          <w:i/>
          <w:iCs/>
        </w:rPr>
      </w:pPr>
      <w:r w:rsidRPr="001F0A55">
        <w:rPr>
          <w:i/>
          <w:iCs/>
        </w:rPr>
        <w:t>Promoting social inclusion, gender equality and women’s empowerment in REDD+ policy formulation and governance, monitoring and safeguarding results, sharing benefits, delivering mitigation action, and participating in and accessing forest-climate finance.</w:t>
      </w:r>
      <w:r w:rsidR="000A42EE" w:rsidRPr="001F0A55">
        <w:rPr>
          <w:i/>
          <w:iCs/>
        </w:rPr>
        <w:t xml:space="preserve"> </w:t>
      </w:r>
      <w:r w:rsidR="00665814" w:rsidRPr="001F0A55">
        <w:rPr>
          <w:i/>
          <w:iCs/>
        </w:rPr>
        <w:t xml:space="preserve">This will be achieved through an integrated package of county support, knowledge generation and management, convening, communication, and advocacy activities.  </w:t>
      </w:r>
    </w:p>
    <w:p w14:paraId="5C54ED46" w14:textId="411F7B2C" w:rsidR="008D75F2" w:rsidRPr="001F0A55" w:rsidRDefault="00C534E5" w:rsidP="00C534E5">
      <w:pPr>
        <w:spacing w:after="120"/>
        <w:rPr>
          <w:i/>
        </w:rPr>
      </w:pPr>
      <w:r w:rsidRPr="001F0A55">
        <w:rPr>
          <w:i/>
        </w:rPr>
        <w:t xml:space="preserve">The challenge </w:t>
      </w:r>
    </w:p>
    <w:p w14:paraId="59E7F16F" w14:textId="3931C545" w:rsidR="00C534E5" w:rsidRPr="001F0A55" w:rsidRDefault="00687CBA" w:rsidP="0090396F">
      <w:r w:rsidRPr="001F0A55">
        <w:t>There is strong</w:t>
      </w:r>
      <w:r w:rsidR="00C534E5" w:rsidRPr="001F0A55">
        <w:t xml:space="preserve"> evidence </w:t>
      </w:r>
      <w:r w:rsidRPr="001F0A55">
        <w:t>that</w:t>
      </w:r>
      <w:r w:rsidR="00C534E5" w:rsidRPr="001F0A55">
        <w:t xml:space="preserve"> initiatives with the highest environmental performance are also those which often fully </w:t>
      </w:r>
      <w:r w:rsidR="67CF282F" w:rsidRPr="001F0A55">
        <w:t>m</w:t>
      </w:r>
      <w:r w:rsidR="67CF282F" w:rsidRPr="001F0A55">
        <w:rPr>
          <w:rFonts w:ascii="Aptos" w:eastAsia="Aptos" w:hAnsi="Aptos" w:cs="Aptos"/>
        </w:rPr>
        <w:t>ainstream a social inclusion and gender approach</w:t>
      </w:r>
      <w:r w:rsidR="00C534E5" w:rsidRPr="001F0A55">
        <w:t xml:space="preserve">, wherein the participation of more marginalized stakeholder groups, such as Indigenous Peoples, local </w:t>
      </w:r>
      <w:r w:rsidR="001E7A11" w:rsidRPr="001F0A55">
        <w:t>communities</w:t>
      </w:r>
      <w:r w:rsidR="00C534E5" w:rsidRPr="001F0A55">
        <w:t xml:space="preserve">, women and youth, are actively and equitably promoted and their leadership encouraged. Social inclusion is ultimately about full and effective participation of the diverse stakeholders and rightsholders to forge public policies and field actions. Similarly, gender equality involves ensuring that women’s, men’s and youth invaluable experiences and perspectives, across stakeholder groups, are integrated into REDD+ actions to help enable a more accurate analysis of the problem of forest loss, what underlying factors are at play as well as what solutions are needed to address such problems. Social inclusion and gender equality are, thus, complementary work streams and when </w:t>
      </w:r>
      <w:r w:rsidR="00C534E5" w:rsidRPr="001F0A55">
        <w:lastRenderedPageBreak/>
        <w:t xml:space="preserve">integrated into REDD+ action, can have multiplier effects in reducing deforestation and forest degradation, wherein they not only have a great impact on promoting conservation, but also in improving the well-being of Indigenous Peoples, local </w:t>
      </w:r>
      <w:r w:rsidR="00661FCB" w:rsidRPr="001F0A55">
        <w:t>communities</w:t>
      </w:r>
      <w:r w:rsidR="00C534E5" w:rsidRPr="001F0A55">
        <w:t>, and particularly women and youth among them.</w:t>
      </w:r>
      <w:r w:rsidR="0090396F" w:rsidRPr="001F0A55">
        <w:t xml:space="preserve"> </w:t>
      </w:r>
      <w:r w:rsidR="00C534E5" w:rsidRPr="001F0A55">
        <w:t>Hence, in addition to ensuring that safeguards are addressed and respected, throughout REDD+ implementation, a broad socially inclusive and gender-responsive approach is required, so that diverse governmental sectors and agencies, civil society actors, Indigenous Peoples, development practitioners, the private sector, and development financiers, among others, work together to devise, implement, and monitor forest solutio</w:t>
      </w:r>
      <w:r w:rsidR="00EC73C3" w:rsidRPr="001F0A55">
        <w:t>n</w:t>
      </w:r>
      <w:r w:rsidR="00C534E5" w:rsidRPr="001F0A55">
        <w:t xml:space="preserve"> from local to national scales</w:t>
      </w:r>
      <w:r w:rsidR="00AC5EE5" w:rsidRPr="001F0A55">
        <w:t>,</w:t>
      </w:r>
      <w:r w:rsidR="00C534E5" w:rsidRPr="001F0A55">
        <w:t xml:space="preserve"> to the climate emergency. </w:t>
      </w:r>
    </w:p>
    <w:p w14:paraId="60815C18" w14:textId="0CA1156C" w:rsidR="00C534E5" w:rsidRPr="001F0A55" w:rsidRDefault="00C534E5" w:rsidP="00C534E5">
      <w:pPr>
        <w:spacing w:after="120"/>
      </w:pPr>
      <w:r w:rsidRPr="001F0A55">
        <w:t xml:space="preserve">In terms of social inclusion, Indigenous Peoples’ and local </w:t>
      </w:r>
      <w:r w:rsidR="007B31B6" w:rsidRPr="001F0A55">
        <w:t>communities</w:t>
      </w:r>
      <w:r w:rsidRPr="001F0A55">
        <w:t xml:space="preserve"> need the resources to be able to continue protecting forests as they have successfully done for millennia. Yet in many cases they are still seen as beneficiaries as opposed to partners. The Indigenous movement however has progressed in the last decades and we’re seeing more Indigenous-led organizations and funds, demonstrating that Indigenous Peoples and local stakeholders have put in place infrastructure that can be further developed and supported by the UN-REDD Programme and others towards the achievement of the goals of the Paris Agreement.  </w:t>
      </w:r>
    </w:p>
    <w:p w14:paraId="5DB6EF7D" w14:textId="40FABAE3" w:rsidR="00C534E5" w:rsidRPr="001F0A55" w:rsidRDefault="00C534E5" w:rsidP="00C534E5">
      <w:pPr>
        <w:spacing w:after="120"/>
        <w:rPr>
          <w:rFonts w:ascii="Aptos" w:eastAsia="Aptos" w:hAnsi="Aptos" w:cs="Aptos"/>
        </w:rPr>
      </w:pPr>
      <w:r w:rsidRPr="001F0A55">
        <w:t xml:space="preserve">And while the integration of gender equality and women’s empowerment in REDD+ has improved in recent years, barriers continue to persist. Discriminatory social norms, education systems, political participation, and decision-making processes, </w:t>
      </w:r>
      <w:r w:rsidRPr="001F0A55">
        <w:rPr>
          <w:rFonts w:ascii="Aptos" w:eastAsia="Aptos" w:hAnsi="Aptos" w:cs="Aptos"/>
        </w:rPr>
        <w:t xml:space="preserve">along with gender-based violence (GBV), sexual exploitation, abuse and harassment (SEAH), </w:t>
      </w:r>
      <w:r w:rsidRPr="001F0A55">
        <w:t xml:space="preserve">legal restrictions on access to capital, markets and land ownership, continue to hinder the avenues for women and youth. </w:t>
      </w:r>
      <w:r w:rsidRPr="001F0A55">
        <w:rPr>
          <w:rFonts w:ascii="Aptos" w:eastAsia="Aptos" w:hAnsi="Aptos" w:cs="Aptos"/>
        </w:rPr>
        <w:t>As a result, they face barriers in</w:t>
      </w:r>
      <w:r w:rsidRPr="001F0A55">
        <w:t xml:space="preserve"> to equitably and actively participating in</w:t>
      </w:r>
      <w:r w:rsidR="003218EE" w:rsidRPr="001F0A55">
        <w:t>,</w:t>
      </w:r>
      <w:r w:rsidRPr="001F0A55">
        <w:t xml:space="preserve"> and benefiting from</w:t>
      </w:r>
      <w:r w:rsidR="003218EE" w:rsidRPr="001F0A55">
        <w:t>,</w:t>
      </w:r>
      <w:r w:rsidRPr="001F0A55">
        <w:t xml:space="preserve"> sustainable management of forests and have limited access to related climate-forest finance and reward systems. </w:t>
      </w:r>
      <w:r w:rsidR="7787AE4B" w:rsidRPr="001F0A55">
        <w:rPr>
          <w:rFonts w:ascii="Aptos" w:eastAsia="Aptos" w:hAnsi="Aptos" w:cs="Aptos"/>
        </w:rPr>
        <w:t>Support continues to be needed to address and provide solutions to these prevalent inequalities that limit women’s and youth’s access and control of resources as well as promote their full and effective participation in efforts and decision-making processes on forest management</w:t>
      </w:r>
    </w:p>
    <w:p w14:paraId="169757C3" w14:textId="71DB1E78" w:rsidR="00A23F30" w:rsidRPr="001F0A55" w:rsidRDefault="00A23F30" w:rsidP="00C534E5">
      <w:pPr>
        <w:spacing w:after="120"/>
        <w:rPr>
          <w:i/>
        </w:rPr>
      </w:pPr>
      <w:r w:rsidRPr="001F0A55">
        <w:rPr>
          <w:i/>
        </w:rPr>
        <w:t>The response</w:t>
      </w:r>
    </w:p>
    <w:p w14:paraId="4E0E8865" w14:textId="53F5C632" w:rsidR="00C534E5" w:rsidRPr="001F0A55" w:rsidRDefault="00C534E5" w:rsidP="00C534E5">
      <w:pPr>
        <w:spacing w:after="120"/>
      </w:pPr>
      <w:r w:rsidRPr="001F0A55">
        <w:t xml:space="preserve">Since its inception in 2008, the UN-REDD Programme has systematically promoted social inclusion and gender equality and women’s empowerment in global, national, and local processes, including in policy formulation, </w:t>
      </w:r>
      <w:r w:rsidR="00302C9E" w:rsidRPr="001F0A55">
        <w:t>P</w:t>
      </w:r>
      <w:r w:rsidRPr="001F0A55">
        <w:t>rogramme governance, political decision-making around REDD+ and access to forest-climate finance. This approach is based on the recognition that the people and communities that live within or near forests, and whose livelihoods depend on forests, possess knowledge, rights and livelihood practices that require respect and promotion in policy decisions and transformations related forest and land uses. </w:t>
      </w:r>
    </w:p>
    <w:p w14:paraId="1E935972" w14:textId="5D75F878" w:rsidR="00C534E5" w:rsidRPr="001F0A55" w:rsidRDefault="00C534E5" w:rsidP="00C534E5">
      <w:pPr>
        <w:spacing w:after="120"/>
        <w:rPr>
          <w:rStyle w:val="normaltextrun"/>
          <w:rFonts w:ascii="Aptos" w:hAnsi="Aptos"/>
          <w:color w:val="000000"/>
          <w:shd w:val="clear" w:color="auto" w:fill="FFFFFF"/>
        </w:rPr>
      </w:pPr>
      <w:r w:rsidRPr="001F0A55">
        <w:t xml:space="preserve">Over the years, UN-REDD has developed a wide-ranging practice of policy guidance, accompanying technical assistance, and direct funding to community-level initiatives </w:t>
      </w:r>
      <w:r w:rsidR="006150A8" w:rsidRPr="001F0A55">
        <w:t xml:space="preserve">(e.g., </w:t>
      </w:r>
      <w:r w:rsidRPr="001F0A55">
        <w:t>community-based REDD+</w:t>
      </w:r>
      <w:r w:rsidR="006150A8" w:rsidRPr="001F0A55">
        <w:t>)</w:t>
      </w:r>
      <w:r w:rsidR="004D7FCB" w:rsidRPr="001F0A55">
        <w:t>.</w:t>
      </w:r>
      <w:r w:rsidRPr="001F0A55">
        <w:t xml:space="preserve"> to support countries with integrating a social</w:t>
      </w:r>
      <w:r w:rsidR="00DD386F" w:rsidRPr="001F0A55">
        <w:t>ly inclusive</w:t>
      </w:r>
      <w:r w:rsidRPr="001F0A55">
        <w:t xml:space="preserve"> and gender</w:t>
      </w:r>
      <w:r w:rsidR="00DD386F" w:rsidRPr="001F0A55">
        <w:t>-responsive</w:t>
      </w:r>
      <w:r w:rsidRPr="001F0A55">
        <w:t xml:space="preserve"> approach </w:t>
      </w:r>
      <w:r w:rsidR="00DD386F" w:rsidRPr="001F0A55">
        <w:t>to</w:t>
      </w:r>
      <w:r w:rsidRPr="001F0A55">
        <w:t xml:space="preserve"> the development and implementation of REDD+ policies and measures, with a notable focus on the rights of Indigenous Peoples and women. In addition, and linked to support on </w:t>
      </w:r>
      <w:r w:rsidR="00883CD8" w:rsidRPr="001F0A55">
        <w:t>safeguards, support</w:t>
      </w:r>
      <w:r w:rsidRPr="001F0A55">
        <w:t xml:space="preserve"> on social inclusion</w:t>
      </w:r>
      <w:r w:rsidRPr="001F0A55">
        <w:rPr>
          <w:rFonts w:ascii="Aptos" w:eastAsia="Aptos" w:hAnsi="Aptos" w:cs="Aptos"/>
        </w:rPr>
        <w:t xml:space="preserve"> </w:t>
      </w:r>
      <w:r w:rsidR="567A45F8" w:rsidRPr="001F0A55">
        <w:rPr>
          <w:rFonts w:ascii="Aptos" w:eastAsia="Aptos" w:hAnsi="Aptos" w:cs="Aptos"/>
        </w:rPr>
        <w:t>gender equality and women’s empowerment are</w:t>
      </w:r>
      <w:r w:rsidRPr="001F0A55" w:rsidDel="00C534E5">
        <w:t xml:space="preserve"> </w:t>
      </w:r>
      <w:r w:rsidRPr="001F0A55">
        <w:t xml:space="preserve">delivered </w:t>
      </w:r>
      <w:r w:rsidRPr="001F0A55">
        <w:rPr>
          <w:rStyle w:val="normaltextrun"/>
          <w:rFonts w:ascii="Aptos" w:hAnsi="Aptos"/>
          <w:color w:val="000000"/>
          <w:shd w:val="clear" w:color="auto" w:fill="FFFFFF"/>
        </w:rPr>
        <w:t>through an integrated package of technical advisory support, knowledge generation and management, convening, communication, and advocacy activities aligned with UN-REDD’s four outcomes</w:t>
      </w:r>
      <w:r w:rsidR="00ED0951" w:rsidRPr="001F0A55">
        <w:rPr>
          <w:rStyle w:val="normaltextrun"/>
          <w:rFonts w:ascii="Aptos" w:hAnsi="Aptos"/>
          <w:color w:val="000000"/>
          <w:shd w:val="clear" w:color="auto" w:fill="FFFFFF"/>
        </w:rPr>
        <w:t>.</w:t>
      </w:r>
    </w:p>
    <w:p w14:paraId="79357D86" w14:textId="5232458E" w:rsidR="0085513E" w:rsidRPr="001F0A55" w:rsidRDefault="004224F9" w:rsidP="004827BA">
      <w:pPr>
        <w:pStyle w:val="Heading2"/>
        <w:numPr>
          <w:ilvl w:val="1"/>
          <w:numId w:val="33"/>
        </w:numPr>
        <w:ind w:left="720"/>
      </w:pPr>
      <w:bookmarkStart w:id="25" w:name="_Toc177030090"/>
      <w:r w:rsidRPr="001F0A55">
        <w:lastRenderedPageBreak/>
        <w:t xml:space="preserve">Cross-Cutting </w:t>
      </w:r>
      <w:r w:rsidR="0051458D" w:rsidRPr="001F0A55">
        <w:t>Element</w:t>
      </w:r>
      <w:r w:rsidRPr="001F0A55">
        <w:t xml:space="preserve"> B:</w:t>
      </w:r>
      <w:r w:rsidR="00184E06" w:rsidRPr="001F0A55">
        <w:t xml:space="preserve"> Knowledge Generation and Management</w:t>
      </w:r>
      <w:bookmarkEnd w:id="25"/>
      <w:r w:rsidR="0085513E" w:rsidRPr="001F0A55">
        <w:rPr>
          <w:iCs/>
        </w:rPr>
        <w:t xml:space="preserve"> </w:t>
      </w:r>
    </w:p>
    <w:p w14:paraId="5FB1CB7A" w14:textId="062A00AB" w:rsidR="00AF5EB5" w:rsidRPr="001F0A55" w:rsidRDefault="006A5D8C" w:rsidP="00310D1F">
      <w:pPr>
        <w:pBdr>
          <w:top w:val="single" w:sz="4" w:space="1" w:color="auto"/>
          <w:left w:val="single" w:sz="4" w:space="4" w:color="auto"/>
          <w:bottom w:val="single" w:sz="4" w:space="1" w:color="auto"/>
          <w:right w:val="single" w:sz="4" w:space="4" w:color="auto"/>
        </w:pBdr>
        <w:spacing w:after="120" w:line="240" w:lineRule="auto"/>
        <w:ind w:right="-20"/>
        <w:rPr>
          <w:i/>
          <w:iCs/>
          <w:color w:val="000000" w:themeColor="text1"/>
        </w:rPr>
      </w:pPr>
      <w:r w:rsidRPr="001F0A55">
        <w:rPr>
          <w:i/>
          <w:iCs/>
          <w:color w:val="000000" w:themeColor="text1"/>
        </w:rPr>
        <w:t>C</w:t>
      </w:r>
      <w:r w:rsidR="00AF5EB5" w:rsidRPr="001F0A55">
        <w:rPr>
          <w:i/>
          <w:iCs/>
          <w:color w:val="000000" w:themeColor="text1"/>
        </w:rPr>
        <w:t>reat</w:t>
      </w:r>
      <w:r w:rsidRPr="001F0A55">
        <w:rPr>
          <w:i/>
          <w:iCs/>
          <w:color w:val="000000" w:themeColor="text1"/>
        </w:rPr>
        <w:t>in</w:t>
      </w:r>
      <w:r w:rsidR="00FC1087" w:rsidRPr="001F0A55">
        <w:rPr>
          <w:i/>
          <w:iCs/>
          <w:color w:val="000000" w:themeColor="text1"/>
        </w:rPr>
        <w:t>g</w:t>
      </w:r>
      <w:r w:rsidR="00AF5EB5" w:rsidRPr="001F0A55">
        <w:rPr>
          <w:i/>
          <w:iCs/>
          <w:color w:val="000000" w:themeColor="text1"/>
        </w:rPr>
        <w:t xml:space="preserve"> and disseminati</w:t>
      </w:r>
      <w:r w:rsidR="00FC1087" w:rsidRPr="001F0A55">
        <w:rPr>
          <w:i/>
          <w:iCs/>
          <w:color w:val="000000" w:themeColor="text1"/>
        </w:rPr>
        <w:t>ng</w:t>
      </w:r>
      <w:r w:rsidR="00AF5EB5" w:rsidRPr="001F0A55">
        <w:rPr>
          <w:i/>
          <w:iCs/>
          <w:color w:val="000000" w:themeColor="text1"/>
        </w:rPr>
        <w:t xml:space="preserve"> practical research and knowledge </w:t>
      </w:r>
      <w:r w:rsidR="00F46B3F" w:rsidRPr="001F0A55">
        <w:rPr>
          <w:i/>
          <w:iCs/>
          <w:color w:val="000000" w:themeColor="text1"/>
        </w:rPr>
        <w:t xml:space="preserve">about </w:t>
      </w:r>
      <w:r w:rsidR="00AF5EB5" w:rsidRPr="001F0A55">
        <w:rPr>
          <w:i/>
          <w:iCs/>
          <w:color w:val="000000" w:themeColor="text1"/>
        </w:rPr>
        <w:t>innovations, particularly levers of transformative, systemic change in forest and land-use governance, policies</w:t>
      </w:r>
      <w:r w:rsidR="00CF1D97" w:rsidRPr="001F0A55">
        <w:rPr>
          <w:i/>
          <w:iCs/>
          <w:color w:val="000000" w:themeColor="text1"/>
        </w:rPr>
        <w:t>,</w:t>
      </w:r>
      <w:r w:rsidR="00AF5EB5" w:rsidRPr="001F0A55">
        <w:rPr>
          <w:i/>
          <w:iCs/>
          <w:color w:val="000000" w:themeColor="text1"/>
        </w:rPr>
        <w:t xml:space="preserve"> and incentives.</w:t>
      </w:r>
    </w:p>
    <w:p w14:paraId="01BA84B4" w14:textId="3852EF93" w:rsidR="00310D1F" w:rsidRPr="001F0A55" w:rsidRDefault="00274D97" w:rsidP="00AF5EB5">
      <w:pPr>
        <w:spacing w:after="120" w:line="240" w:lineRule="auto"/>
        <w:ind w:right="-20"/>
        <w:rPr>
          <w:i/>
          <w:color w:val="000000" w:themeColor="text1"/>
        </w:rPr>
      </w:pPr>
      <w:r w:rsidRPr="001F0A55">
        <w:rPr>
          <w:i/>
          <w:color w:val="000000" w:themeColor="text1"/>
        </w:rPr>
        <w:t>The challenge</w:t>
      </w:r>
    </w:p>
    <w:p w14:paraId="3F684815" w14:textId="18C43DD4" w:rsidR="001B09D6" w:rsidRPr="001F0A55" w:rsidRDefault="00790705" w:rsidP="004357A2">
      <w:pPr>
        <w:spacing w:after="120" w:line="240" w:lineRule="auto"/>
        <w:ind w:right="-20"/>
        <w:rPr>
          <w:color w:val="000000" w:themeColor="text1"/>
        </w:rPr>
      </w:pPr>
      <w:r w:rsidRPr="001F0A55">
        <w:rPr>
          <w:iCs/>
          <w:color w:val="000000" w:themeColor="text1"/>
        </w:rPr>
        <w:t xml:space="preserve">REDD+ continues to evolve and develop, with new tools, approaches and innovations being developed in a range of contexts and scales. </w:t>
      </w:r>
      <w:r w:rsidR="009D6067" w:rsidRPr="001F0A55">
        <w:rPr>
          <w:iCs/>
          <w:color w:val="000000" w:themeColor="text1"/>
        </w:rPr>
        <w:t xml:space="preserve">Forest countries </w:t>
      </w:r>
      <w:r w:rsidR="008F3424" w:rsidRPr="001F0A55">
        <w:rPr>
          <w:iCs/>
          <w:color w:val="000000" w:themeColor="text1"/>
        </w:rPr>
        <w:t xml:space="preserve">are </w:t>
      </w:r>
      <w:r w:rsidR="00742F8F" w:rsidRPr="001F0A55">
        <w:rPr>
          <w:iCs/>
          <w:color w:val="000000" w:themeColor="text1"/>
        </w:rPr>
        <w:t xml:space="preserve">developing an increasing </w:t>
      </w:r>
      <w:r w:rsidR="00802F1A" w:rsidRPr="001F0A55">
        <w:rPr>
          <w:iCs/>
          <w:color w:val="000000" w:themeColor="text1"/>
        </w:rPr>
        <w:t>repository</w:t>
      </w:r>
      <w:r w:rsidR="00380C60" w:rsidRPr="001F0A55">
        <w:rPr>
          <w:iCs/>
          <w:color w:val="000000" w:themeColor="text1"/>
        </w:rPr>
        <w:t xml:space="preserve"> of experiences across </w:t>
      </w:r>
      <w:r w:rsidR="002034E5" w:rsidRPr="001F0A55">
        <w:rPr>
          <w:iCs/>
          <w:color w:val="000000" w:themeColor="text1"/>
        </w:rPr>
        <w:t xml:space="preserve">a range of areas including </w:t>
      </w:r>
      <w:r w:rsidR="00A54445" w:rsidRPr="001F0A55">
        <w:rPr>
          <w:iCs/>
          <w:color w:val="000000" w:themeColor="text1"/>
        </w:rPr>
        <w:t>technical aspects of MRV,</w:t>
      </w:r>
      <w:r w:rsidR="002C3B8B" w:rsidRPr="001F0A55">
        <w:rPr>
          <w:iCs/>
          <w:color w:val="000000" w:themeColor="text1"/>
        </w:rPr>
        <w:t xml:space="preserve"> baselines, forest monitoring,</w:t>
      </w:r>
      <w:r w:rsidR="00A54445" w:rsidRPr="001F0A55">
        <w:rPr>
          <w:iCs/>
          <w:color w:val="000000" w:themeColor="text1"/>
        </w:rPr>
        <w:t xml:space="preserve"> </w:t>
      </w:r>
      <w:r w:rsidR="00330985" w:rsidRPr="001F0A55">
        <w:rPr>
          <w:iCs/>
          <w:color w:val="000000" w:themeColor="text1"/>
        </w:rPr>
        <w:t xml:space="preserve">benefit sharing, </w:t>
      </w:r>
      <w:r w:rsidR="00B342A7" w:rsidRPr="001F0A55">
        <w:rPr>
          <w:iCs/>
          <w:color w:val="000000" w:themeColor="text1"/>
        </w:rPr>
        <w:t xml:space="preserve">stakeholder engagement, </w:t>
      </w:r>
      <w:r w:rsidR="00CF389D" w:rsidRPr="001F0A55">
        <w:rPr>
          <w:iCs/>
          <w:color w:val="000000" w:themeColor="text1"/>
        </w:rPr>
        <w:t>gender and inclusion</w:t>
      </w:r>
      <w:r w:rsidR="002C3B8B" w:rsidRPr="001F0A55">
        <w:rPr>
          <w:iCs/>
          <w:color w:val="000000" w:themeColor="text1"/>
        </w:rPr>
        <w:t xml:space="preserve"> and policy reforms. </w:t>
      </w:r>
      <w:r w:rsidR="00021B13" w:rsidRPr="001F0A55">
        <w:rPr>
          <w:iCs/>
          <w:color w:val="000000" w:themeColor="text1"/>
        </w:rPr>
        <w:t>Currently there are limited opportunities to capture this knowledge</w:t>
      </w:r>
      <w:r w:rsidR="00F037DC" w:rsidRPr="001F0A55">
        <w:rPr>
          <w:iCs/>
          <w:color w:val="000000" w:themeColor="text1"/>
        </w:rPr>
        <w:t xml:space="preserve"> and share it with the growing community of practice</w:t>
      </w:r>
      <w:r w:rsidR="008047D4" w:rsidRPr="001F0A55">
        <w:rPr>
          <w:iCs/>
          <w:color w:val="000000" w:themeColor="text1"/>
        </w:rPr>
        <w:t xml:space="preserve">. </w:t>
      </w:r>
      <w:r w:rsidR="008211FD" w:rsidRPr="001F0A55">
        <w:rPr>
          <w:iCs/>
          <w:color w:val="000000" w:themeColor="text1"/>
        </w:rPr>
        <w:t xml:space="preserve">Furthermore, </w:t>
      </w:r>
      <w:r w:rsidR="00506710" w:rsidRPr="001F0A55">
        <w:rPr>
          <w:iCs/>
          <w:color w:val="000000" w:themeColor="text1"/>
        </w:rPr>
        <w:t xml:space="preserve">given the scale of the challenge regarding the </w:t>
      </w:r>
      <w:r w:rsidR="00F73EEF" w:rsidRPr="001F0A55">
        <w:rPr>
          <w:iCs/>
          <w:color w:val="000000" w:themeColor="text1"/>
        </w:rPr>
        <w:t>capture and dissemination of knowledge</w:t>
      </w:r>
      <w:r w:rsidR="00CD12D5" w:rsidRPr="001F0A55">
        <w:rPr>
          <w:iCs/>
          <w:color w:val="000000" w:themeColor="text1"/>
        </w:rPr>
        <w:t xml:space="preserve">, there is a need to identify and explore cost-effective </w:t>
      </w:r>
      <w:r w:rsidR="00753610" w:rsidRPr="001F0A55">
        <w:rPr>
          <w:iCs/>
          <w:color w:val="000000" w:themeColor="text1"/>
        </w:rPr>
        <w:t xml:space="preserve">channels to communicate </w:t>
      </w:r>
      <w:r w:rsidR="009A4835" w:rsidRPr="001F0A55">
        <w:rPr>
          <w:iCs/>
          <w:color w:val="000000" w:themeColor="text1"/>
        </w:rPr>
        <w:t>knowledge</w:t>
      </w:r>
      <w:r w:rsidR="00FD2E86" w:rsidRPr="001F0A55">
        <w:rPr>
          <w:iCs/>
          <w:color w:val="000000" w:themeColor="text1"/>
        </w:rPr>
        <w:t xml:space="preserve"> </w:t>
      </w:r>
      <w:r w:rsidR="004357A2" w:rsidRPr="001F0A55">
        <w:rPr>
          <w:iCs/>
          <w:color w:val="000000" w:themeColor="text1"/>
        </w:rPr>
        <w:t xml:space="preserve">widely. </w:t>
      </w:r>
      <w:r w:rsidR="00CF389D" w:rsidRPr="001F0A55">
        <w:rPr>
          <w:iCs/>
          <w:color w:val="000000" w:themeColor="text1"/>
        </w:rPr>
        <w:t xml:space="preserve"> </w:t>
      </w:r>
    </w:p>
    <w:p w14:paraId="18EF6F99" w14:textId="5E26EB66" w:rsidR="00274D97" w:rsidRPr="001F0A55" w:rsidRDefault="00274D97" w:rsidP="00AF5EB5">
      <w:pPr>
        <w:spacing w:after="120" w:line="240" w:lineRule="auto"/>
        <w:ind w:right="-20"/>
        <w:rPr>
          <w:i/>
          <w:color w:val="000000" w:themeColor="text1"/>
        </w:rPr>
      </w:pPr>
      <w:r w:rsidRPr="001F0A55">
        <w:rPr>
          <w:i/>
          <w:color w:val="000000" w:themeColor="text1"/>
        </w:rPr>
        <w:t>The response</w:t>
      </w:r>
    </w:p>
    <w:p w14:paraId="493AB63C" w14:textId="59028EBC" w:rsidR="00D37220" w:rsidRPr="001F0A55" w:rsidRDefault="00D37220" w:rsidP="00D37220">
      <w:pPr>
        <w:spacing w:after="120"/>
        <w:rPr>
          <w:rStyle w:val="normaltextrun"/>
          <w:rFonts w:ascii="Aptos" w:hAnsi="Aptos"/>
          <w:color w:val="000000"/>
          <w:shd w:val="clear" w:color="auto" w:fill="FFFFFF"/>
        </w:rPr>
      </w:pPr>
      <w:r w:rsidRPr="001F0A55">
        <w:rPr>
          <w:rStyle w:val="normaltextrun"/>
          <w:rFonts w:ascii="Aptos" w:hAnsi="Aptos"/>
          <w:color w:val="000000"/>
          <w:shd w:val="clear" w:color="auto" w:fill="FFFFFF"/>
        </w:rPr>
        <w:t>Success in this workstream will be defined by an improved well-functioning knowledge management network</w:t>
      </w:r>
      <w:r w:rsidR="003F1C36" w:rsidRPr="001F0A55">
        <w:rPr>
          <w:rStyle w:val="normaltextrun"/>
          <w:rFonts w:ascii="Aptos" w:hAnsi="Aptos" w:cs="Arial (Body CS)"/>
          <w:color w:val="000000"/>
          <w:shd w:val="clear" w:color="auto" w:fill="FFFFFF"/>
          <w:vertAlign w:val="superscript"/>
        </w:rPr>
        <w:t xml:space="preserve"> </w:t>
      </w:r>
      <w:r w:rsidRPr="001F0A55">
        <w:rPr>
          <w:rStyle w:val="normaltextrun"/>
          <w:rFonts w:ascii="Aptos" w:hAnsi="Aptos"/>
          <w:color w:val="000000"/>
          <w:shd w:val="clear" w:color="auto" w:fill="FFFFFF"/>
        </w:rPr>
        <w:t xml:space="preserve">that bridges knowledge-policy </w:t>
      </w:r>
      <w:r w:rsidR="00CD7E0D" w:rsidRPr="001F0A55">
        <w:rPr>
          <w:rStyle w:val="normaltextrun"/>
          <w:rFonts w:ascii="Aptos" w:hAnsi="Aptos"/>
          <w:color w:val="000000"/>
          <w:shd w:val="clear" w:color="auto" w:fill="FFFFFF"/>
        </w:rPr>
        <w:t>and practice</w:t>
      </w:r>
      <w:r w:rsidRPr="001F0A55">
        <w:rPr>
          <w:rStyle w:val="normaltextrun"/>
          <w:rFonts w:ascii="Aptos" w:hAnsi="Aptos"/>
          <w:color w:val="000000"/>
          <w:shd w:val="clear" w:color="auto" w:fill="FFFFFF"/>
        </w:rPr>
        <w:t xml:space="preserve"> gaps in REDD+ implementation and bolsters global advocacy efforts.  This KM network will support UN-REDD’s overall goals, aiming for transformative changes</w:t>
      </w:r>
      <w:r w:rsidRPr="001F0A55">
        <w:rPr>
          <w:rStyle w:val="normaltextrun"/>
          <w:rFonts w:ascii="Aptos" w:hAnsi="Aptos" w:cs="Arial (Body CS)"/>
          <w:color w:val="000000"/>
          <w:shd w:val="clear" w:color="auto" w:fill="FFFFFF"/>
          <w:vertAlign w:val="superscript"/>
        </w:rPr>
        <w:t xml:space="preserve"> </w:t>
      </w:r>
      <w:r w:rsidRPr="001F0A55">
        <w:rPr>
          <w:rStyle w:val="normaltextrun"/>
          <w:rFonts w:ascii="Aptos" w:hAnsi="Aptos"/>
          <w:color w:val="000000"/>
          <w:shd w:val="clear" w:color="auto" w:fill="FFFFFF"/>
        </w:rPr>
        <w:t>necessary to halt deforestation and forest degradation at scale and speed.</w:t>
      </w:r>
    </w:p>
    <w:p w14:paraId="6C6DEF44" w14:textId="62BF95FE" w:rsidR="00D37220" w:rsidRPr="001F0A55" w:rsidRDefault="00D37220" w:rsidP="00D37220">
      <w:pPr>
        <w:spacing w:after="120"/>
        <w:rPr>
          <w:rStyle w:val="normaltextrun"/>
          <w:rFonts w:ascii="Aptos" w:hAnsi="Aptos"/>
          <w:color w:val="000000"/>
          <w:shd w:val="clear" w:color="auto" w:fill="FFFFFF"/>
        </w:rPr>
      </w:pPr>
      <w:r w:rsidRPr="001F0A55">
        <w:rPr>
          <w:rStyle w:val="normaltextrun"/>
          <w:rFonts w:ascii="Aptos" w:hAnsi="Aptos"/>
          <w:color w:val="000000"/>
          <w:shd w:val="clear" w:color="auto" w:fill="FFFFFF"/>
        </w:rPr>
        <w:t xml:space="preserve">Transformative change in REDD+ is heavily influenced by institutional capacities, incentives and the presence of external coalitions advocating for these changes. UN-REDD provides an essential function in advancing the understanding of these complexities, developing capacities, and mobilizing collaborative solutions to address the deep-seated drivers of deforestation through its knowledge management and advocacy initiatives. </w:t>
      </w:r>
    </w:p>
    <w:p w14:paraId="5080EAE1" w14:textId="7679FA67" w:rsidR="00D37220" w:rsidRPr="001F0A55" w:rsidRDefault="00D37220" w:rsidP="00D37220">
      <w:pPr>
        <w:spacing w:after="120"/>
        <w:rPr>
          <w:rStyle w:val="normaltextrun"/>
          <w:rFonts w:ascii="Aptos" w:hAnsi="Aptos"/>
          <w:color w:val="000000"/>
          <w:shd w:val="clear" w:color="auto" w:fill="FFFFFF"/>
        </w:rPr>
      </w:pPr>
      <w:r w:rsidRPr="001F0A55">
        <w:rPr>
          <w:rStyle w:val="normaltextrun"/>
          <w:rFonts w:ascii="Aptos" w:hAnsi="Aptos"/>
          <w:color w:val="000000"/>
          <w:shd w:val="clear" w:color="auto" w:fill="FFFFFF"/>
        </w:rPr>
        <w:t xml:space="preserve">By </w:t>
      </w:r>
      <w:r w:rsidR="009B737E" w:rsidRPr="001F0A55">
        <w:rPr>
          <w:rStyle w:val="normaltextrun"/>
          <w:rFonts w:ascii="Aptos" w:hAnsi="Aptos"/>
          <w:color w:val="000000"/>
          <w:shd w:val="clear" w:color="auto" w:fill="FFFFFF"/>
        </w:rPr>
        <w:t>the end of this funding period</w:t>
      </w:r>
      <w:r w:rsidRPr="001F0A55">
        <w:rPr>
          <w:rStyle w:val="normaltextrun"/>
          <w:rFonts w:ascii="Aptos" w:hAnsi="Aptos"/>
          <w:color w:val="000000"/>
          <w:shd w:val="clear" w:color="auto" w:fill="FFFFFF"/>
        </w:rPr>
        <w:t>, success will be evident when our updated knowledge management network can provide tailored, contextually adapted guidance to countries</w:t>
      </w:r>
      <w:r w:rsidR="00AA7039" w:rsidRPr="001F0A55">
        <w:rPr>
          <w:rStyle w:val="normaltextrun"/>
          <w:rFonts w:ascii="Aptos" w:hAnsi="Aptos"/>
          <w:color w:val="000000" w:themeColor="text1"/>
        </w:rPr>
        <w:t>.</w:t>
      </w:r>
      <w:r w:rsidR="002402DC" w:rsidRPr="001F0A55">
        <w:rPr>
          <w:rStyle w:val="normaltextrun"/>
          <w:rFonts w:ascii="Aptos" w:hAnsi="Aptos"/>
          <w:color w:val="000000" w:themeColor="text1"/>
        </w:rPr>
        <w:t xml:space="preserve"> </w:t>
      </w:r>
      <w:r w:rsidRPr="001F0A55">
        <w:rPr>
          <w:rStyle w:val="normaltextrun"/>
          <w:rFonts w:ascii="Aptos" w:hAnsi="Aptos"/>
          <w:color w:val="000000"/>
          <w:shd w:val="clear" w:color="auto" w:fill="FFFFFF"/>
        </w:rPr>
        <w:t xml:space="preserve">In response to recent criticisms on REDD+, the KM network will be closely interlinked with advocacy efforts, focusing on influencing public opinion and behaviours through evidence-based messaging and will include strengthening our coalitions to amplify our impact. </w:t>
      </w:r>
    </w:p>
    <w:p w14:paraId="037CB024" w14:textId="72965933" w:rsidR="00863B70" w:rsidRPr="001F0A55" w:rsidRDefault="00863B70" w:rsidP="00863B70">
      <w:pPr>
        <w:spacing w:after="120"/>
        <w:rPr>
          <w:rStyle w:val="normaltextrun"/>
          <w:rFonts w:ascii="Aptos" w:hAnsi="Aptos"/>
          <w:color w:val="000000"/>
          <w:shd w:val="clear" w:color="auto" w:fill="FFFFFF"/>
        </w:rPr>
      </w:pPr>
      <w:r w:rsidRPr="001F0A55">
        <w:rPr>
          <w:rStyle w:val="normaltextrun"/>
          <w:rFonts w:ascii="Aptos" w:hAnsi="Aptos"/>
          <w:color w:val="000000"/>
          <w:shd w:val="clear" w:color="auto" w:fill="FFFFFF"/>
        </w:rPr>
        <w:t xml:space="preserve">UN-REDD will establish localized knowledge networks and regional hubs to ensure that knowledge management is context-specific and accessible. These networks will serve as platforms for regional cooperation and knowledge exchange, allowing countries and regions to share good practices, innovative solutions, and critical insights. </w:t>
      </w:r>
    </w:p>
    <w:p w14:paraId="617E00E9" w14:textId="73E839FE" w:rsidR="00863B70" w:rsidRPr="001F0A55" w:rsidRDefault="00863B70" w:rsidP="00863B70">
      <w:pPr>
        <w:spacing w:after="120"/>
        <w:rPr>
          <w:rStyle w:val="normaltextrun"/>
          <w:rFonts w:ascii="Aptos" w:hAnsi="Aptos"/>
          <w:color w:val="000000"/>
          <w:shd w:val="clear" w:color="auto" w:fill="FFFFFF"/>
        </w:rPr>
      </w:pPr>
      <w:r w:rsidRPr="001F0A55">
        <w:rPr>
          <w:rStyle w:val="normaltextrun"/>
          <w:rFonts w:ascii="Aptos" w:hAnsi="Aptos"/>
          <w:color w:val="000000"/>
          <w:shd w:val="clear" w:color="auto" w:fill="FFFFFF"/>
        </w:rPr>
        <w:t>Our focus will be on the creation and dissemination of practical, research and programmatic knowledge, particularly solutions on REDD+ issues. When presenting these solutions, we will incorporate our thought leadership and a layer of in-depth analysis to ensure that the recommendations are not only actionable but also strategically sound and forward-thinking.</w:t>
      </w:r>
    </w:p>
    <w:p w14:paraId="17C678F7" w14:textId="644DBEC9" w:rsidR="00B67331" w:rsidRPr="001F0A55" w:rsidRDefault="00863B70" w:rsidP="009A145D">
      <w:pPr>
        <w:spacing w:after="120"/>
        <w:rPr>
          <w:rStyle w:val="apple-converted-space"/>
        </w:rPr>
      </w:pPr>
      <w:r w:rsidRPr="001F0A55">
        <w:rPr>
          <w:rStyle w:val="normaltextrun"/>
          <w:rFonts w:ascii="Aptos" w:hAnsi="Aptos"/>
          <w:color w:val="000000"/>
          <w:shd w:val="clear" w:color="auto" w:fill="FFFFFF"/>
        </w:rPr>
        <w:t xml:space="preserve">Regular stakeholder engagement workshops and exchanges will ensure that all voices, including those of Indigenous Peoples, are integrated into the knowledge management process, and that solutions are accessible for everyone. These workshops and exchanges will foster dialogue and collaboration, ensuring that the knowledge shared is comprehensive and inclusive. By leveraging </w:t>
      </w:r>
      <w:r w:rsidRPr="001F0A55">
        <w:rPr>
          <w:rStyle w:val="normaltextrun"/>
          <w:rFonts w:ascii="Aptos" w:hAnsi="Aptos"/>
          <w:color w:val="000000"/>
          <w:shd w:val="clear" w:color="auto" w:fill="FFFFFF"/>
        </w:rPr>
        <w:lastRenderedPageBreak/>
        <w:t xml:space="preserve">these approaches, </w:t>
      </w:r>
      <w:r w:rsidR="00D00CA2" w:rsidRPr="001F0A55">
        <w:rPr>
          <w:rStyle w:val="normaltextrun"/>
          <w:rFonts w:ascii="Aptos" w:hAnsi="Aptos"/>
          <w:color w:val="000000"/>
          <w:shd w:val="clear" w:color="auto" w:fill="FFFFFF"/>
        </w:rPr>
        <w:t xml:space="preserve">the </w:t>
      </w:r>
      <w:r w:rsidR="00E30A70" w:rsidRPr="001F0A55">
        <w:rPr>
          <w:rStyle w:val="normaltextrun"/>
          <w:rFonts w:ascii="Aptos" w:hAnsi="Aptos"/>
          <w:color w:val="000000"/>
          <w:shd w:val="clear" w:color="auto" w:fill="FFFFFF"/>
        </w:rPr>
        <w:t>P</w:t>
      </w:r>
      <w:r w:rsidR="00D00CA2" w:rsidRPr="001F0A55">
        <w:rPr>
          <w:rStyle w:val="normaltextrun"/>
          <w:rFonts w:ascii="Aptos" w:hAnsi="Aptos"/>
          <w:color w:val="000000"/>
          <w:shd w:val="clear" w:color="auto" w:fill="FFFFFF"/>
        </w:rPr>
        <w:t xml:space="preserve">rogramme will </w:t>
      </w:r>
      <w:r w:rsidRPr="001F0A55">
        <w:rPr>
          <w:rStyle w:val="normaltextrun"/>
          <w:rFonts w:ascii="Aptos" w:hAnsi="Aptos"/>
          <w:color w:val="000000"/>
          <w:shd w:val="clear" w:color="auto" w:fill="FFFFFF"/>
        </w:rPr>
        <w:t>create robust, adaptive knowledge management networks that effectively supports REDD+ implementation and contributes to advocacy efforts.</w:t>
      </w:r>
      <w:r w:rsidR="00D00CA2" w:rsidRPr="001F0A55">
        <w:rPr>
          <w:rStyle w:val="normaltextrun"/>
          <w:rFonts w:ascii="Aptos" w:hAnsi="Aptos"/>
          <w:color w:val="000000"/>
          <w:shd w:val="clear" w:color="auto" w:fill="FFFFFF"/>
        </w:rPr>
        <w:t xml:space="preserve"> </w:t>
      </w:r>
    </w:p>
    <w:p w14:paraId="7C791501" w14:textId="77777777" w:rsidR="00E03555" w:rsidRPr="001F0A55" w:rsidRDefault="00E03555" w:rsidP="00AF5EB5">
      <w:pPr>
        <w:spacing w:after="120" w:line="240" w:lineRule="auto"/>
        <w:ind w:right="-20"/>
        <w:rPr>
          <w:color w:val="000000" w:themeColor="text1"/>
        </w:rPr>
      </w:pPr>
    </w:p>
    <w:p w14:paraId="0FDA0604" w14:textId="21DA2AF3" w:rsidR="003349E5" w:rsidRPr="003349E5" w:rsidRDefault="00184E06" w:rsidP="003349E5">
      <w:pPr>
        <w:pStyle w:val="Heading2"/>
        <w:numPr>
          <w:ilvl w:val="1"/>
          <w:numId w:val="96"/>
        </w:numPr>
      </w:pPr>
      <w:bookmarkStart w:id="26" w:name="_Toc177030091"/>
      <w:r w:rsidRPr="001F0A55">
        <w:t xml:space="preserve">Cross-Cutting </w:t>
      </w:r>
      <w:r w:rsidR="0051458D" w:rsidRPr="001F0A55">
        <w:t>Element</w:t>
      </w:r>
      <w:r w:rsidRPr="001F0A55">
        <w:t xml:space="preserve"> C: </w:t>
      </w:r>
      <w:r w:rsidR="00AF5EB5" w:rsidRPr="001F0A55">
        <w:t>Convening, Advocacy, and Communication</w:t>
      </w:r>
      <w:bookmarkEnd w:id="26"/>
      <w:r w:rsidR="00AF5EB5" w:rsidRPr="001F0A55">
        <w:t xml:space="preserve">  </w:t>
      </w:r>
    </w:p>
    <w:p w14:paraId="09B2E10F" w14:textId="335500F1" w:rsidR="00936E39" w:rsidRPr="003349E5" w:rsidRDefault="00936E39" w:rsidP="003349E5">
      <w:pPr>
        <w:pBdr>
          <w:top w:val="single" w:sz="4" w:space="1" w:color="auto"/>
          <w:left w:val="single" w:sz="4" w:space="4" w:color="auto"/>
          <w:bottom w:val="single" w:sz="4" w:space="1" w:color="auto"/>
          <w:right w:val="single" w:sz="4" w:space="4" w:color="auto"/>
        </w:pBdr>
        <w:spacing w:after="120" w:line="240" w:lineRule="auto"/>
        <w:ind w:right="-20"/>
        <w:rPr>
          <w:i/>
          <w:iCs/>
          <w:color w:val="000000" w:themeColor="text1"/>
        </w:rPr>
      </w:pPr>
      <w:r w:rsidRPr="003349E5">
        <w:rPr>
          <w:b/>
          <w:bCs/>
          <w:i/>
          <w:iCs/>
          <w:color w:val="000000" w:themeColor="text1"/>
        </w:rPr>
        <w:t>Convening</w:t>
      </w:r>
      <w:r w:rsidRPr="003349E5">
        <w:rPr>
          <w:i/>
          <w:iCs/>
          <w:color w:val="000000" w:themeColor="text1"/>
        </w:rPr>
        <w:t>: Targeted policy and technical dialogues will be convened to identify a</w:t>
      </w:r>
      <w:r w:rsidR="00C32BD5" w:rsidRPr="003349E5">
        <w:rPr>
          <w:i/>
          <w:iCs/>
          <w:color w:val="000000" w:themeColor="text1"/>
        </w:rPr>
        <w:t>s well as</w:t>
      </w:r>
      <w:r w:rsidRPr="003349E5">
        <w:rPr>
          <w:i/>
          <w:iCs/>
          <w:color w:val="000000" w:themeColor="text1"/>
        </w:rPr>
        <w:t xml:space="preserve"> build consensus </w:t>
      </w:r>
      <w:r w:rsidR="00AB6ACB" w:rsidRPr="003349E5">
        <w:rPr>
          <w:i/>
          <w:iCs/>
          <w:color w:val="000000" w:themeColor="text1"/>
        </w:rPr>
        <w:t xml:space="preserve">and trust </w:t>
      </w:r>
      <w:r w:rsidRPr="003349E5">
        <w:rPr>
          <w:i/>
          <w:iCs/>
          <w:color w:val="000000" w:themeColor="text1"/>
        </w:rPr>
        <w:t>on key issues</w:t>
      </w:r>
      <w:r w:rsidR="00191C88" w:rsidRPr="003349E5">
        <w:rPr>
          <w:i/>
          <w:iCs/>
          <w:color w:val="000000" w:themeColor="text1"/>
        </w:rPr>
        <w:t>,</w:t>
      </w:r>
      <w:r w:rsidR="00AB6ACB" w:rsidRPr="003349E5">
        <w:rPr>
          <w:i/>
          <w:iCs/>
          <w:color w:val="000000" w:themeColor="text1"/>
        </w:rPr>
        <w:t xml:space="preserve"> with a view to raising ambition</w:t>
      </w:r>
      <w:r w:rsidRPr="003349E5">
        <w:rPr>
          <w:i/>
          <w:iCs/>
          <w:color w:val="000000" w:themeColor="text1"/>
        </w:rPr>
        <w:t xml:space="preserve">. </w:t>
      </w:r>
    </w:p>
    <w:p w14:paraId="356D1983" w14:textId="77777777" w:rsidR="00936E39" w:rsidRPr="003349E5" w:rsidRDefault="00936E39" w:rsidP="003349E5">
      <w:pPr>
        <w:pBdr>
          <w:top w:val="single" w:sz="4" w:space="1" w:color="auto"/>
          <w:left w:val="single" w:sz="4" w:space="4" w:color="auto"/>
          <w:bottom w:val="single" w:sz="4" w:space="1" w:color="auto"/>
          <w:right w:val="single" w:sz="4" w:space="4" w:color="auto"/>
        </w:pBdr>
        <w:spacing w:after="120" w:line="240" w:lineRule="auto"/>
        <w:ind w:right="-20"/>
        <w:rPr>
          <w:i/>
          <w:iCs/>
          <w:color w:val="000000" w:themeColor="text1"/>
        </w:rPr>
      </w:pPr>
      <w:r w:rsidRPr="003349E5">
        <w:rPr>
          <w:b/>
          <w:bCs/>
          <w:i/>
          <w:iCs/>
          <w:color w:val="000000" w:themeColor="text1"/>
        </w:rPr>
        <w:t>Advocacy</w:t>
      </w:r>
      <w:r w:rsidRPr="003349E5">
        <w:rPr>
          <w:i/>
          <w:iCs/>
          <w:color w:val="000000" w:themeColor="text1"/>
        </w:rPr>
        <w:t>: Customized, evidence-based advocacy messaging to strengthen the position of forests and land-use as an essential climate mitigation opportunity.</w:t>
      </w:r>
    </w:p>
    <w:p w14:paraId="6955CB27" w14:textId="25EC27D9" w:rsidR="00936E39" w:rsidRPr="003349E5" w:rsidRDefault="00936E39" w:rsidP="003349E5">
      <w:pPr>
        <w:pBdr>
          <w:top w:val="single" w:sz="4" w:space="1" w:color="auto"/>
          <w:left w:val="single" w:sz="4" w:space="4" w:color="auto"/>
          <w:bottom w:val="single" w:sz="4" w:space="1" w:color="auto"/>
          <w:right w:val="single" w:sz="4" w:space="4" w:color="auto"/>
        </w:pBdr>
        <w:spacing w:after="120" w:line="240" w:lineRule="auto"/>
        <w:ind w:right="-20"/>
        <w:rPr>
          <w:i/>
          <w:iCs/>
          <w:color w:val="000000" w:themeColor="text1"/>
        </w:rPr>
      </w:pPr>
      <w:r w:rsidRPr="003349E5">
        <w:rPr>
          <w:b/>
          <w:bCs/>
          <w:i/>
          <w:iCs/>
          <w:color w:val="000000" w:themeColor="text1"/>
        </w:rPr>
        <w:t>Strategic Communications</w:t>
      </w:r>
      <w:r w:rsidRPr="003349E5">
        <w:rPr>
          <w:i/>
          <w:iCs/>
          <w:color w:val="000000" w:themeColor="text1"/>
        </w:rPr>
        <w:t>: Influence the knowledge, attitudes, and practices of diverse audiences associated with forest and land-use sectors.</w:t>
      </w:r>
    </w:p>
    <w:p w14:paraId="1C0BEEF8" w14:textId="0771C365" w:rsidR="00E25B60" w:rsidRPr="001F0A55" w:rsidRDefault="00CD0D69" w:rsidP="00AF5EB5">
      <w:pPr>
        <w:spacing w:after="120" w:line="240" w:lineRule="auto"/>
        <w:rPr>
          <w:i/>
        </w:rPr>
      </w:pPr>
      <w:r w:rsidRPr="001F0A55">
        <w:rPr>
          <w:i/>
          <w:iCs/>
        </w:rPr>
        <w:t>The challenge</w:t>
      </w:r>
    </w:p>
    <w:p w14:paraId="55492A99" w14:textId="36200EFB" w:rsidR="00866AFB" w:rsidRPr="001F0A55" w:rsidRDefault="003631F1" w:rsidP="00914C5A">
      <w:pPr>
        <w:spacing w:after="120" w:line="240" w:lineRule="auto"/>
        <w:ind w:right="-20"/>
        <w:rPr>
          <w:color w:val="000000" w:themeColor="text1"/>
        </w:rPr>
      </w:pPr>
      <w:r w:rsidRPr="001F0A55">
        <w:rPr>
          <w:color w:val="000000" w:themeColor="text1"/>
        </w:rPr>
        <w:t>While the UNFCCC offers a global platform for the development of international policy relating to climate change</w:t>
      </w:r>
      <w:r w:rsidR="00C86AA9" w:rsidRPr="001F0A55">
        <w:rPr>
          <w:color w:val="000000" w:themeColor="text1"/>
        </w:rPr>
        <w:t xml:space="preserve">, there is no equivalent </w:t>
      </w:r>
      <w:r w:rsidR="001C4E5A" w:rsidRPr="001F0A55">
        <w:rPr>
          <w:color w:val="000000" w:themeColor="text1"/>
        </w:rPr>
        <w:t xml:space="preserve">forums at a more operational level, </w:t>
      </w:r>
      <w:r w:rsidR="003C7CB5" w:rsidRPr="001F0A55">
        <w:rPr>
          <w:color w:val="000000" w:themeColor="text1"/>
        </w:rPr>
        <w:t xml:space="preserve">where </w:t>
      </w:r>
      <w:r w:rsidR="005920D5" w:rsidRPr="001F0A55">
        <w:rPr>
          <w:color w:val="000000" w:themeColor="text1"/>
        </w:rPr>
        <w:t xml:space="preserve">practitioners engaged in implementation of REDD+ can meet with other stakeholders </w:t>
      </w:r>
      <w:r w:rsidR="00C46F40" w:rsidRPr="001F0A55">
        <w:rPr>
          <w:color w:val="000000" w:themeColor="text1"/>
        </w:rPr>
        <w:t xml:space="preserve">engaged in supporting the process through technical assistance or finance. </w:t>
      </w:r>
      <w:r w:rsidR="00CB0856" w:rsidRPr="001F0A55">
        <w:rPr>
          <w:color w:val="000000" w:themeColor="text1"/>
        </w:rPr>
        <w:t xml:space="preserve">As such, channels for communicating </w:t>
      </w:r>
      <w:r w:rsidR="0008049E" w:rsidRPr="001F0A55">
        <w:rPr>
          <w:color w:val="000000" w:themeColor="text1"/>
        </w:rPr>
        <w:t xml:space="preserve">learning, best practices and </w:t>
      </w:r>
      <w:r w:rsidR="002B1901" w:rsidRPr="001F0A55">
        <w:rPr>
          <w:color w:val="000000" w:themeColor="text1"/>
        </w:rPr>
        <w:t>building con</w:t>
      </w:r>
      <w:r w:rsidR="00EF028F" w:rsidRPr="001F0A55">
        <w:rPr>
          <w:color w:val="000000" w:themeColor="text1"/>
        </w:rPr>
        <w:t>s</w:t>
      </w:r>
      <w:r w:rsidR="002B1901" w:rsidRPr="001F0A55">
        <w:rPr>
          <w:color w:val="000000" w:themeColor="text1"/>
        </w:rPr>
        <w:t>ensus and trust</w:t>
      </w:r>
      <w:r w:rsidR="00EF028F" w:rsidRPr="001F0A55">
        <w:rPr>
          <w:color w:val="000000" w:themeColor="text1"/>
        </w:rPr>
        <w:t xml:space="preserve"> between stakeholders is lacking. </w:t>
      </w:r>
      <w:r w:rsidR="006D2B59" w:rsidRPr="001F0A55">
        <w:rPr>
          <w:color w:val="000000" w:themeColor="text1"/>
        </w:rPr>
        <w:t xml:space="preserve">Furthermore, as forest countries </w:t>
      </w:r>
      <w:r w:rsidR="00E64BFE" w:rsidRPr="001F0A55">
        <w:rPr>
          <w:color w:val="000000" w:themeColor="text1"/>
        </w:rPr>
        <w:t>become increasingly engaged in supporting REDD+</w:t>
      </w:r>
      <w:r w:rsidR="00325B2F" w:rsidRPr="001F0A55">
        <w:rPr>
          <w:color w:val="000000" w:themeColor="text1"/>
        </w:rPr>
        <w:t xml:space="preserve">, they </w:t>
      </w:r>
      <w:r w:rsidR="002D5B36" w:rsidRPr="001F0A55">
        <w:rPr>
          <w:color w:val="000000" w:themeColor="text1"/>
        </w:rPr>
        <w:t xml:space="preserve">are accumulating an increased body of knowledge regarding </w:t>
      </w:r>
      <w:r w:rsidR="00FE038E" w:rsidRPr="001F0A55">
        <w:rPr>
          <w:color w:val="000000" w:themeColor="text1"/>
        </w:rPr>
        <w:t xml:space="preserve">the </w:t>
      </w:r>
      <w:r w:rsidR="00A25E5A" w:rsidRPr="001F0A55">
        <w:rPr>
          <w:color w:val="000000" w:themeColor="text1"/>
        </w:rPr>
        <w:t>practical</w:t>
      </w:r>
      <w:r w:rsidR="001107CE" w:rsidRPr="001F0A55">
        <w:rPr>
          <w:color w:val="000000" w:themeColor="text1"/>
        </w:rPr>
        <w:t xml:space="preserve"> tools and approaches for implementation</w:t>
      </w:r>
      <w:r w:rsidR="007D2307" w:rsidRPr="001F0A55">
        <w:rPr>
          <w:color w:val="000000" w:themeColor="text1"/>
        </w:rPr>
        <w:t xml:space="preserve"> as well as the real potential that forests and land-use present as an opportunity for cost-effective climate mitigation</w:t>
      </w:r>
      <w:r w:rsidR="001107CE" w:rsidRPr="001F0A55">
        <w:rPr>
          <w:color w:val="000000" w:themeColor="text1"/>
        </w:rPr>
        <w:t xml:space="preserve">. </w:t>
      </w:r>
      <w:r w:rsidR="008C6ED1" w:rsidRPr="001F0A55">
        <w:rPr>
          <w:color w:val="000000" w:themeColor="text1"/>
        </w:rPr>
        <w:t xml:space="preserve">Again, however, there are limited opportunities for </w:t>
      </w:r>
      <w:r w:rsidR="00D703CA" w:rsidRPr="001F0A55">
        <w:rPr>
          <w:color w:val="000000" w:themeColor="text1"/>
        </w:rPr>
        <w:t>countries to advocate for changes in the international architecture of REDD+ approaches and policies that are supportive</w:t>
      </w:r>
      <w:r w:rsidR="00A61633" w:rsidRPr="001F0A55">
        <w:rPr>
          <w:color w:val="000000" w:themeColor="text1"/>
        </w:rPr>
        <w:t xml:space="preserve"> and in line with their</w:t>
      </w:r>
      <w:r w:rsidR="005D470A" w:rsidRPr="001F0A55">
        <w:rPr>
          <w:color w:val="000000" w:themeColor="text1"/>
        </w:rPr>
        <w:t xml:space="preserve"> practical experiences. </w:t>
      </w:r>
    </w:p>
    <w:p w14:paraId="4B5349D9" w14:textId="69E780E1" w:rsidR="00CD0D69" w:rsidRPr="001F0A55" w:rsidRDefault="00CD0D69" w:rsidP="00AF5EB5">
      <w:pPr>
        <w:spacing w:after="120" w:line="240" w:lineRule="auto"/>
        <w:rPr>
          <w:i/>
          <w:iCs/>
        </w:rPr>
      </w:pPr>
      <w:r w:rsidRPr="001F0A55">
        <w:rPr>
          <w:i/>
          <w:iCs/>
        </w:rPr>
        <w:t>The response</w:t>
      </w:r>
    </w:p>
    <w:p w14:paraId="09BECA4C" w14:textId="57382931" w:rsidR="00067688" w:rsidRPr="001F0A55" w:rsidRDefault="00067688" w:rsidP="00AF5EB5">
      <w:pPr>
        <w:spacing w:after="120" w:line="240" w:lineRule="auto"/>
        <w:rPr>
          <w:b/>
          <w:bCs/>
        </w:rPr>
      </w:pPr>
      <w:r w:rsidRPr="001F0A55">
        <w:rPr>
          <w:b/>
          <w:bCs/>
        </w:rPr>
        <w:t>Convening</w:t>
      </w:r>
    </w:p>
    <w:p w14:paraId="50D7A3D1" w14:textId="241CA156" w:rsidR="00B907CC" w:rsidRPr="001F0A55" w:rsidRDefault="00B907CC" w:rsidP="00B907CC">
      <w:pPr>
        <w:spacing w:after="80"/>
        <w:rPr>
          <w:rFonts w:ascii="Aptos" w:hAnsi="Aptos" w:cstheme="majorHAnsi"/>
        </w:rPr>
      </w:pPr>
      <w:r w:rsidRPr="001F0A55">
        <w:rPr>
          <w:rFonts w:ascii="Aptos" w:hAnsi="Aptos" w:cstheme="majorHAnsi"/>
        </w:rPr>
        <w:t xml:space="preserve">As a key complement to the knowledge management and communications activities, the UN-REDD Programme will implement regular dialogues with forest countries and donors on scaling up ambitions of forest targets and finance. The objective is to promote consensus and strengthen support for the implementation of key actions that are considered critical to achieving the 2030 goal of net zero deforestation. These dialogues will build upon past and existing similar processes and would be a concrete contribution to the Secretary General´s call to Turn the Tide on Deforestation and therefore deliver the full </w:t>
      </w:r>
      <w:hyperlink r:id="rId16" w:history="1">
        <w:r w:rsidRPr="001F0A55">
          <w:rPr>
            <w:rStyle w:val="Hyperlink"/>
            <w:rFonts w:ascii="Aptos" w:hAnsi="Aptos" w:cstheme="majorHAnsi"/>
          </w:rPr>
          <w:t>mitigation</w:t>
        </w:r>
      </w:hyperlink>
      <w:r w:rsidRPr="001F0A55">
        <w:rPr>
          <w:rFonts w:ascii="Aptos" w:hAnsi="Aptos" w:cstheme="majorHAnsi"/>
        </w:rPr>
        <w:t xml:space="preserve">, </w:t>
      </w:r>
      <w:hyperlink r:id="rId17" w:history="1">
        <w:r w:rsidRPr="001F0A55">
          <w:rPr>
            <w:rStyle w:val="Hyperlink"/>
            <w:rFonts w:ascii="Aptos" w:hAnsi="Aptos" w:cstheme="majorHAnsi"/>
          </w:rPr>
          <w:t>adaptation</w:t>
        </w:r>
      </w:hyperlink>
      <w:r w:rsidRPr="001F0A55">
        <w:rPr>
          <w:rFonts w:ascii="Aptos" w:hAnsi="Aptos" w:cstheme="majorHAnsi"/>
        </w:rPr>
        <w:t xml:space="preserve">, and </w:t>
      </w:r>
      <w:hyperlink r:id="rId18" w:history="1">
        <w:r w:rsidRPr="001F0A55">
          <w:rPr>
            <w:rStyle w:val="Hyperlink"/>
            <w:rFonts w:ascii="Aptos" w:hAnsi="Aptos" w:cstheme="majorHAnsi"/>
          </w:rPr>
          <w:t>biodiversity</w:t>
        </w:r>
      </w:hyperlink>
      <w:r w:rsidRPr="001F0A55">
        <w:rPr>
          <w:rFonts w:ascii="Aptos" w:hAnsi="Aptos" w:cstheme="majorHAnsi"/>
        </w:rPr>
        <w:t xml:space="preserve"> potential of forest ecosystems by 2030. </w:t>
      </w:r>
    </w:p>
    <w:p w14:paraId="7BB46CBA" w14:textId="77777777" w:rsidR="00B907CC" w:rsidRPr="001F0A55" w:rsidRDefault="00B907CC" w:rsidP="00B907CC">
      <w:pPr>
        <w:spacing w:after="80"/>
        <w:rPr>
          <w:rFonts w:ascii="Aptos" w:hAnsi="Aptos" w:cstheme="majorHAnsi"/>
        </w:rPr>
      </w:pPr>
      <w:r w:rsidRPr="001F0A55">
        <w:rPr>
          <w:rFonts w:ascii="Aptos" w:hAnsi="Aptos" w:cstheme="majorHAnsi"/>
        </w:rPr>
        <w:t>The dialogues will be anchored in current political processes such as the African Ministerial Conference on the Environment (AMCEN), and the Asia-Pacific and the Latin American Forums of Ministers of Environment. Discussions are expected to focus on implementing net-zero commitments and facilitating access to funding at scale.</w:t>
      </w:r>
    </w:p>
    <w:p w14:paraId="53BC19AC" w14:textId="77777777" w:rsidR="00B907CC" w:rsidRPr="001F0A55" w:rsidRDefault="00B907CC" w:rsidP="00B907CC">
      <w:pPr>
        <w:spacing w:after="80"/>
        <w:rPr>
          <w:rFonts w:ascii="Aptos" w:hAnsi="Aptos" w:cstheme="majorHAnsi"/>
        </w:rPr>
      </w:pPr>
      <w:r w:rsidRPr="001F0A55">
        <w:rPr>
          <w:rFonts w:ascii="Aptos" w:hAnsi="Aptos" w:cstheme="majorHAnsi"/>
        </w:rPr>
        <w:t>The UN-REDD Programme will support logistically and financially the regional dialogues, which will have background material summarizing current thinking on key issues to scale up ambitions and funding, including the balance between ex-post and ex-ante financing, conditionalities, and the overall integrity of emission reductions from REDD+.</w:t>
      </w:r>
    </w:p>
    <w:p w14:paraId="7231D04B" w14:textId="319A6DF6" w:rsidR="00B907CC" w:rsidRPr="001F0A55" w:rsidRDefault="00B907CC" w:rsidP="00B907CC">
      <w:pPr>
        <w:spacing w:after="80"/>
        <w:rPr>
          <w:rFonts w:ascii="Aptos" w:hAnsi="Aptos" w:cstheme="majorHAnsi"/>
        </w:rPr>
      </w:pPr>
      <w:r w:rsidRPr="001F0A55">
        <w:rPr>
          <w:rFonts w:ascii="Aptos" w:hAnsi="Aptos" w:cstheme="majorHAnsi"/>
        </w:rPr>
        <w:lastRenderedPageBreak/>
        <w:t xml:space="preserve">Building on past experiences, the UN-REDD Programme will work with “champions” in each region. Countries and/or actors of recognized stature may play this role. The Climate Action Team (CAT; EOSG) and the UNFCCC will be invited to participate in these dialogues. The </w:t>
      </w:r>
      <w:hyperlink r:id="rId19" w:history="1">
        <w:r w:rsidRPr="00714E5B">
          <w:rPr>
            <w:rStyle w:val="Hyperlink"/>
            <w:rFonts w:ascii="Aptos" w:hAnsi="Aptos" w:cstheme="majorHAnsi"/>
          </w:rPr>
          <w:t>Collaborative Partnership on Fores</w:t>
        </w:r>
      </w:hyperlink>
      <w:r w:rsidRPr="00714E5B">
        <w:rPr>
          <w:rFonts w:ascii="Aptos" w:hAnsi="Aptos" w:cstheme="majorHAnsi"/>
        </w:rPr>
        <w:t>t</w:t>
      </w:r>
      <w:r w:rsidRPr="001F0A55">
        <w:rPr>
          <w:rFonts w:ascii="Aptos" w:hAnsi="Aptos" w:cstheme="majorHAnsi"/>
        </w:rPr>
        <w:t xml:space="preserve"> will be a useful platform to establish synergies with other UN and non-UN partners. </w:t>
      </w:r>
    </w:p>
    <w:p w14:paraId="7C10D443" w14:textId="77777777" w:rsidR="00B907CC" w:rsidRPr="001F0A55" w:rsidRDefault="00B907CC" w:rsidP="00B907CC">
      <w:pPr>
        <w:spacing w:after="80"/>
        <w:rPr>
          <w:rFonts w:ascii="Aptos" w:hAnsi="Aptos" w:cstheme="majorHAnsi"/>
        </w:rPr>
      </w:pPr>
      <w:r w:rsidRPr="001F0A55">
        <w:rPr>
          <w:rFonts w:ascii="Aptos" w:hAnsi="Aptos" w:cstheme="majorHAnsi"/>
        </w:rPr>
        <w:t xml:space="preserve">The UN-REDD Programme will publicly present at COP-30 an indicative 2026-2030 workplan on global advocacy efforts and intended outcomes. Annual workplans will be developed in an integral manner with those of knowledge management and communication. There will be stock-taking moments at COPs where advances, gaps and next steps will be presented to the wider public. </w:t>
      </w:r>
    </w:p>
    <w:p w14:paraId="2CAC1AD5" w14:textId="77777777" w:rsidR="00B907CC" w:rsidRPr="001F0A55" w:rsidRDefault="00B907CC" w:rsidP="00B907CC">
      <w:pPr>
        <w:spacing w:after="80"/>
        <w:rPr>
          <w:rFonts w:ascii="Aptos" w:hAnsi="Aptos" w:cstheme="majorHAnsi"/>
        </w:rPr>
      </w:pPr>
      <w:r w:rsidRPr="001F0A55">
        <w:rPr>
          <w:rFonts w:ascii="Aptos" w:hAnsi="Aptos" w:cstheme="majorHAnsi"/>
        </w:rPr>
        <w:t>The dialogues and exploration may offer donor countries concrete options to follow up on commitments on terms that respond to their areas of interests and concerns. The feedback from forest countries on access conditionalities and delivery mechanisms, among other things, will be very valuable to improve the efficacy and impact of the funding package an increase the buy-in of countries.</w:t>
      </w:r>
    </w:p>
    <w:p w14:paraId="618E2708" w14:textId="2BBEC67A" w:rsidR="00B907CC" w:rsidRPr="001F0A55" w:rsidRDefault="00B907CC" w:rsidP="00B907CC">
      <w:pPr>
        <w:spacing w:after="80"/>
        <w:rPr>
          <w:rFonts w:ascii="Aptos" w:hAnsi="Aptos" w:cstheme="majorBidi"/>
        </w:rPr>
      </w:pPr>
      <w:r w:rsidRPr="001F0A55">
        <w:rPr>
          <w:rFonts w:ascii="Aptos" w:hAnsi="Aptos" w:cstheme="majorBidi"/>
        </w:rPr>
        <w:t xml:space="preserve">Through its regional and global advocacy efforts, the UN-REDD Programme will strengthen the implementation of commitments by donors and forest countries. The goal is to deliver the full mitigation and biodiversity potential of forests before the end of the decade as stated in the New York Declaration, COP-26 in Glasgow and recently, at COP28 in Dubai. </w:t>
      </w:r>
    </w:p>
    <w:p w14:paraId="0EAA6A09" w14:textId="4E5AD367" w:rsidR="00E25B60" w:rsidRPr="001F0A55" w:rsidRDefault="4245A5A3" w:rsidP="003D298D">
      <w:pPr>
        <w:spacing w:after="80"/>
        <w:rPr>
          <w:rFonts w:ascii="Aptos" w:hAnsi="Aptos" w:cstheme="majorBidi"/>
          <w:b/>
        </w:rPr>
      </w:pPr>
      <w:r w:rsidRPr="001F0A55">
        <w:rPr>
          <w:rFonts w:ascii="Aptos" w:hAnsi="Aptos" w:cstheme="majorBidi"/>
          <w:b/>
          <w:bCs/>
        </w:rPr>
        <w:t xml:space="preserve">Advocacy: </w:t>
      </w:r>
      <w:r w:rsidR="00DF1436" w:rsidRPr="001F0A55">
        <w:rPr>
          <w:rFonts w:ascii="Aptos" w:hAnsi="Aptos" w:cstheme="majorBidi"/>
          <w:b/>
          <w:bCs/>
        </w:rPr>
        <w:t xml:space="preserve">Influencing policy and making the case for </w:t>
      </w:r>
      <w:r w:rsidR="005C5016" w:rsidRPr="001F0A55">
        <w:rPr>
          <w:rFonts w:ascii="Aptos" w:hAnsi="Aptos" w:cstheme="majorBidi"/>
          <w:b/>
          <w:bCs/>
        </w:rPr>
        <w:t>REDD+ as a mitigation opportunity</w:t>
      </w:r>
    </w:p>
    <w:p w14:paraId="1BAC3D7D" w14:textId="5EB63C14" w:rsidR="00151ACD" w:rsidRPr="001F0A55" w:rsidRDefault="00151ACD" w:rsidP="00D00CA2">
      <w:pPr>
        <w:ind w:left="-20" w:right="-20"/>
      </w:pPr>
      <w:r w:rsidRPr="001F0A55">
        <w:t xml:space="preserve">Over the past 15 years, </w:t>
      </w:r>
      <w:r w:rsidR="004C527C" w:rsidRPr="001F0A55">
        <w:t>UN-REDD</w:t>
      </w:r>
      <w:r w:rsidRPr="001F0A55">
        <w:t xml:space="preserve"> ha</w:t>
      </w:r>
      <w:r w:rsidR="00C63DEF" w:rsidRPr="001F0A55">
        <w:t>s</w:t>
      </w:r>
      <w:r w:rsidRPr="001F0A55">
        <w:t xml:space="preserve"> built strong relationships in REDD+ countries, establishing </w:t>
      </w:r>
      <w:r w:rsidR="00DB0AA3" w:rsidRPr="001F0A55">
        <w:t xml:space="preserve">the </w:t>
      </w:r>
      <w:r w:rsidR="00E30A70" w:rsidRPr="001F0A55">
        <w:t>P</w:t>
      </w:r>
      <w:r w:rsidR="00DB0AA3" w:rsidRPr="001F0A55">
        <w:t>rogramme</w:t>
      </w:r>
      <w:r w:rsidRPr="001F0A55">
        <w:t xml:space="preserve"> as a key player in the forests sector. However, the landscape is evolving, with increasing </w:t>
      </w:r>
      <w:r w:rsidR="0029337D" w:rsidRPr="001F0A55">
        <w:t>external</w:t>
      </w:r>
      <w:r w:rsidRPr="001F0A55">
        <w:t xml:space="preserve"> criticism and a need for an evidence-based approach in advocacy led by a broad-based coalition of stakeholders. </w:t>
      </w:r>
      <w:r w:rsidR="003156BB" w:rsidRPr="001F0A55">
        <w:t>Advocacy</w:t>
      </w:r>
      <w:r w:rsidRPr="001F0A55">
        <w:t xml:space="preserve"> will focus on leveraging insights from knowledge management efforts to ensure that messaging is deeply rooted in evidence. </w:t>
      </w:r>
      <w:r w:rsidR="006B7004" w:rsidRPr="001F0A55">
        <w:t>This will</w:t>
      </w:r>
      <w:r w:rsidRPr="001F0A55">
        <w:t xml:space="preserve"> enhance trust by making information </w:t>
      </w:r>
      <w:r w:rsidR="00571C9C" w:rsidRPr="001F0A55">
        <w:t>available</w:t>
      </w:r>
      <w:r w:rsidRPr="001F0A55">
        <w:t xml:space="preserve"> on the progress to ensure environmental integrity of REDD implementation and results. To achieve this, </w:t>
      </w:r>
      <w:r w:rsidR="007E0E92" w:rsidRPr="001F0A55">
        <w:t xml:space="preserve">the </w:t>
      </w:r>
      <w:r w:rsidR="00E30A70" w:rsidRPr="001F0A55">
        <w:t>P</w:t>
      </w:r>
      <w:r w:rsidR="007E0E92" w:rsidRPr="001F0A55">
        <w:t>rogramme</w:t>
      </w:r>
      <w:r w:rsidRPr="001F0A55">
        <w:t xml:space="preserve"> will combine storytelling with local capacity building, incorporating aspects such as technology transfer to ensure that communities are active participants in the narrative. These stories will help shift perceptions of REDD+, showcasing it as a model of integrity, inclusion, and impact. Well-crafted stories can counteract scepticism and fundamentally transform the way decision-makers view REDD+ initiatives.</w:t>
      </w:r>
    </w:p>
    <w:p w14:paraId="79B91602" w14:textId="102BC3D4" w:rsidR="00151ACD" w:rsidRDefault="00151ACD" w:rsidP="009A145D">
      <w:pPr>
        <w:spacing w:after="120"/>
        <w:ind w:right="-14"/>
      </w:pPr>
      <w:r w:rsidRPr="001F0A55">
        <w:t xml:space="preserve">Engaging donors, policymakers, and the global community in action-oriented dialogues, </w:t>
      </w:r>
      <w:r w:rsidR="00E12D06" w:rsidRPr="001F0A55">
        <w:t xml:space="preserve">the </w:t>
      </w:r>
      <w:r w:rsidR="00E30A70" w:rsidRPr="001F0A55">
        <w:t>P</w:t>
      </w:r>
      <w:r w:rsidR="00E12D06" w:rsidRPr="001F0A55">
        <w:t>rogramme</w:t>
      </w:r>
      <w:r w:rsidRPr="001F0A55">
        <w:t xml:space="preserve"> will build consensus around REDD+ as a tool for combating climate change and advancing social equity. Specifically, the policy dialogues will be framed to further enhance trust by establishing the appropriate mechanisms/adopting the pertinent instruments to ensure fair ERs transactions and equitable distribution of benefits, listening to and including critical voices, including dissenters, and especially those coming from the Global South and marginalized groups.  This broad-based coalition of actors is essential not only for maintaining the momentum of policy changes but also for ensuring that REDD+ policies are resilient to political shifts and are inclusive of all aspects of sustainable development.</w:t>
      </w:r>
      <w:r w:rsidR="00D00CA2" w:rsidRPr="001F0A55">
        <w:t xml:space="preserve"> </w:t>
      </w:r>
    </w:p>
    <w:p w14:paraId="2C1DE8B6" w14:textId="77777777" w:rsidR="00996AA3" w:rsidRDefault="00996AA3" w:rsidP="009A145D">
      <w:pPr>
        <w:spacing w:after="120"/>
        <w:ind w:right="-14"/>
      </w:pPr>
    </w:p>
    <w:p w14:paraId="69903DEF" w14:textId="77777777" w:rsidR="00996AA3" w:rsidRPr="001F0A55" w:rsidRDefault="00996AA3" w:rsidP="009A145D">
      <w:pPr>
        <w:spacing w:after="120"/>
        <w:ind w:right="-14"/>
      </w:pPr>
    </w:p>
    <w:p w14:paraId="2A44874A" w14:textId="0B710031" w:rsidR="00AF5EB5" w:rsidRPr="001F0A55" w:rsidRDefault="00452468" w:rsidP="00AF5EB5">
      <w:pPr>
        <w:spacing w:after="120" w:line="240" w:lineRule="auto"/>
      </w:pPr>
      <w:r w:rsidRPr="001F0A55">
        <w:rPr>
          <w:b/>
        </w:rPr>
        <w:lastRenderedPageBreak/>
        <w:t>S</w:t>
      </w:r>
      <w:r w:rsidR="00AF5EB5" w:rsidRPr="001F0A55">
        <w:rPr>
          <w:b/>
        </w:rPr>
        <w:t>trategic communications</w:t>
      </w:r>
    </w:p>
    <w:p w14:paraId="77DEA185" w14:textId="77777777" w:rsidR="00DA3DE2" w:rsidRPr="001F0A55" w:rsidRDefault="00DA3DE2" w:rsidP="00D00CA2">
      <w:pPr>
        <w:spacing w:after="120"/>
        <w:ind w:right="-20"/>
        <w:rPr>
          <w:color w:val="000000" w:themeColor="text1"/>
        </w:rPr>
      </w:pPr>
      <w:r w:rsidRPr="001F0A55">
        <w:rPr>
          <w:color w:val="000000" w:themeColor="text1"/>
        </w:rPr>
        <w:t xml:space="preserve">Strategic communications will complement both our advocacy and knowledge management efforts. While both advocacy and strategic communications aim to influence outcomes, they target different aspects of change. Strategic communications focus on informing and reshaping the knowledge, attitudes, or practices (KAP) of a broad audience. They lay the groundwork by raising awareness and fostering an understanding that prepares the public for action. This is crucial because transformational changes in REDD+ need to be complemented by shifts in understanding, attitudes, behaviours and norms.  </w:t>
      </w:r>
    </w:p>
    <w:p w14:paraId="32E77077" w14:textId="7EFC19B4" w:rsidR="00DA3DE2" w:rsidRPr="001F0A55" w:rsidRDefault="00DA3DE2" w:rsidP="00D00CA2">
      <w:pPr>
        <w:spacing w:after="120"/>
        <w:ind w:right="-20"/>
        <w:rPr>
          <w:color w:val="000000" w:themeColor="text1"/>
        </w:rPr>
      </w:pPr>
      <w:r w:rsidRPr="001F0A55">
        <w:rPr>
          <w:color w:val="000000" w:themeColor="text1"/>
        </w:rPr>
        <w:t xml:space="preserve">KAP surveys play a pivotal role in this approach, enabling us to target our communications precisely rather than taking a shotgun approach. Through KAP surveys, we will identify where changes are needed, develop compelling narratives to drive these changes, and share stories that deeply connect with communities. Each message will be </w:t>
      </w:r>
      <w:r w:rsidR="00107E2A" w:rsidRPr="001F0A55">
        <w:rPr>
          <w:color w:val="000000" w:themeColor="text1"/>
        </w:rPr>
        <w:t>designed</w:t>
      </w:r>
      <w:r w:rsidRPr="001F0A55">
        <w:rPr>
          <w:color w:val="000000" w:themeColor="text1"/>
        </w:rPr>
        <w:t xml:space="preserve"> to meet the specific needs of different groups, whether they are local communities, government officials, or international partners. </w:t>
      </w:r>
    </w:p>
    <w:p w14:paraId="3CE6953E" w14:textId="7A045974" w:rsidR="0034412C" w:rsidRPr="001F0A55" w:rsidRDefault="00DA3DE2" w:rsidP="009A145D">
      <w:pPr>
        <w:spacing w:after="120"/>
        <w:ind w:right="-20"/>
        <w:rPr>
          <w:rFonts w:eastAsiaTheme="majorEastAsia" w:cstheme="majorBidi"/>
          <w:b/>
          <w:sz w:val="28"/>
          <w:szCs w:val="28"/>
        </w:rPr>
      </w:pPr>
      <w:r w:rsidRPr="001F0A55">
        <w:rPr>
          <w:color w:val="000000" w:themeColor="text1"/>
        </w:rPr>
        <w:t xml:space="preserve">Additionally, these surveys help develop proxy indicators to measure success, ensuring that efforts are data-driven and impactful. Measuring these indicators is crucial because it </w:t>
      </w:r>
      <w:r w:rsidR="00D5447B" w:rsidRPr="001F0A55">
        <w:rPr>
          <w:color w:val="000000" w:themeColor="text1"/>
        </w:rPr>
        <w:t>facilitates the</w:t>
      </w:r>
      <w:r w:rsidRPr="001F0A55">
        <w:rPr>
          <w:color w:val="000000" w:themeColor="text1"/>
        </w:rPr>
        <w:t xml:space="preserve"> track</w:t>
      </w:r>
      <w:r w:rsidR="00D5447B" w:rsidRPr="001F0A55">
        <w:rPr>
          <w:color w:val="000000" w:themeColor="text1"/>
        </w:rPr>
        <w:t>ing of</w:t>
      </w:r>
      <w:r w:rsidRPr="001F0A55">
        <w:rPr>
          <w:color w:val="000000" w:themeColor="text1"/>
        </w:rPr>
        <w:t xml:space="preserve"> progress, assess</w:t>
      </w:r>
      <w:r w:rsidR="00413A83" w:rsidRPr="001F0A55">
        <w:rPr>
          <w:color w:val="000000" w:themeColor="text1"/>
        </w:rPr>
        <w:t>es</w:t>
      </w:r>
      <w:r w:rsidRPr="001F0A55">
        <w:rPr>
          <w:color w:val="000000" w:themeColor="text1"/>
        </w:rPr>
        <w:t xml:space="preserve"> the effectiveness of our strategies, and </w:t>
      </w:r>
      <w:r w:rsidR="00413A83" w:rsidRPr="001F0A55">
        <w:rPr>
          <w:color w:val="000000" w:themeColor="text1"/>
        </w:rPr>
        <w:t>supports</w:t>
      </w:r>
      <w:r w:rsidRPr="001F0A55">
        <w:rPr>
          <w:color w:val="000000" w:themeColor="text1"/>
        </w:rPr>
        <w:t xml:space="preserve"> necessary adjustments to achieve goals. By managing our communications in this strategic way, </w:t>
      </w:r>
      <w:r w:rsidR="00F50629" w:rsidRPr="001F0A55">
        <w:rPr>
          <w:color w:val="000000" w:themeColor="text1"/>
        </w:rPr>
        <w:t xml:space="preserve">the </w:t>
      </w:r>
      <w:r w:rsidR="00047842" w:rsidRPr="001F0A55">
        <w:rPr>
          <w:color w:val="000000" w:themeColor="text1"/>
        </w:rPr>
        <w:t>P</w:t>
      </w:r>
      <w:r w:rsidR="00F50629" w:rsidRPr="001F0A55">
        <w:rPr>
          <w:color w:val="000000" w:themeColor="text1"/>
        </w:rPr>
        <w:t>rogramme will</w:t>
      </w:r>
      <w:r w:rsidRPr="001F0A55">
        <w:rPr>
          <w:color w:val="000000" w:themeColor="text1"/>
        </w:rPr>
        <w:t xml:space="preserve"> support a) advocacy goals of changing policies practices to better manage and conserve forests; and b) KM goals of enhance REDD+ knowledge and capacity among our key audiences.</w:t>
      </w:r>
      <w:r w:rsidRPr="001F0A55">
        <w:rPr>
          <w:i/>
          <w:iCs/>
          <w:color w:val="000000" w:themeColor="text1"/>
        </w:rPr>
        <w:t xml:space="preserve"> </w:t>
      </w:r>
      <w:r w:rsidR="0034412C" w:rsidRPr="001F0A55">
        <w:br w:type="page"/>
      </w:r>
    </w:p>
    <w:p w14:paraId="106C8BCD" w14:textId="39A5B1A0" w:rsidR="006F33E1" w:rsidRPr="001F0A55" w:rsidRDefault="001C4310" w:rsidP="007D2A55">
      <w:pPr>
        <w:pStyle w:val="Heading1"/>
        <w:numPr>
          <w:ilvl w:val="0"/>
          <w:numId w:val="33"/>
        </w:numPr>
        <w:spacing w:after="240"/>
      </w:pPr>
      <w:bookmarkStart w:id="27" w:name="_Toc40479625"/>
      <w:bookmarkStart w:id="28" w:name="_Toc177030092"/>
      <w:r w:rsidRPr="001F0A55">
        <w:lastRenderedPageBreak/>
        <w:t>IMPLEMENTATION</w:t>
      </w:r>
      <w:bookmarkEnd w:id="27"/>
      <w:bookmarkEnd w:id="28"/>
      <w:r w:rsidR="00437ABC" w:rsidRPr="001F0A55">
        <w:t xml:space="preserve"> </w:t>
      </w:r>
    </w:p>
    <w:p w14:paraId="74960AF6" w14:textId="0A909DE7" w:rsidR="006337A2" w:rsidRPr="001F0A55" w:rsidRDefault="001C48A2" w:rsidP="00272BF8">
      <w:pPr>
        <w:pStyle w:val="Heading2"/>
        <w:numPr>
          <w:ilvl w:val="1"/>
          <w:numId w:val="89"/>
        </w:numPr>
        <w:ind w:left="720" w:hanging="720"/>
        <w:rPr>
          <w:rStyle w:val="Heading2Char"/>
          <w:rFonts w:asciiTheme="minorHAnsi" w:hAnsiTheme="minorHAnsi"/>
          <w:b/>
          <w:szCs w:val="24"/>
        </w:rPr>
      </w:pPr>
      <w:bookmarkStart w:id="29" w:name="_Toc177030093"/>
      <w:r w:rsidRPr="001F0A55">
        <w:rPr>
          <w:rStyle w:val="Heading2Char"/>
          <w:rFonts w:asciiTheme="minorHAnsi" w:hAnsiTheme="minorHAnsi"/>
          <w:b/>
          <w:szCs w:val="24"/>
        </w:rPr>
        <w:t>Delivery Modalities</w:t>
      </w:r>
      <w:bookmarkEnd w:id="29"/>
      <w:r w:rsidRPr="001F0A55">
        <w:rPr>
          <w:rStyle w:val="Heading2Char"/>
          <w:rFonts w:asciiTheme="minorHAnsi" w:hAnsiTheme="minorHAnsi"/>
          <w:b/>
          <w:szCs w:val="24"/>
        </w:rPr>
        <w:t xml:space="preserve"> </w:t>
      </w:r>
    </w:p>
    <w:p w14:paraId="1CE5330E" w14:textId="10FCBD6B" w:rsidR="001702F3" w:rsidRPr="001F0A55" w:rsidRDefault="00BD6209" w:rsidP="001702F3">
      <w:r w:rsidRPr="001F0A55">
        <w:t>For the 2026-2030 period, t</w:t>
      </w:r>
      <w:r w:rsidR="001702F3" w:rsidRPr="001F0A55">
        <w:t xml:space="preserve">he UN-REDD </w:t>
      </w:r>
      <w:r w:rsidR="006F59A5" w:rsidRPr="001F0A55">
        <w:t>P</w:t>
      </w:r>
      <w:r w:rsidR="001702F3" w:rsidRPr="001F0A55">
        <w:t xml:space="preserve">rogramme </w:t>
      </w:r>
      <w:r w:rsidR="006F59A5" w:rsidRPr="001F0A55">
        <w:t xml:space="preserve">plans to </w:t>
      </w:r>
      <w:r w:rsidR="001702F3" w:rsidRPr="001F0A55">
        <w:t>operate</w:t>
      </w:r>
      <w:r w:rsidR="00794E2E" w:rsidRPr="001F0A55">
        <w:t xml:space="preserve"> at the country, regional and global scales with interconnected approaches and synergies between these three levels. To be impactful,</w:t>
      </w:r>
      <w:r w:rsidR="00D46542" w:rsidRPr="001F0A55">
        <w:t xml:space="preserve"> the Programme will</w:t>
      </w:r>
      <w:r w:rsidR="00C45DB6" w:rsidRPr="001F0A55">
        <w:t xml:space="preserve"> </w:t>
      </w:r>
      <w:r w:rsidR="00415813" w:rsidRPr="001F0A55">
        <w:t>operate</w:t>
      </w:r>
      <w:r w:rsidR="00C50089" w:rsidRPr="001F0A55">
        <w:t xml:space="preserve"> consistently across all outcomes and levels</w:t>
      </w:r>
      <w:r w:rsidR="009B6BD5" w:rsidRPr="001F0A55">
        <w:t xml:space="preserve"> with</w:t>
      </w:r>
      <w:r w:rsidR="001702F3" w:rsidRPr="001F0A55">
        <w:t xml:space="preserve"> the </w:t>
      </w:r>
      <w:r w:rsidR="003756D4" w:rsidRPr="001F0A55">
        <w:t>delivery modalities</w:t>
      </w:r>
      <w:r w:rsidR="001702F3" w:rsidRPr="001F0A55" w:rsidDel="0087513B">
        <w:t xml:space="preserve"> </w:t>
      </w:r>
      <w:r w:rsidR="000960B2" w:rsidRPr="001F0A55">
        <w:t xml:space="preserve">described </w:t>
      </w:r>
      <w:r w:rsidR="00E1224F" w:rsidRPr="001F0A55">
        <w:t>below</w:t>
      </w:r>
      <w:r w:rsidR="00E41AEF" w:rsidRPr="001F0A55">
        <w:t>.</w:t>
      </w:r>
    </w:p>
    <w:p w14:paraId="6B33284A" w14:textId="031DA06E" w:rsidR="00620627" w:rsidRPr="001F0A55" w:rsidRDefault="008467E0" w:rsidP="00171986">
      <w:pPr>
        <w:rPr>
          <w:b/>
          <w:i/>
        </w:rPr>
      </w:pPr>
      <w:r w:rsidRPr="001F0A55">
        <w:rPr>
          <w:b/>
          <w:i/>
        </w:rPr>
        <w:t xml:space="preserve">Country </w:t>
      </w:r>
      <w:r w:rsidR="00FC3B42" w:rsidRPr="001F0A55">
        <w:rPr>
          <w:b/>
          <w:i/>
        </w:rPr>
        <w:t>Support</w:t>
      </w:r>
    </w:p>
    <w:p w14:paraId="1FE46C97" w14:textId="428BB6DD" w:rsidR="001702F3" w:rsidRPr="001F0A55" w:rsidRDefault="00BE585B" w:rsidP="00FC3B42">
      <w:r w:rsidRPr="001F0A55">
        <w:t>At the country level, UN-REDD will r</w:t>
      </w:r>
      <w:r w:rsidR="001702F3" w:rsidRPr="001F0A55">
        <w:t>espond</w:t>
      </w:r>
      <w:r w:rsidRPr="001F0A55">
        <w:t xml:space="preserve"> </w:t>
      </w:r>
      <w:r w:rsidR="001702F3" w:rsidRPr="001F0A55">
        <w:t xml:space="preserve">to country needs </w:t>
      </w:r>
      <w:r w:rsidR="00550F12" w:rsidRPr="001F0A55">
        <w:t xml:space="preserve">in relation to </w:t>
      </w:r>
      <w:r w:rsidR="00BC7008" w:rsidRPr="001F0A55">
        <w:t>the proposed outcomes and</w:t>
      </w:r>
      <w:r w:rsidR="003F4A94" w:rsidRPr="001F0A55">
        <w:t xml:space="preserve"> work to</w:t>
      </w:r>
      <w:r w:rsidR="005D5303" w:rsidRPr="001F0A55">
        <w:t xml:space="preserve"> </w:t>
      </w:r>
      <w:r w:rsidR="00CF7E0D" w:rsidRPr="001F0A55">
        <w:t xml:space="preserve">ensure that social inclusion and gender equality are addressed, by promoting </w:t>
      </w:r>
      <w:r w:rsidR="001702F3" w:rsidRPr="001F0A55">
        <w:t>inclusive</w:t>
      </w:r>
      <w:r w:rsidR="00CF7E0D" w:rsidRPr="001F0A55">
        <w:t xml:space="preserve"> rights-based</w:t>
      </w:r>
      <w:r w:rsidR="001702F3" w:rsidRPr="001F0A55">
        <w:t xml:space="preserve"> </w:t>
      </w:r>
      <w:r w:rsidR="0074295B" w:rsidRPr="001F0A55">
        <w:t xml:space="preserve">practises. It will do so with a tailored and inclusive </w:t>
      </w:r>
      <w:r w:rsidR="001702F3" w:rsidRPr="001F0A55">
        <w:t xml:space="preserve">approach, building on the UN system capacities and country presence of the Resident Coordinator and </w:t>
      </w:r>
      <w:r w:rsidR="005477FA" w:rsidRPr="001F0A55">
        <w:t>UN</w:t>
      </w:r>
      <w:r w:rsidR="001702F3" w:rsidRPr="001F0A55">
        <w:t xml:space="preserve"> Country Teams. The following service lines are </w:t>
      </w:r>
      <w:r w:rsidR="00943531" w:rsidRPr="001F0A55">
        <w:t>being explored</w:t>
      </w:r>
      <w:r w:rsidR="001702F3" w:rsidRPr="001F0A55">
        <w:t>:</w:t>
      </w:r>
    </w:p>
    <w:p w14:paraId="1926A1CB" w14:textId="43F73032" w:rsidR="001702F3" w:rsidRPr="001F0A55" w:rsidRDefault="001702F3" w:rsidP="007D2A55">
      <w:pPr>
        <w:pStyle w:val="ListParagraph"/>
        <w:numPr>
          <w:ilvl w:val="0"/>
          <w:numId w:val="39"/>
        </w:numPr>
        <w:spacing w:after="160"/>
        <w:rPr>
          <w:lang w:val="en-GB"/>
        </w:rPr>
      </w:pPr>
      <w:r w:rsidRPr="001F0A55">
        <w:rPr>
          <w:lang w:val="en-GB"/>
        </w:rPr>
        <w:t>Technical Assistance</w:t>
      </w:r>
      <w:r w:rsidR="006255B3" w:rsidRPr="001F0A55">
        <w:rPr>
          <w:lang w:val="en-GB"/>
        </w:rPr>
        <w:t xml:space="preserve">: </w:t>
      </w:r>
      <w:r w:rsidR="0066228B" w:rsidRPr="001F0A55">
        <w:rPr>
          <w:lang w:val="en-GB"/>
        </w:rPr>
        <w:t xml:space="preserve">UN-REDD will mobilise technical and policy advisors from the three agencies to support governmental agencies and other national </w:t>
      </w:r>
      <w:r w:rsidR="00967230" w:rsidRPr="001F0A55">
        <w:rPr>
          <w:lang w:val="en-GB"/>
        </w:rPr>
        <w:t xml:space="preserve">and subnational </w:t>
      </w:r>
      <w:r w:rsidR="0066228B" w:rsidRPr="001F0A55">
        <w:rPr>
          <w:lang w:val="en-GB"/>
        </w:rPr>
        <w:t>stakeholders</w:t>
      </w:r>
      <w:r w:rsidR="00A90692" w:rsidRPr="001F0A55">
        <w:rPr>
          <w:lang w:val="en-GB"/>
        </w:rPr>
        <w:t>.</w:t>
      </w:r>
    </w:p>
    <w:p w14:paraId="091E022B" w14:textId="35CDA39F" w:rsidR="00783234" w:rsidRPr="001F0A55" w:rsidRDefault="001702F3" w:rsidP="007D2A55">
      <w:pPr>
        <w:pStyle w:val="ListParagraph"/>
        <w:numPr>
          <w:ilvl w:val="0"/>
          <w:numId w:val="39"/>
        </w:numPr>
        <w:spacing w:after="160"/>
        <w:rPr>
          <w:lang w:val="en-GB"/>
        </w:rPr>
      </w:pPr>
      <w:r w:rsidRPr="001F0A55">
        <w:rPr>
          <w:lang w:val="en-GB"/>
        </w:rPr>
        <w:t>Targeted Support</w:t>
      </w:r>
      <w:r w:rsidR="005D102D" w:rsidRPr="001F0A55">
        <w:rPr>
          <w:lang w:val="en-GB"/>
        </w:rPr>
        <w:t xml:space="preserve">: UN-REDD will provide </w:t>
      </w:r>
      <w:r w:rsidR="0049316E" w:rsidRPr="001F0A55">
        <w:rPr>
          <w:lang w:val="en-GB"/>
        </w:rPr>
        <w:t xml:space="preserve">catalytic </w:t>
      </w:r>
      <w:r w:rsidR="005D102D" w:rsidRPr="001F0A55">
        <w:rPr>
          <w:lang w:val="en-GB"/>
        </w:rPr>
        <w:t>targeted support to countries, including in-country budget allocations</w:t>
      </w:r>
      <w:r w:rsidR="00A90692" w:rsidRPr="001F0A55">
        <w:rPr>
          <w:lang w:val="en-GB"/>
        </w:rPr>
        <w:t>.</w:t>
      </w:r>
    </w:p>
    <w:p w14:paraId="230C718E" w14:textId="3B3F29E6" w:rsidR="00783234" w:rsidRPr="001F0A55" w:rsidRDefault="001702F3" w:rsidP="007D2A55">
      <w:pPr>
        <w:pStyle w:val="ListParagraph"/>
        <w:numPr>
          <w:ilvl w:val="0"/>
          <w:numId w:val="39"/>
        </w:numPr>
        <w:spacing w:after="160"/>
        <w:rPr>
          <w:lang w:val="en-GB"/>
        </w:rPr>
      </w:pPr>
      <w:r w:rsidRPr="001F0A55">
        <w:rPr>
          <w:lang w:val="en-GB"/>
        </w:rPr>
        <w:t>National Programmes</w:t>
      </w:r>
      <w:r w:rsidR="00071FD2" w:rsidRPr="001F0A55">
        <w:rPr>
          <w:lang w:val="en-GB"/>
        </w:rPr>
        <w:t xml:space="preserve">: UN-REDD will </w:t>
      </w:r>
      <w:r w:rsidR="004A72B1" w:rsidRPr="001F0A55">
        <w:rPr>
          <w:lang w:val="en-GB"/>
        </w:rPr>
        <w:t>provide</w:t>
      </w:r>
      <w:r w:rsidR="00A90692" w:rsidRPr="001F0A55">
        <w:rPr>
          <w:lang w:val="en-GB"/>
        </w:rPr>
        <w:t xml:space="preserve"> comprehensive support to countries, including </w:t>
      </w:r>
      <w:r w:rsidR="00AC63D9" w:rsidRPr="001F0A55">
        <w:rPr>
          <w:lang w:val="en-GB"/>
        </w:rPr>
        <w:t>dedicated</w:t>
      </w:r>
      <w:r w:rsidR="00A90692" w:rsidRPr="001F0A55">
        <w:rPr>
          <w:lang w:val="en-GB"/>
        </w:rPr>
        <w:t xml:space="preserve"> in-country </w:t>
      </w:r>
      <w:r w:rsidR="00AC63D9" w:rsidRPr="001F0A55">
        <w:rPr>
          <w:lang w:val="en-GB"/>
        </w:rPr>
        <w:t xml:space="preserve">operational </w:t>
      </w:r>
      <w:r w:rsidR="00A90692" w:rsidRPr="001F0A55">
        <w:rPr>
          <w:lang w:val="en-GB"/>
        </w:rPr>
        <w:t>budget</w:t>
      </w:r>
      <w:r w:rsidR="00AC63D9" w:rsidRPr="001F0A55">
        <w:rPr>
          <w:lang w:val="en-GB"/>
        </w:rPr>
        <w:t>s</w:t>
      </w:r>
      <w:r w:rsidR="00A90692" w:rsidRPr="001F0A55">
        <w:rPr>
          <w:lang w:val="en-GB"/>
        </w:rPr>
        <w:t>.</w:t>
      </w:r>
    </w:p>
    <w:p w14:paraId="6BC15386" w14:textId="1E4F50AD" w:rsidR="00783234" w:rsidRPr="001F0A55" w:rsidRDefault="00783234" w:rsidP="00F3618C">
      <w:r w:rsidRPr="001F0A55">
        <w:t>A variable/modular approach will allow the programme to cater for both high</w:t>
      </w:r>
      <w:r w:rsidR="00832762" w:rsidRPr="001F0A55">
        <w:t>-</w:t>
      </w:r>
      <w:r w:rsidRPr="001F0A55">
        <w:t>impact geographies</w:t>
      </w:r>
      <w:r w:rsidR="009B55CE" w:rsidRPr="001F0A55">
        <w:t>,</w:t>
      </w:r>
      <w:r w:rsidRPr="001F0A55">
        <w:t xml:space="preserve"> as well as other countries.  Resources will be allocated in a balanced way to be able to cover needs and demands from countries</w:t>
      </w:r>
      <w:r w:rsidR="36915C2A" w:rsidRPr="001F0A55">
        <w:t xml:space="preserve"> </w:t>
      </w:r>
      <w:r w:rsidR="36915C2A" w:rsidRPr="001F0A55">
        <w:rPr>
          <w:rFonts w:ascii="Aptos" w:eastAsia="Aptos" w:hAnsi="Aptos" w:cs="Aptos"/>
        </w:rPr>
        <w:t xml:space="preserve">while maximizing the potential impact of the </w:t>
      </w:r>
      <w:r w:rsidR="00D632C6" w:rsidRPr="001F0A55">
        <w:rPr>
          <w:rFonts w:ascii="Aptos" w:eastAsia="Aptos" w:hAnsi="Aptos" w:cs="Aptos"/>
        </w:rPr>
        <w:t>P</w:t>
      </w:r>
      <w:r w:rsidR="36915C2A" w:rsidRPr="001F0A55">
        <w:rPr>
          <w:rFonts w:ascii="Aptos" w:eastAsia="Aptos" w:hAnsi="Aptos" w:cs="Aptos"/>
        </w:rPr>
        <w:t>rogramme</w:t>
      </w:r>
      <w:r w:rsidR="00434BC1" w:rsidRPr="001F0A55">
        <w:rPr>
          <w:rFonts w:ascii="Aptos" w:eastAsia="Aptos" w:hAnsi="Aptos" w:cs="Aptos"/>
        </w:rPr>
        <w:t>.</w:t>
      </w:r>
      <w:r w:rsidRPr="001F0A55">
        <w:t xml:space="preserve"> </w:t>
      </w:r>
    </w:p>
    <w:p w14:paraId="4B6732BE" w14:textId="56794C00" w:rsidR="00FC3B42" w:rsidRPr="001F0A55" w:rsidRDefault="00FC3B42" w:rsidP="00171986">
      <w:pPr>
        <w:rPr>
          <w:b/>
          <w:i/>
        </w:rPr>
      </w:pPr>
      <w:r w:rsidRPr="001F0A55">
        <w:rPr>
          <w:b/>
          <w:i/>
        </w:rPr>
        <w:t xml:space="preserve">Global </w:t>
      </w:r>
      <w:r w:rsidR="2CE8E4F6" w:rsidRPr="001F0A55">
        <w:rPr>
          <w:b/>
          <w:bCs/>
          <w:i/>
          <w:iCs/>
        </w:rPr>
        <w:t xml:space="preserve">and Regional </w:t>
      </w:r>
      <w:r w:rsidRPr="001F0A55">
        <w:rPr>
          <w:b/>
          <w:i/>
        </w:rPr>
        <w:t>Support</w:t>
      </w:r>
    </w:p>
    <w:p w14:paraId="673474A7" w14:textId="712C0E36" w:rsidR="001702F3" w:rsidRPr="001F0A55" w:rsidRDefault="00FC3B42" w:rsidP="00FC3B42">
      <w:r w:rsidRPr="001F0A55">
        <w:t>R</w:t>
      </w:r>
      <w:r w:rsidR="001702F3" w:rsidRPr="001F0A55">
        <w:t xml:space="preserve">esponding to the needs of the global and regional climate agenda and building a virtuous connection global to local, </w:t>
      </w:r>
      <w:r w:rsidR="000A5C57" w:rsidRPr="001F0A55">
        <w:t xml:space="preserve">UN-REDD will provide support also at the </w:t>
      </w:r>
      <w:r w:rsidR="000A5C57" w:rsidRPr="001F0A55">
        <w:rPr>
          <w:b/>
          <w:bCs/>
        </w:rPr>
        <w:t>regional and</w:t>
      </w:r>
      <w:r w:rsidR="000A5C57" w:rsidRPr="001F0A55">
        <w:t xml:space="preserve"> </w:t>
      </w:r>
      <w:r w:rsidR="000A5C57" w:rsidRPr="001F0A55">
        <w:rPr>
          <w:b/>
        </w:rPr>
        <w:t>global</w:t>
      </w:r>
      <w:r w:rsidR="000A5C57" w:rsidRPr="001F0A55">
        <w:t xml:space="preserve"> levels </w:t>
      </w:r>
      <w:r w:rsidR="001702F3" w:rsidRPr="001F0A55">
        <w:t>with the following service lines</w:t>
      </w:r>
      <w:r w:rsidR="00783234" w:rsidRPr="001F0A55">
        <w:t xml:space="preserve"> </w:t>
      </w:r>
      <w:r w:rsidR="00441B84" w:rsidRPr="001F0A55">
        <w:t>(as</w:t>
      </w:r>
      <w:r w:rsidR="000D09D7" w:rsidRPr="001F0A55">
        <w:t xml:space="preserve"> described </w:t>
      </w:r>
      <w:r w:rsidR="007A74B6" w:rsidRPr="001F0A55">
        <w:t>above</w:t>
      </w:r>
      <w:r w:rsidR="000D09D7" w:rsidRPr="001F0A55">
        <w:t>)</w:t>
      </w:r>
      <w:r w:rsidR="001702F3" w:rsidRPr="001F0A55">
        <w:t>:</w:t>
      </w:r>
    </w:p>
    <w:p w14:paraId="626C1BCF" w14:textId="77777777" w:rsidR="001702F3" w:rsidRPr="001F0A55" w:rsidRDefault="001702F3" w:rsidP="0090797B">
      <w:pPr>
        <w:pStyle w:val="ListParagraph"/>
        <w:numPr>
          <w:ilvl w:val="0"/>
          <w:numId w:val="39"/>
        </w:numPr>
        <w:spacing w:after="160"/>
        <w:rPr>
          <w:lang w:val="en-GB"/>
        </w:rPr>
      </w:pPr>
      <w:r w:rsidRPr="001F0A55">
        <w:rPr>
          <w:lang w:val="en-GB"/>
        </w:rPr>
        <w:t>Knowledge Generation and Management</w:t>
      </w:r>
    </w:p>
    <w:p w14:paraId="15BBA383" w14:textId="77777777" w:rsidR="00F21851" w:rsidRPr="001F0A55" w:rsidRDefault="001702F3" w:rsidP="0090797B">
      <w:pPr>
        <w:pStyle w:val="ListParagraph"/>
        <w:numPr>
          <w:ilvl w:val="0"/>
          <w:numId w:val="39"/>
        </w:numPr>
        <w:spacing w:after="160"/>
        <w:rPr>
          <w:lang w:val="en-GB"/>
        </w:rPr>
      </w:pPr>
      <w:r w:rsidRPr="001F0A55">
        <w:rPr>
          <w:lang w:val="en-GB"/>
        </w:rPr>
        <w:t xml:space="preserve">Convening </w:t>
      </w:r>
    </w:p>
    <w:p w14:paraId="6873B8AD" w14:textId="6C068313" w:rsidR="001702F3" w:rsidRPr="001F0A55" w:rsidRDefault="001702F3" w:rsidP="0090797B">
      <w:pPr>
        <w:pStyle w:val="ListParagraph"/>
        <w:numPr>
          <w:ilvl w:val="0"/>
          <w:numId w:val="39"/>
        </w:numPr>
        <w:spacing w:after="160"/>
        <w:rPr>
          <w:lang w:val="en-GB"/>
        </w:rPr>
      </w:pPr>
      <w:r w:rsidRPr="001F0A55">
        <w:rPr>
          <w:lang w:val="en-GB"/>
        </w:rPr>
        <w:t>Advocacy</w:t>
      </w:r>
    </w:p>
    <w:p w14:paraId="3A80B4F1" w14:textId="77777777" w:rsidR="001702F3" w:rsidRPr="001F0A55" w:rsidRDefault="001702F3" w:rsidP="0090797B">
      <w:pPr>
        <w:pStyle w:val="ListParagraph"/>
        <w:numPr>
          <w:ilvl w:val="0"/>
          <w:numId w:val="39"/>
        </w:numPr>
        <w:spacing w:after="160"/>
        <w:rPr>
          <w:lang w:val="en-GB"/>
        </w:rPr>
      </w:pPr>
      <w:r w:rsidRPr="001F0A55">
        <w:rPr>
          <w:lang w:val="en-GB"/>
        </w:rPr>
        <w:t>Communications</w:t>
      </w:r>
    </w:p>
    <w:p w14:paraId="1AA3844E" w14:textId="3BEA82DE" w:rsidR="00B926DC" w:rsidRPr="001F0A55" w:rsidRDefault="00B926DC" w:rsidP="004827BA">
      <w:pPr>
        <w:pStyle w:val="Heading2"/>
        <w:numPr>
          <w:ilvl w:val="1"/>
          <w:numId w:val="89"/>
        </w:numPr>
        <w:ind w:left="720" w:hanging="720"/>
        <w:rPr>
          <w:rStyle w:val="Heading2Char"/>
          <w:rFonts w:asciiTheme="minorHAnsi" w:hAnsiTheme="minorHAnsi"/>
          <w:b/>
          <w:szCs w:val="24"/>
        </w:rPr>
      </w:pPr>
      <w:bookmarkStart w:id="30" w:name="_Toc40479642"/>
      <w:bookmarkStart w:id="31" w:name="_Toc177030094"/>
      <w:r w:rsidRPr="001F0A55">
        <w:rPr>
          <w:rStyle w:val="Heading2Char"/>
          <w:rFonts w:asciiTheme="minorHAnsi" w:hAnsiTheme="minorHAnsi"/>
          <w:b/>
          <w:szCs w:val="24"/>
        </w:rPr>
        <w:t>Partnerships</w:t>
      </w:r>
      <w:bookmarkEnd w:id="30"/>
      <w:bookmarkEnd w:id="31"/>
    </w:p>
    <w:p w14:paraId="0E176A66" w14:textId="47D1297C" w:rsidR="00B926DC" w:rsidRPr="001F0A55" w:rsidRDefault="00B926DC" w:rsidP="00B926DC">
      <w:r w:rsidRPr="001F0A55">
        <w:t>Collaboration and partnerships are essential to support delivery at the pace and scales required and, as such, are at the centre of UN-REDD’s approaches. Partnerships are made with all stakeholders with the influence or ability to deliver on the objectives of the forest and climate agenda – most notably governments of forest countries, donors, CSO, I</w:t>
      </w:r>
      <w:r w:rsidR="000C288B" w:rsidRPr="001F0A55">
        <w:t>ndigenous Peoples</w:t>
      </w:r>
      <w:r w:rsidR="00645BE0" w:rsidRPr="001F0A55">
        <w:t>,</w:t>
      </w:r>
      <w:r w:rsidRPr="001F0A55">
        <w:t xml:space="preserve"> </w:t>
      </w:r>
      <w:r w:rsidR="00810A9C" w:rsidRPr="001F0A55">
        <w:t xml:space="preserve">local </w:t>
      </w:r>
      <w:r w:rsidR="00645BE0" w:rsidRPr="001F0A55">
        <w:t>communities</w:t>
      </w:r>
      <w:r w:rsidRPr="001F0A55">
        <w:t xml:space="preserve">, private sector, and international organizations. This diversity is reflected in the </w:t>
      </w:r>
      <w:r w:rsidRPr="001F0A55">
        <w:lastRenderedPageBreak/>
        <w:t xml:space="preserve">composition of the UN-REDD Programme’s Executive Board. The </w:t>
      </w:r>
      <w:r w:rsidR="00D632C6" w:rsidRPr="001F0A55">
        <w:t>P</w:t>
      </w:r>
      <w:r w:rsidRPr="001F0A55">
        <w:t>rogramme is also a large-scale example of the UN “Delivering as One”, where the three participating UN Agencies come together to provide an integrated delivery approach.</w:t>
      </w:r>
    </w:p>
    <w:p w14:paraId="3359782A" w14:textId="3FD7BA11" w:rsidR="00B926DC" w:rsidRPr="001F0A55" w:rsidRDefault="00B926DC" w:rsidP="00B926DC">
      <w:r w:rsidRPr="001F0A55">
        <w:t xml:space="preserve">The Programme will pursue internal and external approaches to leverage impactful partnerships. A summary is provided below, and a full mapping of partners will be </w:t>
      </w:r>
      <w:r w:rsidR="007E71CE" w:rsidRPr="001F0A55">
        <w:t>undertaken</w:t>
      </w:r>
      <w:r w:rsidRPr="001F0A55">
        <w:t xml:space="preserve"> (to follow). </w:t>
      </w:r>
    </w:p>
    <w:p w14:paraId="0A63A413" w14:textId="3092D1B3" w:rsidR="00B926DC" w:rsidRPr="001F0A55" w:rsidRDefault="00B926DC" w:rsidP="00171986">
      <w:pPr>
        <w:rPr>
          <w:b/>
          <w:i/>
        </w:rPr>
      </w:pPr>
      <w:bookmarkStart w:id="32" w:name="_Toc40479643"/>
      <w:r w:rsidRPr="001F0A55">
        <w:rPr>
          <w:b/>
          <w:i/>
        </w:rPr>
        <w:t>Internal partnerships</w:t>
      </w:r>
      <w:bookmarkEnd w:id="32"/>
    </w:p>
    <w:p w14:paraId="2B9A24F3" w14:textId="5CECDE96" w:rsidR="00B926DC" w:rsidRPr="001F0A55" w:rsidRDefault="00B926DC" w:rsidP="00B926DC">
      <w:pPr>
        <w:pStyle w:val="paragraph"/>
        <w:spacing w:before="0" w:beforeAutospacing="0" w:after="160" w:afterAutospacing="0" w:line="259" w:lineRule="auto"/>
        <w:textAlignment w:val="baseline"/>
        <w:rPr>
          <w:rStyle w:val="eop"/>
          <w:rFonts w:asciiTheme="minorHAnsi" w:hAnsiTheme="minorHAnsi" w:cstheme="minorHAnsi"/>
          <w:iCs/>
          <w:sz w:val="22"/>
          <w:szCs w:val="22"/>
        </w:rPr>
      </w:pPr>
      <w:bookmarkStart w:id="33" w:name="_Hlk162522532"/>
      <w:r w:rsidRPr="001F0A55">
        <w:rPr>
          <w:rStyle w:val="eop"/>
          <w:rFonts w:asciiTheme="minorHAnsi" w:hAnsiTheme="minorHAnsi" w:cstheme="minorHAnsi"/>
          <w:iCs/>
          <w:sz w:val="22"/>
          <w:szCs w:val="22"/>
        </w:rPr>
        <w:t xml:space="preserve">The primary modality for funding the results framework of the UN-REDD Programme will continue to be </w:t>
      </w:r>
      <w:r w:rsidRPr="001F0A55">
        <w:rPr>
          <w:rFonts w:asciiTheme="minorHAnsi" w:hAnsiTheme="minorHAnsi" w:cstheme="minorHAnsi"/>
          <w:sz w:val="22"/>
          <w:szCs w:val="22"/>
        </w:rPr>
        <w:t>through the UN Multi-Part</w:t>
      </w:r>
      <w:r w:rsidR="00010C06" w:rsidRPr="001F0A55">
        <w:rPr>
          <w:rFonts w:asciiTheme="minorHAnsi" w:hAnsiTheme="minorHAnsi" w:cstheme="minorHAnsi"/>
          <w:sz w:val="22"/>
          <w:szCs w:val="22"/>
        </w:rPr>
        <w:t xml:space="preserve">ner </w:t>
      </w:r>
      <w:r w:rsidRPr="001F0A55">
        <w:rPr>
          <w:rFonts w:asciiTheme="minorHAnsi" w:hAnsiTheme="minorHAnsi" w:cstheme="minorHAnsi"/>
          <w:sz w:val="22"/>
          <w:szCs w:val="22"/>
        </w:rPr>
        <w:t xml:space="preserve">Trust Fund (MPTF). </w:t>
      </w:r>
      <w:r w:rsidRPr="001F0A55">
        <w:rPr>
          <w:rStyle w:val="eop"/>
          <w:rFonts w:asciiTheme="minorHAnsi" w:hAnsiTheme="minorHAnsi" w:cstheme="minorHAnsi"/>
          <w:iCs/>
          <w:sz w:val="22"/>
          <w:szCs w:val="22"/>
        </w:rPr>
        <w:t>Pooled funds remain a high priority for Member states and Donors. The UN development system has engaged UN pooled financing as an instrument to promote UN coherence and advance global and national development goals. UN leadership and its Member States have recognized pooled financing as an effective instrument for improving collaboration with and within the UN – a major tenet of the reform process across all of its pillars. The UN General Assembly (UNGA) resolution</w:t>
      </w:r>
      <w:r w:rsidRPr="001F0A55">
        <w:rPr>
          <w:rFonts w:asciiTheme="minorHAnsi" w:hAnsiTheme="minorHAnsi" w:cstheme="minorHAnsi"/>
          <w:color w:val="0A0A0A"/>
          <w:sz w:val="22"/>
          <w:szCs w:val="22"/>
        </w:rPr>
        <w:t xml:space="preserve"> </w:t>
      </w:r>
      <w:hyperlink r:id="rId20" w:tgtFrame="_blank" w:history="1">
        <w:r w:rsidRPr="001F0A55">
          <w:rPr>
            <w:rStyle w:val="Hyperlink"/>
            <w:rFonts w:asciiTheme="minorHAnsi" w:hAnsiTheme="minorHAnsi" w:cstheme="minorHAnsi"/>
            <w:color w:val="66809D"/>
            <w:sz w:val="22"/>
            <w:szCs w:val="22"/>
          </w:rPr>
          <w:t xml:space="preserve">on repositioning the UN </w:t>
        </w:r>
        <w:r w:rsidRPr="001F0A55">
          <w:rPr>
            <w:rStyle w:val="Hyperlink"/>
            <w:rFonts w:asciiTheme="minorHAnsi" w:eastAsiaTheme="majorEastAsia" w:hAnsiTheme="minorHAnsi" w:cstheme="minorHAnsi"/>
            <w:color w:val="66809D"/>
            <w:sz w:val="22"/>
            <w:szCs w:val="22"/>
          </w:rPr>
          <w:t>D</w:t>
        </w:r>
        <w:r w:rsidRPr="001F0A55">
          <w:rPr>
            <w:rStyle w:val="Hyperlink"/>
            <w:rFonts w:asciiTheme="minorHAnsi" w:hAnsiTheme="minorHAnsi" w:cstheme="minorHAnsi"/>
            <w:color w:val="66809D"/>
            <w:sz w:val="22"/>
            <w:szCs w:val="22"/>
          </w:rPr>
          <w:t xml:space="preserve">evelopment </w:t>
        </w:r>
        <w:r w:rsidRPr="001F0A55">
          <w:rPr>
            <w:rStyle w:val="Hyperlink"/>
            <w:rFonts w:asciiTheme="minorHAnsi" w:eastAsiaTheme="majorEastAsia" w:hAnsiTheme="minorHAnsi" w:cstheme="minorHAnsi"/>
            <w:color w:val="66809D"/>
            <w:sz w:val="22"/>
            <w:szCs w:val="22"/>
          </w:rPr>
          <w:t>S</w:t>
        </w:r>
        <w:r w:rsidRPr="001F0A55">
          <w:rPr>
            <w:rStyle w:val="Hyperlink"/>
            <w:rFonts w:asciiTheme="minorHAnsi" w:hAnsiTheme="minorHAnsi" w:cstheme="minorHAnsi"/>
            <w:color w:val="66809D"/>
            <w:sz w:val="22"/>
            <w:szCs w:val="22"/>
          </w:rPr>
          <w:t>ystem</w:t>
        </w:r>
      </w:hyperlink>
      <w:r w:rsidRPr="001F0A55">
        <w:rPr>
          <w:rFonts w:asciiTheme="minorHAnsi" w:hAnsiTheme="minorHAnsi" w:cstheme="minorHAnsi"/>
          <w:color w:val="0A0A0A"/>
          <w:sz w:val="22"/>
          <w:szCs w:val="22"/>
        </w:rPr>
        <w:t xml:space="preserve"> (</w:t>
      </w:r>
      <w:hyperlink r:id="rId21" w:tgtFrame="_blank" w:history="1">
        <w:r w:rsidRPr="001F0A55">
          <w:rPr>
            <w:rStyle w:val="Hyperlink"/>
            <w:rFonts w:asciiTheme="minorHAnsi" w:hAnsiTheme="minorHAnsi" w:cstheme="minorHAnsi"/>
            <w:color w:val="66809D"/>
            <w:sz w:val="22"/>
            <w:szCs w:val="22"/>
          </w:rPr>
          <w:t>A/RES/72/279</w:t>
        </w:r>
      </w:hyperlink>
      <w:r w:rsidRPr="001F0A55">
        <w:rPr>
          <w:rFonts w:asciiTheme="minorHAnsi" w:hAnsiTheme="minorHAnsi" w:cstheme="minorHAnsi"/>
          <w:color w:val="0A0A0A"/>
          <w:sz w:val="22"/>
          <w:szCs w:val="22"/>
        </w:rPr>
        <w:t>) committed to reduce fragmentation to “double inter-agency pooled funds to a total of US$3.4 billion” per year</w:t>
      </w:r>
      <w:r w:rsidRPr="001F0A55">
        <w:rPr>
          <w:rFonts w:asciiTheme="minorHAnsi" w:hAnsiTheme="minorHAnsi" w:cstheme="minorHAnsi"/>
          <w:color w:val="0A0A0A"/>
          <w:sz w:val="22"/>
          <w:szCs w:val="22"/>
          <w:shd w:val="clear" w:color="auto" w:fill="FEFEFE"/>
        </w:rPr>
        <w:t xml:space="preserve"> by 2023. The </w:t>
      </w:r>
      <w:hyperlink r:id="rId22" w:tgtFrame="_blank" w:history="1">
        <w:r w:rsidRPr="001F0A55">
          <w:rPr>
            <w:rStyle w:val="Hyperlink"/>
            <w:rFonts w:asciiTheme="minorHAnsi" w:hAnsiTheme="minorHAnsi" w:cstheme="minorHAnsi"/>
            <w:color w:val="66809D"/>
            <w:sz w:val="22"/>
            <w:szCs w:val="22"/>
          </w:rPr>
          <w:t>United Nations Funding Compact</w:t>
        </w:r>
      </w:hyperlink>
      <w:r w:rsidRPr="001F0A55">
        <w:rPr>
          <w:rFonts w:asciiTheme="minorHAnsi" w:hAnsiTheme="minorHAnsi" w:cstheme="minorHAnsi"/>
          <w:color w:val="0A0A0A"/>
          <w:sz w:val="22"/>
          <w:szCs w:val="22"/>
          <w:shd w:val="clear" w:color="auto" w:fill="FEFEFE"/>
        </w:rPr>
        <w:t>, approved in 2019, contains a set of commitments between the UN and Member States to raise the quality of funding and delivery of development assistance. The compact includes </w:t>
      </w:r>
      <w:r w:rsidRPr="001F0A55">
        <w:rPr>
          <w:rStyle w:val="Strong"/>
          <w:rFonts w:asciiTheme="minorHAnsi" w:hAnsiTheme="minorHAnsi" w:cstheme="minorHAnsi"/>
          <w:b w:val="0"/>
          <w:bCs w:val="0"/>
          <w:color w:val="0A0A0A"/>
          <w:sz w:val="22"/>
          <w:szCs w:val="22"/>
          <w:shd w:val="clear" w:color="auto" w:fill="FEFEFE"/>
        </w:rPr>
        <w:t>specific targets on inter-agency pooled funding where, for Member States, 10% of non-core resources are committed to development-related activities and channelled</w:t>
      </w:r>
      <w:r w:rsidRPr="001F0A55">
        <w:rPr>
          <w:rFonts w:asciiTheme="minorHAnsi" w:hAnsiTheme="minorHAnsi" w:cstheme="minorHAnsi"/>
          <w:b/>
          <w:bCs/>
          <w:color w:val="0A0A0A"/>
          <w:sz w:val="22"/>
          <w:szCs w:val="22"/>
          <w:shd w:val="clear" w:color="auto" w:fill="FEFEFE"/>
        </w:rPr>
        <w:t xml:space="preserve"> </w:t>
      </w:r>
      <w:r w:rsidRPr="001F0A55">
        <w:rPr>
          <w:rFonts w:asciiTheme="minorHAnsi" w:hAnsiTheme="minorHAnsi" w:cstheme="minorHAnsi"/>
          <w:color w:val="0A0A0A"/>
          <w:sz w:val="22"/>
          <w:szCs w:val="22"/>
          <w:shd w:val="clear" w:color="auto" w:fill="FEFEFE"/>
        </w:rPr>
        <w:t>through inter-agency pooled funds.</w:t>
      </w:r>
      <w:bookmarkEnd w:id="33"/>
    </w:p>
    <w:p w14:paraId="53885305" w14:textId="5209F577" w:rsidR="00B926DC" w:rsidRPr="001F0A55" w:rsidRDefault="00B926DC" w:rsidP="00B926DC">
      <w:pPr>
        <w:pStyle w:val="paragraph"/>
        <w:spacing w:before="0" w:beforeAutospacing="0" w:after="160" w:afterAutospacing="0" w:line="259" w:lineRule="auto"/>
        <w:textAlignment w:val="baseline"/>
        <w:rPr>
          <w:rStyle w:val="eop"/>
          <w:rFonts w:asciiTheme="minorHAnsi" w:hAnsiTheme="minorHAnsi" w:cstheme="minorHAnsi"/>
          <w:iCs/>
          <w:sz w:val="22"/>
          <w:szCs w:val="22"/>
        </w:rPr>
      </w:pPr>
      <w:r w:rsidRPr="001F0A55">
        <w:rPr>
          <w:rStyle w:val="eop"/>
          <w:rFonts w:asciiTheme="minorHAnsi" w:hAnsiTheme="minorHAnsi" w:cstheme="minorHAnsi"/>
          <w:iCs/>
          <w:sz w:val="22"/>
          <w:szCs w:val="22"/>
        </w:rPr>
        <w:t xml:space="preserve">To maximize its value to the forest and climate agenda and its stakeholders, the three UN-REDD agencies will enhance their capacities to leverage and connect other relevant initiatives managed or funded by the agencies outside the UN-REDD </w:t>
      </w:r>
      <w:r w:rsidR="00D632C6" w:rsidRPr="001F0A55">
        <w:rPr>
          <w:rStyle w:val="eop"/>
          <w:rFonts w:asciiTheme="minorHAnsi" w:hAnsiTheme="minorHAnsi" w:cstheme="minorHAnsi"/>
          <w:iCs/>
          <w:sz w:val="22"/>
          <w:szCs w:val="22"/>
        </w:rPr>
        <w:t>P</w:t>
      </w:r>
      <w:r w:rsidRPr="001F0A55">
        <w:rPr>
          <w:rStyle w:val="eop"/>
          <w:rFonts w:asciiTheme="minorHAnsi" w:hAnsiTheme="minorHAnsi" w:cstheme="minorHAnsi"/>
          <w:iCs/>
          <w:sz w:val="22"/>
          <w:szCs w:val="22"/>
        </w:rPr>
        <w:t xml:space="preserve">rogramme. </w:t>
      </w:r>
    </w:p>
    <w:p w14:paraId="2FE5D15E" w14:textId="77777777" w:rsidR="00B926DC" w:rsidRPr="001F0A55" w:rsidRDefault="00B926DC" w:rsidP="00B926DC">
      <w:pPr>
        <w:pStyle w:val="paragraph"/>
        <w:spacing w:before="0" w:beforeAutospacing="0" w:after="160" w:afterAutospacing="0" w:line="259" w:lineRule="auto"/>
        <w:textAlignment w:val="baseline"/>
        <w:rPr>
          <w:rStyle w:val="eop"/>
          <w:rFonts w:asciiTheme="minorHAnsi" w:hAnsiTheme="minorHAnsi" w:cstheme="minorHAnsi"/>
          <w:sz w:val="22"/>
          <w:szCs w:val="22"/>
        </w:rPr>
      </w:pPr>
      <w:r w:rsidRPr="001F0A55">
        <w:rPr>
          <w:rStyle w:val="eop"/>
          <w:rFonts w:asciiTheme="minorHAnsi" w:hAnsiTheme="minorHAnsi" w:cstheme="minorHAnsi"/>
          <w:sz w:val="22"/>
          <w:szCs w:val="22"/>
        </w:rPr>
        <w:t xml:space="preserve">An agile and pragmatic approach to funding modalities will also be taken when necessary to fully engage in external partnerships such as those described in the next section. </w:t>
      </w:r>
    </w:p>
    <w:p w14:paraId="1E9DC1DE" w14:textId="75434AD0" w:rsidR="00B926DC" w:rsidRPr="001F0A55" w:rsidRDefault="00B926DC" w:rsidP="00B926DC">
      <w:pPr>
        <w:pStyle w:val="paragraph"/>
        <w:spacing w:before="0" w:beforeAutospacing="0" w:after="160" w:afterAutospacing="0" w:line="259" w:lineRule="auto"/>
        <w:textAlignment w:val="baseline"/>
        <w:rPr>
          <w:rStyle w:val="eop"/>
          <w:rFonts w:asciiTheme="minorHAnsi" w:hAnsiTheme="minorHAnsi" w:cstheme="minorBidi"/>
          <w:sz w:val="22"/>
          <w:szCs w:val="22"/>
        </w:rPr>
      </w:pPr>
      <w:r w:rsidRPr="001F0A55">
        <w:rPr>
          <w:rStyle w:val="eop"/>
          <w:rFonts w:asciiTheme="minorHAnsi" w:hAnsiTheme="minorHAnsi" w:cstheme="minorBidi"/>
          <w:sz w:val="22"/>
          <w:szCs w:val="22"/>
        </w:rPr>
        <w:t xml:space="preserve">As such there will be two integrated </w:t>
      </w:r>
      <w:r w:rsidR="45BB505F" w:rsidRPr="001F0A55">
        <w:rPr>
          <w:rStyle w:val="eop"/>
          <w:rFonts w:asciiTheme="minorHAnsi" w:hAnsiTheme="minorHAnsi" w:cstheme="minorBidi"/>
          <w:sz w:val="22"/>
          <w:szCs w:val="22"/>
        </w:rPr>
        <w:t>typologies</w:t>
      </w:r>
      <w:r w:rsidRPr="001F0A55">
        <w:rPr>
          <w:rStyle w:val="eop"/>
          <w:rFonts w:asciiTheme="minorHAnsi" w:hAnsiTheme="minorHAnsi" w:cstheme="minorBidi"/>
          <w:sz w:val="22"/>
          <w:szCs w:val="22"/>
        </w:rPr>
        <w:t xml:space="preserve"> that the Agencies will use to provide a coherent platform of support to partners: UN-REDD core and associated interventions:</w:t>
      </w:r>
    </w:p>
    <w:p w14:paraId="25231666" w14:textId="007F5041" w:rsidR="00B926DC" w:rsidRPr="001F0A55" w:rsidRDefault="00B926DC" w:rsidP="00793889">
      <w:pPr>
        <w:pStyle w:val="paragraph"/>
        <w:numPr>
          <w:ilvl w:val="0"/>
          <w:numId w:val="18"/>
        </w:numPr>
        <w:spacing w:before="0" w:beforeAutospacing="0" w:after="160" w:afterAutospacing="0" w:line="259" w:lineRule="auto"/>
        <w:textAlignment w:val="baseline"/>
        <w:rPr>
          <w:rStyle w:val="eop"/>
          <w:rFonts w:asciiTheme="minorHAnsi" w:hAnsiTheme="minorHAnsi" w:cstheme="minorBidi"/>
          <w:b/>
          <w:bCs/>
          <w:sz w:val="22"/>
          <w:szCs w:val="22"/>
        </w:rPr>
      </w:pPr>
      <w:r w:rsidRPr="001F0A55">
        <w:rPr>
          <w:rStyle w:val="eop"/>
          <w:rFonts w:asciiTheme="minorHAnsi" w:hAnsiTheme="minorHAnsi" w:cstheme="minorBidi"/>
          <w:b/>
          <w:bCs/>
          <w:sz w:val="22"/>
          <w:szCs w:val="22"/>
        </w:rPr>
        <w:t xml:space="preserve">UN-REDD core programme and affiliated initiatives. </w:t>
      </w:r>
      <w:r w:rsidRPr="001F0A55">
        <w:rPr>
          <w:rStyle w:val="eop"/>
          <w:rFonts w:asciiTheme="minorHAnsi" w:hAnsiTheme="minorHAnsi" w:cstheme="minorBidi"/>
          <w:sz w:val="22"/>
          <w:szCs w:val="22"/>
        </w:rPr>
        <w:t>This is the current modality where funds are administered through the MPTF, and the agencies jointly manage the delivery. UN-REDD core includes the possibility (already an established practice) to earmark funds within the MPTF to achieve programme results, on specific themes or geographies</w:t>
      </w:r>
      <w:r w:rsidRPr="001F0A55">
        <w:rPr>
          <w:rStyle w:val="normaltextrun"/>
          <w:rFonts w:asciiTheme="minorHAnsi" w:eastAsiaTheme="majorEastAsia" w:hAnsiTheme="minorHAnsi" w:cstheme="minorBidi"/>
          <w:sz w:val="22"/>
          <w:szCs w:val="22"/>
        </w:rPr>
        <w:t xml:space="preserve"> (e.g. ASEAN Social Forestry, African Forest Forum (AFF), and the REDD+ Academy).  It will also include climate and forest initiatives that are relevant to the UN-REDD Programme, funded through the MPTF, but managed independently by one of the UN-REDD agencies in close collaboration with the core UN-REDD Programme</w:t>
      </w:r>
      <w:r w:rsidRPr="001F0A55">
        <w:rPr>
          <w:rStyle w:val="eop"/>
          <w:rFonts w:asciiTheme="minorHAnsi" w:hAnsiTheme="minorHAnsi" w:cstheme="minorBidi"/>
          <w:sz w:val="22"/>
          <w:szCs w:val="22"/>
        </w:rPr>
        <w:t> (e.g., AIM4F).</w:t>
      </w:r>
    </w:p>
    <w:p w14:paraId="4E1F1C19" w14:textId="391D68FE" w:rsidR="00B926DC" w:rsidRPr="001F0A55" w:rsidRDefault="00B926DC" w:rsidP="00793889">
      <w:pPr>
        <w:pStyle w:val="paragraph"/>
        <w:numPr>
          <w:ilvl w:val="0"/>
          <w:numId w:val="18"/>
        </w:numPr>
        <w:spacing w:before="0" w:beforeAutospacing="0" w:after="160" w:afterAutospacing="0" w:line="259" w:lineRule="auto"/>
        <w:textAlignment w:val="baseline"/>
        <w:rPr>
          <w:rStyle w:val="eop"/>
        </w:rPr>
      </w:pPr>
      <w:r w:rsidRPr="001F0A55">
        <w:rPr>
          <w:rStyle w:val="eop"/>
          <w:rFonts w:asciiTheme="minorHAnsi" w:hAnsiTheme="minorHAnsi" w:cstheme="minorBidi"/>
          <w:b/>
          <w:bCs/>
          <w:sz w:val="22"/>
          <w:szCs w:val="22"/>
        </w:rPr>
        <w:t xml:space="preserve">UN-REDD </w:t>
      </w:r>
      <w:r w:rsidR="00505768" w:rsidRPr="001F0A55">
        <w:rPr>
          <w:rStyle w:val="eop"/>
          <w:rFonts w:asciiTheme="minorHAnsi" w:hAnsiTheme="minorHAnsi" w:cstheme="minorBidi"/>
          <w:b/>
          <w:bCs/>
          <w:sz w:val="22"/>
          <w:szCs w:val="22"/>
        </w:rPr>
        <w:t>a</w:t>
      </w:r>
      <w:r w:rsidRPr="001F0A55">
        <w:rPr>
          <w:rStyle w:val="eop"/>
          <w:rFonts w:asciiTheme="minorHAnsi" w:hAnsiTheme="minorHAnsi" w:cstheme="minorBidi"/>
          <w:b/>
          <w:bCs/>
          <w:sz w:val="22"/>
          <w:szCs w:val="22"/>
        </w:rPr>
        <w:t>ssociated</w:t>
      </w:r>
      <w:r w:rsidR="00505768" w:rsidRPr="001F0A55">
        <w:rPr>
          <w:rStyle w:val="eop"/>
          <w:rFonts w:asciiTheme="minorHAnsi" w:hAnsiTheme="minorHAnsi" w:cstheme="minorBidi"/>
          <w:b/>
          <w:bCs/>
          <w:sz w:val="22"/>
          <w:szCs w:val="22"/>
        </w:rPr>
        <w:t xml:space="preserve"> initiatives</w:t>
      </w:r>
      <w:r w:rsidRPr="001F0A55">
        <w:rPr>
          <w:rStyle w:val="eop"/>
          <w:rFonts w:asciiTheme="minorHAnsi" w:hAnsiTheme="minorHAnsi" w:cstheme="minorBidi"/>
          <w:b/>
          <w:bCs/>
          <w:sz w:val="22"/>
          <w:szCs w:val="22"/>
        </w:rPr>
        <w:t xml:space="preserve">. </w:t>
      </w:r>
      <w:r w:rsidRPr="001F0A55">
        <w:rPr>
          <w:rStyle w:val="eop"/>
          <w:rFonts w:asciiTheme="minorHAnsi" w:hAnsiTheme="minorHAnsi" w:cstheme="minorBidi"/>
          <w:sz w:val="22"/>
          <w:szCs w:val="22"/>
        </w:rPr>
        <w:t xml:space="preserve">This will include instances where the UN-REDD Programme will be engaging in climate and forest initiatives that are relevant to the UN-REDD Programme, but funded outside of the MPTF, and implemented by the Agencies in collaboration with the UN-REDD Programme. When UN-REDD funds are contributed to the effort (e.g., </w:t>
      </w:r>
      <w:r w:rsidR="45D891C5" w:rsidRPr="001F0A55">
        <w:rPr>
          <w:rStyle w:val="eop"/>
          <w:rFonts w:asciiTheme="minorHAnsi" w:hAnsiTheme="minorHAnsi" w:cstheme="minorBidi"/>
          <w:sz w:val="22"/>
          <w:szCs w:val="22"/>
        </w:rPr>
        <w:t>FAO-Japan</w:t>
      </w:r>
      <w:r w:rsidR="005E0843" w:rsidRPr="001F0A55">
        <w:rPr>
          <w:rStyle w:val="eop"/>
          <w:rFonts w:asciiTheme="minorHAnsi" w:hAnsiTheme="minorHAnsi" w:cstheme="minorBidi"/>
          <w:sz w:val="22"/>
          <w:szCs w:val="22"/>
        </w:rPr>
        <w:t xml:space="preserve"> </w:t>
      </w:r>
      <w:r w:rsidR="789BCC71" w:rsidRPr="001F0A55">
        <w:rPr>
          <w:rStyle w:val="eop"/>
          <w:rFonts w:asciiTheme="minorHAnsi" w:hAnsiTheme="minorHAnsi" w:cstheme="minorBidi"/>
          <w:sz w:val="22"/>
          <w:szCs w:val="22"/>
        </w:rPr>
        <w:t>Building</w:t>
      </w:r>
      <w:r w:rsidRPr="001F0A55">
        <w:rPr>
          <w:rStyle w:val="eop"/>
          <w:rFonts w:asciiTheme="minorHAnsi" w:hAnsiTheme="minorHAnsi" w:cstheme="minorBidi"/>
          <w:sz w:val="22"/>
          <w:szCs w:val="22"/>
        </w:rPr>
        <w:t xml:space="preserve"> Global Capacity on Halting Deforestation and Conversions </w:t>
      </w:r>
      <w:r w:rsidRPr="001F0A55">
        <w:rPr>
          <w:rStyle w:val="eop"/>
          <w:rFonts w:asciiTheme="minorHAnsi" w:hAnsiTheme="minorHAnsi" w:cstheme="minorBidi"/>
          <w:sz w:val="22"/>
          <w:szCs w:val="22"/>
        </w:rPr>
        <w:lastRenderedPageBreak/>
        <w:t xml:space="preserve">from Agricultural Commodities, aka Big Chance), the expectation is that </w:t>
      </w:r>
      <w:r w:rsidR="45131096" w:rsidRPr="001F0A55">
        <w:rPr>
          <w:rStyle w:val="eop"/>
          <w:rFonts w:asciiTheme="minorHAnsi" w:hAnsiTheme="minorHAnsi" w:cstheme="minorBidi"/>
          <w:sz w:val="22"/>
          <w:szCs w:val="22"/>
        </w:rPr>
        <w:t xml:space="preserve">specific </w:t>
      </w:r>
      <w:r w:rsidRPr="001F0A55">
        <w:rPr>
          <w:rStyle w:val="eop"/>
          <w:rFonts w:asciiTheme="minorHAnsi" w:hAnsiTheme="minorHAnsi" w:cstheme="minorBidi"/>
          <w:sz w:val="22"/>
          <w:szCs w:val="22"/>
        </w:rPr>
        <w:t>activities will be co-branded with our partners. In other instances, UN-REDD agency involvement in an initiative</w:t>
      </w:r>
      <w:r w:rsidRPr="001F0A55">
        <w:rPr>
          <w:rStyle w:val="eop"/>
          <w:rFonts w:asciiTheme="minorHAnsi" w:hAnsiTheme="minorHAnsi"/>
          <w:sz w:val="22"/>
          <w:szCs w:val="22"/>
        </w:rPr>
        <w:t xml:space="preserve"> will not be considered a formal partnership with the UN-REDD Programme. Still, it will be leveraged to advance the overarching goal of halting deforestation by 2030.</w:t>
      </w:r>
      <w:r w:rsidRPr="001F0A55">
        <w:rPr>
          <w:rStyle w:val="eop"/>
          <w:rFonts w:asciiTheme="minorHAnsi" w:hAnsiTheme="minorHAnsi" w:cstheme="minorBidi"/>
          <w:sz w:val="22"/>
          <w:szCs w:val="22"/>
        </w:rPr>
        <w:t xml:space="preserve">  </w:t>
      </w:r>
    </w:p>
    <w:p w14:paraId="1A85CB25" w14:textId="089CA53A" w:rsidR="00B926DC" w:rsidRPr="001F0A55" w:rsidRDefault="00B926DC" w:rsidP="00171986">
      <w:pPr>
        <w:rPr>
          <w:b/>
          <w:i/>
        </w:rPr>
      </w:pPr>
      <w:bookmarkStart w:id="34" w:name="_Toc40479644"/>
      <w:r w:rsidRPr="001F0A55">
        <w:rPr>
          <w:b/>
          <w:i/>
        </w:rPr>
        <w:t>External partnerships</w:t>
      </w:r>
      <w:bookmarkEnd w:id="34"/>
    </w:p>
    <w:p w14:paraId="19CEF8AD" w14:textId="36B991FC" w:rsidR="00B926DC" w:rsidRPr="001F0A55" w:rsidRDefault="00B926DC" w:rsidP="00B926DC">
      <w:pPr>
        <w:rPr>
          <w:rFonts w:eastAsia="Calibri" w:cs="Calibri"/>
          <w:color w:val="000000" w:themeColor="text1"/>
        </w:rPr>
      </w:pPr>
      <w:r w:rsidRPr="001F0A55">
        <w:rPr>
          <w:rFonts w:eastAsia="Calibri" w:cs="Calibri"/>
          <w:color w:val="000000" w:themeColor="text1"/>
        </w:rPr>
        <w:t xml:space="preserve">Deepening strategic partnerships with key multilateral system partners that operate in the forest and climate space is a priority. This includes the </w:t>
      </w:r>
      <w:r w:rsidR="00810688" w:rsidRPr="001F0A55">
        <w:t>Multilateral Development Banks (MDBs)</w:t>
      </w:r>
      <w:r w:rsidRPr="001F0A55">
        <w:t xml:space="preserve"> and </w:t>
      </w:r>
      <w:r w:rsidR="00810688" w:rsidRPr="001F0A55">
        <w:t xml:space="preserve">Climate Funds, </w:t>
      </w:r>
      <w:r w:rsidR="0070262A" w:rsidRPr="001F0A55">
        <w:t>Rio Conventions, LEAF Coalition</w:t>
      </w:r>
      <w:r w:rsidRPr="001F0A55">
        <w:rPr>
          <w:rFonts w:eastAsia="Calibri" w:cs="Calibri"/>
          <w:color w:val="000000" w:themeColor="text1"/>
        </w:rPr>
        <w:t>, as well as key UN system partnerships.</w:t>
      </w:r>
    </w:p>
    <w:p w14:paraId="2E380B09" w14:textId="39C71052" w:rsidR="00180C8B" w:rsidRPr="001F0A55" w:rsidRDefault="00B926DC">
      <w:pPr>
        <w:rPr>
          <w:rFonts w:eastAsia="Calibri" w:cs="Calibri"/>
          <w:color w:val="000000" w:themeColor="text1"/>
        </w:rPr>
      </w:pPr>
      <w:r w:rsidRPr="001F0A55">
        <w:rPr>
          <w:rFonts w:eastAsia="Calibri" w:cs="Calibri"/>
          <w:color w:val="000000" w:themeColor="text1"/>
        </w:rPr>
        <w:t>With the Technical Assistance (TA) landscape becoming increasingly complex, it is also important to strengthen the coordination across TA providers in order to increase the traction and impact of support.</w:t>
      </w:r>
    </w:p>
    <w:p w14:paraId="1F08737A" w14:textId="3C5B6E43" w:rsidR="000A4646" w:rsidRPr="001F0A55" w:rsidRDefault="00967AC8" w:rsidP="004827BA">
      <w:pPr>
        <w:pStyle w:val="Heading2"/>
        <w:numPr>
          <w:ilvl w:val="1"/>
          <w:numId w:val="89"/>
        </w:numPr>
        <w:ind w:left="720" w:hanging="720"/>
        <w:rPr>
          <w:rStyle w:val="Heading2Char"/>
          <w:rFonts w:asciiTheme="minorHAnsi" w:hAnsiTheme="minorHAnsi"/>
          <w:b/>
          <w:szCs w:val="24"/>
        </w:rPr>
      </w:pPr>
      <w:bookmarkStart w:id="35" w:name="_Toc177030095"/>
      <w:r w:rsidRPr="001F0A55">
        <w:rPr>
          <w:rStyle w:val="Heading2Char"/>
          <w:rFonts w:asciiTheme="minorHAnsi" w:hAnsiTheme="minorHAnsi"/>
          <w:b/>
          <w:szCs w:val="24"/>
        </w:rPr>
        <w:t>Funding Framework</w:t>
      </w:r>
      <w:bookmarkEnd w:id="35"/>
    </w:p>
    <w:p w14:paraId="117BFE85" w14:textId="1C002235" w:rsidR="00FE1C09" w:rsidRPr="001F0A55" w:rsidRDefault="00FE1C09" w:rsidP="00FE1C09">
      <w:pPr>
        <w:jc w:val="both"/>
      </w:pPr>
      <w:r w:rsidRPr="001F0A55">
        <w:t>A key objective for UN-REDD’s funding framework will be to secure a stream of funding to ensure that expectations with regard to cost efficiency, programme ability to service a critical portfolio of actions and geographies and delivery capacity can be met. UN-REDD operates under a set of conditions that determines how resources can be mobilised: it is a specialized initiative with a wide regional presence</w:t>
      </w:r>
      <w:r w:rsidR="009F77B7" w:rsidRPr="001F0A55">
        <w:t>,</w:t>
      </w:r>
      <w:r w:rsidRPr="001F0A55">
        <w:t xml:space="preserve"> and it is entrusted with a broad and multi-faceted mandate to develop, manage and implement complex programmes and approaches funded from a diverse range of donors. </w:t>
      </w:r>
    </w:p>
    <w:p w14:paraId="5CDFE8C4" w14:textId="708A62C4" w:rsidR="00FE1C09" w:rsidRPr="001F0A55" w:rsidRDefault="00FE1C09" w:rsidP="00FE1C09">
      <w:pPr>
        <w:jc w:val="both"/>
        <w:rPr>
          <w:i/>
          <w:iCs/>
        </w:rPr>
      </w:pPr>
      <w:r w:rsidRPr="001F0A55">
        <w:t xml:space="preserve">Based on experience from previous budget cycles, the high case scenario of USD 300 million </w:t>
      </w:r>
      <w:r w:rsidR="009F0F9A" w:rsidRPr="001F0A55">
        <w:t xml:space="preserve">for the 2026-30 period </w:t>
      </w:r>
      <w:r w:rsidRPr="001F0A55">
        <w:t>would allow UN-REDD to service the full spectrum of geographies, themes and service line and also provide a critical de-risking function for public and private sector investment.</w:t>
      </w:r>
      <w:r w:rsidR="00C848A3" w:rsidRPr="001F0A55">
        <w:t xml:space="preserve"> The low case scenario of USD 50 million, would allow to continue </w:t>
      </w:r>
      <w:r w:rsidR="0098307C" w:rsidRPr="001F0A55">
        <w:t>with</w:t>
      </w:r>
      <w:r w:rsidR="00C848A3" w:rsidRPr="001F0A55">
        <w:t xml:space="preserve"> a reduced breadth and depth of technical assistance.</w:t>
      </w:r>
    </w:p>
    <w:p w14:paraId="65D9FBFD" w14:textId="77777777" w:rsidR="00527FB1" w:rsidRPr="001F0A55" w:rsidRDefault="00527FB1" w:rsidP="000A4646">
      <w:pPr>
        <w:rPr>
          <w:i/>
          <w:iCs/>
        </w:rPr>
      </w:pPr>
    </w:p>
    <w:p w14:paraId="6EB3E6E7" w14:textId="77777777" w:rsidR="008C7F10" w:rsidRPr="001F0A55" w:rsidRDefault="008C7F10">
      <w:pPr>
        <w:spacing w:before="0" w:after="160"/>
        <w:rPr>
          <w:rFonts w:ascii="Aptos" w:eastAsiaTheme="majorEastAsia" w:hAnsi="Aptos" w:cstheme="majorBidi"/>
          <w:b/>
          <w:sz w:val="24"/>
          <w:szCs w:val="26"/>
        </w:rPr>
      </w:pPr>
      <w:bookmarkStart w:id="36" w:name="_Toc40479645"/>
      <w:r w:rsidRPr="001F0A55">
        <w:br w:type="page"/>
      </w:r>
    </w:p>
    <w:p w14:paraId="44703881" w14:textId="4C9218EB" w:rsidR="001B346D" w:rsidRPr="001F0A55" w:rsidRDefault="00022509" w:rsidP="00022509">
      <w:pPr>
        <w:pStyle w:val="Heading1"/>
        <w:numPr>
          <w:ilvl w:val="0"/>
          <w:numId w:val="0"/>
        </w:numPr>
      </w:pPr>
      <w:bookmarkStart w:id="37" w:name="_Toc177030096"/>
      <w:r w:rsidRPr="001F0A55">
        <w:lastRenderedPageBreak/>
        <w:t>5.0</w:t>
      </w:r>
      <w:r w:rsidR="00863B6F" w:rsidRPr="001F0A55">
        <w:tab/>
        <w:t>Annexes</w:t>
      </w:r>
      <w:bookmarkEnd w:id="37"/>
    </w:p>
    <w:p w14:paraId="45D96F11" w14:textId="43CC8FE8" w:rsidR="003F5F22" w:rsidRPr="001F0A55" w:rsidRDefault="00D51D21" w:rsidP="00727A92">
      <w:pPr>
        <w:pStyle w:val="Heading2"/>
        <w:numPr>
          <w:ilvl w:val="0"/>
          <w:numId w:val="0"/>
        </w:numPr>
        <w:ind w:left="576" w:hanging="576"/>
      </w:pPr>
      <w:bookmarkStart w:id="38" w:name="_Toc177030097"/>
      <w:r w:rsidRPr="001F0A55">
        <w:t xml:space="preserve">Annex 1. </w:t>
      </w:r>
      <w:r w:rsidR="00B529AE" w:rsidRPr="001F0A55">
        <w:t>List of Acronyms</w:t>
      </w:r>
      <w:bookmarkEnd w:id="38"/>
    </w:p>
    <w:p w14:paraId="57650BC9" w14:textId="397E9B76" w:rsidR="00D754B6" w:rsidRPr="001F0A55" w:rsidRDefault="00D754B6" w:rsidP="00235901">
      <w:pPr>
        <w:spacing w:before="0" w:after="0" w:line="240" w:lineRule="auto"/>
        <w:rPr>
          <w:b/>
          <w:bCs/>
        </w:rPr>
      </w:pPr>
    </w:p>
    <w:tbl>
      <w:tblPr>
        <w:tblStyle w:val="PlainTable1"/>
        <w:tblW w:w="0" w:type="auto"/>
        <w:tblLook w:val="04A0" w:firstRow="1" w:lastRow="0" w:firstColumn="1" w:lastColumn="0" w:noHBand="0" w:noVBand="1"/>
      </w:tblPr>
      <w:tblGrid>
        <w:gridCol w:w="1555"/>
        <w:gridCol w:w="7795"/>
      </w:tblGrid>
      <w:tr w:rsidR="00D754B6" w:rsidRPr="00C65E95" w14:paraId="00CB8A13" w14:textId="77777777" w:rsidTr="00C65E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A820B6A" w14:textId="77777777" w:rsidR="00D754B6" w:rsidRPr="00C65E95" w:rsidRDefault="00D754B6" w:rsidP="00235901">
            <w:pPr>
              <w:spacing w:before="0" w:after="0"/>
            </w:pPr>
            <w:r w:rsidRPr="00C65E95">
              <w:t>AFOLU</w:t>
            </w:r>
          </w:p>
        </w:tc>
        <w:tc>
          <w:tcPr>
            <w:tcW w:w="7795" w:type="dxa"/>
          </w:tcPr>
          <w:p w14:paraId="49FCC2D7" w14:textId="77777777" w:rsidR="00D754B6" w:rsidRPr="00C65E95" w:rsidRDefault="00D754B6" w:rsidP="00235901">
            <w:pPr>
              <w:spacing w:before="0" w:after="0"/>
              <w:cnfStyle w:val="100000000000" w:firstRow="1" w:lastRow="0" w:firstColumn="0" w:lastColumn="0" w:oddVBand="0" w:evenVBand="0" w:oddHBand="0" w:evenHBand="0" w:firstRowFirstColumn="0" w:firstRowLastColumn="0" w:lastRowFirstColumn="0" w:lastRowLastColumn="0"/>
              <w:rPr>
                <w:b w:val="0"/>
                <w:bCs w:val="0"/>
              </w:rPr>
            </w:pPr>
            <w:r w:rsidRPr="00C65E95">
              <w:rPr>
                <w:b w:val="0"/>
                <w:bCs w:val="0"/>
              </w:rPr>
              <w:t>Agriculture, Forestry, and Other Land Use</w:t>
            </w:r>
          </w:p>
        </w:tc>
      </w:tr>
      <w:tr w:rsidR="00D754B6" w:rsidRPr="00C65E95" w14:paraId="2F142131" w14:textId="77777777" w:rsidTr="00C65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B7CB7D2" w14:textId="77777777" w:rsidR="00D754B6" w:rsidRPr="00C65E95" w:rsidRDefault="00D754B6" w:rsidP="00F5022E">
            <w:pPr>
              <w:spacing w:before="0" w:after="0"/>
            </w:pPr>
            <w:r w:rsidRPr="00C65E95">
              <w:t>ART-TREES</w:t>
            </w:r>
          </w:p>
        </w:tc>
        <w:tc>
          <w:tcPr>
            <w:tcW w:w="7795" w:type="dxa"/>
          </w:tcPr>
          <w:p w14:paraId="3D7E3DC2" w14:textId="0C6F92A2" w:rsidR="00D754B6" w:rsidRPr="00C65E95" w:rsidRDefault="00D754B6" w:rsidP="00F5022E">
            <w:pPr>
              <w:spacing w:before="0" w:after="0"/>
              <w:cnfStyle w:val="000000100000" w:firstRow="0" w:lastRow="0" w:firstColumn="0" w:lastColumn="0" w:oddVBand="0" w:evenVBand="0" w:oddHBand="1" w:evenHBand="0" w:firstRowFirstColumn="0" w:firstRowLastColumn="0" w:lastRowFirstColumn="0" w:lastRowLastColumn="0"/>
            </w:pPr>
            <w:r w:rsidRPr="00C65E95">
              <w:t>Architecture for REDD+ Transactions’ The REDD+ Environmental Excellence</w:t>
            </w:r>
            <w:r w:rsidR="00442C70" w:rsidRPr="00C65E95">
              <w:t xml:space="preserve"> </w:t>
            </w:r>
            <w:r w:rsidRPr="00C65E95">
              <w:t>Standard</w:t>
            </w:r>
          </w:p>
        </w:tc>
      </w:tr>
      <w:tr w:rsidR="00D754B6" w:rsidRPr="00C65E95" w14:paraId="63986160" w14:textId="77777777" w:rsidTr="00C65E95">
        <w:tc>
          <w:tcPr>
            <w:cnfStyle w:val="001000000000" w:firstRow="0" w:lastRow="0" w:firstColumn="1" w:lastColumn="0" w:oddVBand="0" w:evenVBand="0" w:oddHBand="0" w:evenHBand="0" w:firstRowFirstColumn="0" w:firstRowLastColumn="0" w:lastRowFirstColumn="0" w:lastRowLastColumn="0"/>
            <w:tcW w:w="1555" w:type="dxa"/>
          </w:tcPr>
          <w:p w14:paraId="324A3190" w14:textId="77777777" w:rsidR="00D754B6" w:rsidRPr="00C65E95" w:rsidRDefault="00D754B6" w:rsidP="00F5022E">
            <w:pPr>
              <w:spacing w:before="0" w:after="0"/>
            </w:pPr>
            <w:r w:rsidRPr="00C65E95">
              <w:t>CBR+</w:t>
            </w:r>
          </w:p>
        </w:tc>
        <w:tc>
          <w:tcPr>
            <w:tcW w:w="7795" w:type="dxa"/>
          </w:tcPr>
          <w:p w14:paraId="635C3634" w14:textId="77777777" w:rsidR="00D754B6" w:rsidRPr="00C65E95" w:rsidRDefault="00D754B6" w:rsidP="00F5022E">
            <w:pPr>
              <w:spacing w:before="0" w:after="0"/>
              <w:cnfStyle w:val="000000000000" w:firstRow="0" w:lastRow="0" w:firstColumn="0" w:lastColumn="0" w:oddVBand="0" w:evenVBand="0" w:oddHBand="0" w:evenHBand="0" w:firstRowFirstColumn="0" w:firstRowLastColumn="0" w:lastRowFirstColumn="0" w:lastRowLastColumn="0"/>
            </w:pPr>
            <w:r w:rsidRPr="00C65E95">
              <w:t>Community-based REDD+</w:t>
            </w:r>
          </w:p>
        </w:tc>
      </w:tr>
      <w:tr w:rsidR="00D754B6" w:rsidRPr="00C65E95" w14:paraId="4555C42F" w14:textId="77777777" w:rsidTr="00C65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7DC7CB6" w14:textId="77777777" w:rsidR="00D754B6" w:rsidRPr="00C65E95" w:rsidRDefault="00D754B6" w:rsidP="00F5022E">
            <w:pPr>
              <w:spacing w:before="0" w:after="0"/>
            </w:pPr>
            <w:r w:rsidRPr="00C65E95">
              <w:t>CSO</w:t>
            </w:r>
          </w:p>
        </w:tc>
        <w:tc>
          <w:tcPr>
            <w:tcW w:w="7795" w:type="dxa"/>
          </w:tcPr>
          <w:p w14:paraId="10A92DFC" w14:textId="77777777" w:rsidR="00D754B6" w:rsidRPr="00C65E95" w:rsidRDefault="00D754B6" w:rsidP="00F5022E">
            <w:pPr>
              <w:spacing w:before="0" w:after="0"/>
              <w:cnfStyle w:val="000000100000" w:firstRow="0" w:lastRow="0" w:firstColumn="0" w:lastColumn="0" w:oddVBand="0" w:evenVBand="0" w:oddHBand="1" w:evenHBand="0" w:firstRowFirstColumn="0" w:firstRowLastColumn="0" w:lastRowFirstColumn="0" w:lastRowLastColumn="0"/>
            </w:pPr>
            <w:r w:rsidRPr="00C65E95">
              <w:t>Civil Society Organization</w:t>
            </w:r>
          </w:p>
        </w:tc>
      </w:tr>
      <w:tr w:rsidR="005B1D38" w:rsidRPr="00C65E95" w14:paraId="64BBFBA0" w14:textId="77777777" w:rsidTr="00C65E95">
        <w:tc>
          <w:tcPr>
            <w:cnfStyle w:val="001000000000" w:firstRow="0" w:lastRow="0" w:firstColumn="1" w:lastColumn="0" w:oddVBand="0" w:evenVBand="0" w:oddHBand="0" w:evenHBand="0" w:firstRowFirstColumn="0" w:firstRowLastColumn="0" w:lastRowFirstColumn="0" w:lastRowLastColumn="0"/>
            <w:tcW w:w="1555" w:type="dxa"/>
          </w:tcPr>
          <w:p w14:paraId="29ED6A23" w14:textId="19C26A40" w:rsidR="005B1D38" w:rsidRPr="00C65E95" w:rsidRDefault="005B1D38" w:rsidP="0010061C">
            <w:pPr>
              <w:spacing w:before="0" w:after="0"/>
            </w:pPr>
            <w:r w:rsidRPr="00C65E95">
              <w:t>ER</w:t>
            </w:r>
          </w:p>
        </w:tc>
        <w:tc>
          <w:tcPr>
            <w:tcW w:w="7795" w:type="dxa"/>
          </w:tcPr>
          <w:p w14:paraId="140D7E89" w14:textId="15CB0547" w:rsidR="005B1D38" w:rsidRPr="00C65E95" w:rsidRDefault="005B1D38" w:rsidP="0010061C">
            <w:pPr>
              <w:spacing w:before="0" w:after="0"/>
              <w:cnfStyle w:val="000000000000" w:firstRow="0" w:lastRow="0" w:firstColumn="0" w:lastColumn="0" w:oddVBand="0" w:evenVBand="0" w:oddHBand="0" w:evenHBand="0" w:firstRowFirstColumn="0" w:firstRowLastColumn="0" w:lastRowFirstColumn="0" w:lastRowLastColumn="0"/>
            </w:pPr>
            <w:r w:rsidRPr="00C65E95">
              <w:t>Emission Reduction</w:t>
            </w:r>
          </w:p>
        </w:tc>
      </w:tr>
      <w:tr w:rsidR="00D754B6" w:rsidRPr="00C65E95" w14:paraId="0E8B804D" w14:textId="77777777" w:rsidTr="00C65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E90A14C" w14:textId="77777777" w:rsidR="00D754B6" w:rsidRPr="00C65E95" w:rsidRDefault="00D754B6" w:rsidP="0010061C">
            <w:pPr>
              <w:spacing w:before="0" w:after="0"/>
            </w:pPr>
            <w:r w:rsidRPr="00C65E95">
              <w:t>ERPA</w:t>
            </w:r>
          </w:p>
        </w:tc>
        <w:tc>
          <w:tcPr>
            <w:tcW w:w="7795" w:type="dxa"/>
          </w:tcPr>
          <w:p w14:paraId="4D88A76B" w14:textId="77777777" w:rsidR="00D754B6" w:rsidRPr="00C65E95" w:rsidRDefault="00D754B6" w:rsidP="0010061C">
            <w:pPr>
              <w:spacing w:before="0" w:after="0"/>
              <w:cnfStyle w:val="000000100000" w:firstRow="0" w:lastRow="0" w:firstColumn="0" w:lastColumn="0" w:oddVBand="0" w:evenVBand="0" w:oddHBand="1" w:evenHBand="0" w:firstRowFirstColumn="0" w:firstRowLastColumn="0" w:lastRowFirstColumn="0" w:lastRowLastColumn="0"/>
            </w:pPr>
            <w:r w:rsidRPr="00C65E95">
              <w:t>Emission Reductions Payment Agreements</w:t>
            </w:r>
          </w:p>
        </w:tc>
      </w:tr>
      <w:tr w:rsidR="00AB1149" w:rsidRPr="00C65E95" w14:paraId="08F8642F" w14:textId="77777777" w:rsidTr="00C65E95">
        <w:tc>
          <w:tcPr>
            <w:cnfStyle w:val="001000000000" w:firstRow="0" w:lastRow="0" w:firstColumn="1" w:lastColumn="0" w:oddVBand="0" w:evenVBand="0" w:oddHBand="0" w:evenHBand="0" w:firstRowFirstColumn="0" w:firstRowLastColumn="0" w:lastRowFirstColumn="0" w:lastRowLastColumn="0"/>
            <w:tcW w:w="1555" w:type="dxa"/>
          </w:tcPr>
          <w:p w14:paraId="1F1F594D" w14:textId="3CFA5835" w:rsidR="00AB1149" w:rsidRPr="00C65E95" w:rsidRDefault="00AB1149" w:rsidP="0010061C">
            <w:pPr>
              <w:spacing w:before="0" w:after="0"/>
            </w:pPr>
            <w:r w:rsidRPr="00C65E95">
              <w:t>ETF</w:t>
            </w:r>
          </w:p>
        </w:tc>
        <w:tc>
          <w:tcPr>
            <w:tcW w:w="7795" w:type="dxa"/>
          </w:tcPr>
          <w:p w14:paraId="10B19D9E" w14:textId="5A92F956" w:rsidR="00AB1149" w:rsidRPr="00C65E95" w:rsidRDefault="00FE0A0B" w:rsidP="0010061C">
            <w:pPr>
              <w:spacing w:before="0" w:after="0"/>
              <w:cnfStyle w:val="000000000000" w:firstRow="0" w:lastRow="0" w:firstColumn="0" w:lastColumn="0" w:oddVBand="0" w:evenVBand="0" w:oddHBand="0" w:evenHBand="0" w:firstRowFirstColumn="0" w:firstRowLastColumn="0" w:lastRowFirstColumn="0" w:lastRowLastColumn="0"/>
            </w:pPr>
            <w:r w:rsidRPr="00C65E95">
              <w:t>Enhanced Transparency Framework</w:t>
            </w:r>
          </w:p>
        </w:tc>
      </w:tr>
      <w:tr w:rsidR="00D754B6" w:rsidRPr="00C65E95" w14:paraId="2C431BDC" w14:textId="77777777" w:rsidTr="00C65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8C5C7F1" w14:textId="77777777" w:rsidR="00D754B6" w:rsidRPr="00C65E95" w:rsidRDefault="00D754B6" w:rsidP="0010061C">
            <w:pPr>
              <w:spacing w:before="0" w:after="0"/>
            </w:pPr>
            <w:r w:rsidRPr="00C65E95">
              <w:t>EUDR</w:t>
            </w:r>
          </w:p>
        </w:tc>
        <w:tc>
          <w:tcPr>
            <w:tcW w:w="7795" w:type="dxa"/>
          </w:tcPr>
          <w:p w14:paraId="76942457" w14:textId="77777777" w:rsidR="00D754B6" w:rsidRPr="00C65E95" w:rsidRDefault="00D754B6" w:rsidP="0010061C">
            <w:pPr>
              <w:spacing w:before="0" w:after="0"/>
              <w:cnfStyle w:val="000000100000" w:firstRow="0" w:lastRow="0" w:firstColumn="0" w:lastColumn="0" w:oddVBand="0" w:evenVBand="0" w:oddHBand="1" w:evenHBand="0" w:firstRowFirstColumn="0" w:firstRowLastColumn="0" w:lastRowFirstColumn="0" w:lastRowLastColumn="0"/>
            </w:pPr>
            <w:r w:rsidRPr="00C65E95">
              <w:t>EU Deforestation Regulation</w:t>
            </w:r>
          </w:p>
        </w:tc>
      </w:tr>
      <w:tr w:rsidR="00D754B6" w:rsidRPr="00C65E95" w14:paraId="00E9CD44" w14:textId="77777777" w:rsidTr="00C65E95">
        <w:tc>
          <w:tcPr>
            <w:cnfStyle w:val="001000000000" w:firstRow="0" w:lastRow="0" w:firstColumn="1" w:lastColumn="0" w:oddVBand="0" w:evenVBand="0" w:oddHBand="0" w:evenHBand="0" w:firstRowFirstColumn="0" w:firstRowLastColumn="0" w:lastRowFirstColumn="0" w:lastRowLastColumn="0"/>
            <w:tcW w:w="1555" w:type="dxa"/>
          </w:tcPr>
          <w:p w14:paraId="2590A34F" w14:textId="77777777" w:rsidR="00D754B6" w:rsidRPr="00C65E95" w:rsidRDefault="00D754B6" w:rsidP="0010061C">
            <w:pPr>
              <w:spacing w:before="0" w:after="0"/>
            </w:pPr>
            <w:r w:rsidRPr="00C65E95">
              <w:t>FAO</w:t>
            </w:r>
          </w:p>
        </w:tc>
        <w:tc>
          <w:tcPr>
            <w:tcW w:w="7795" w:type="dxa"/>
          </w:tcPr>
          <w:p w14:paraId="38D5E61E" w14:textId="77777777" w:rsidR="00D754B6" w:rsidRPr="00C65E95" w:rsidRDefault="00D754B6" w:rsidP="0010061C">
            <w:pPr>
              <w:spacing w:before="0" w:after="0"/>
              <w:cnfStyle w:val="000000000000" w:firstRow="0" w:lastRow="0" w:firstColumn="0" w:lastColumn="0" w:oddVBand="0" w:evenVBand="0" w:oddHBand="0" w:evenHBand="0" w:firstRowFirstColumn="0" w:firstRowLastColumn="0" w:lastRowFirstColumn="0" w:lastRowLastColumn="0"/>
            </w:pPr>
            <w:r w:rsidRPr="00C65E95">
              <w:t>Food and Agriculture Organization</w:t>
            </w:r>
          </w:p>
        </w:tc>
      </w:tr>
      <w:tr w:rsidR="00D754B6" w:rsidRPr="00C65E95" w14:paraId="3F6EEBDA" w14:textId="77777777" w:rsidTr="00C65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4745E4E" w14:textId="77777777" w:rsidR="00D754B6" w:rsidRPr="00C65E95" w:rsidRDefault="00D754B6" w:rsidP="0010061C">
            <w:pPr>
              <w:spacing w:before="0" w:after="0"/>
            </w:pPr>
            <w:r w:rsidRPr="00C65E95">
              <w:t>FCLP</w:t>
            </w:r>
          </w:p>
        </w:tc>
        <w:tc>
          <w:tcPr>
            <w:tcW w:w="7795" w:type="dxa"/>
          </w:tcPr>
          <w:p w14:paraId="1F529D72" w14:textId="77777777" w:rsidR="00D754B6" w:rsidRPr="00C65E95" w:rsidRDefault="00D754B6" w:rsidP="0010061C">
            <w:pPr>
              <w:spacing w:before="0" w:after="0"/>
              <w:cnfStyle w:val="000000100000" w:firstRow="0" w:lastRow="0" w:firstColumn="0" w:lastColumn="0" w:oddVBand="0" w:evenVBand="0" w:oddHBand="1" w:evenHBand="0" w:firstRowFirstColumn="0" w:firstRowLastColumn="0" w:lastRowFirstColumn="0" w:lastRowLastColumn="0"/>
            </w:pPr>
            <w:r w:rsidRPr="00C65E95">
              <w:t>Forest and Climate Leaders’ Partnership</w:t>
            </w:r>
          </w:p>
        </w:tc>
      </w:tr>
      <w:tr w:rsidR="00D754B6" w:rsidRPr="00C65E95" w14:paraId="0D097340" w14:textId="77777777" w:rsidTr="00C65E95">
        <w:tc>
          <w:tcPr>
            <w:cnfStyle w:val="001000000000" w:firstRow="0" w:lastRow="0" w:firstColumn="1" w:lastColumn="0" w:oddVBand="0" w:evenVBand="0" w:oddHBand="0" w:evenHBand="0" w:firstRowFirstColumn="0" w:firstRowLastColumn="0" w:lastRowFirstColumn="0" w:lastRowLastColumn="0"/>
            <w:tcW w:w="1555" w:type="dxa"/>
          </w:tcPr>
          <w:p w14:paraId="1D5AECB1" w14:textId="77777777" w:rsidR="00D754B6" w:rsidRPr="00C65E95" w:rsidRDefault="00D754B6" w:rsidP="0010061C">
            <w:pPr>
              <w:spacing w:before="0" w:after="0"/>
            </w:pPr>
            <w:r w:rsidRPr="00C65E95">
              <w:t>FCPF</w:t>
            </w:r>
          </w:p>
        </w:tc>
        <w:tc>
          <w:tcPr>
            <w:tcW w:w="7795" w:type="dxa"/>
          </w:tcPr>
          <w:p w14:paraId="4437000B" w14:textId="77777777" w:rsidR="00D754B6" w:rsidRPr="00C65E95" w:rsidRDefault="00D754B6" w:rsidP="0010061C">
            <w:pPr>
              <w:spacing w:before="0" w:after="0"/>
              <w:cnfStyle w:val="000000000000" w:firstRow="0" w:lastRow="0" w:firstColumn="0" w:lastColumn="0" w:oddVBand="0" w:evenVBand="0" w:oddHBand="0" w:evenHBand="0" w:firstRowFirstColumn="0" w:firstRowLastColumn="0" w:lastRowFirstColumn="0" w:lastRowLastColumn="0"/>
            </w:pPr>
            <w:r w:rsidRPr="00C65E95">
              <w:t>Forest Carbon Partnership Facility</w:t>
            </w:r>
          </w:p>
        </w:tc>
      </w:tr>
      <w:tr w:rsidR="00D754B6" w:rsidRPr="00C65E95" w14:paraId="3E8948B7" w14:textId="77777777" w:rsidTr="00C65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E971C24" w14:textId="77777777" w:rsidR="00D754B6" w:rsidRPr="00C65E95" w:rsidRDefault="00D754B6" w:rsidP="0010061C">
            <w:pPr>
              <w:spacing w:before="0" w:after="0"/>
            </w:pPr>
            <w:r w:rsidRPr="00C65E95">
              <w:t>FLEGT</w:t>
            </w:r>
          </w:p>
        </w:tc>
        <w:tc>
          <w:tcPr>
            <w:tcW w:w="7795" w:type="dxa"/>
          </w:tcPr>
          <w:p w14:paraId="461F6C44" w14:textId="77777777" w:rsidR="00D754B6" w:rsidRPr="00C65E95" w:rsidRDefault="00D754B6" w:rsidP="0010061C">
            <w:pPr>
              <w:spacing w:before="0" w:after="0"/>
              <w:cnfStyle w:val="000000100000" w:firstRow="0" w:lastRow="0" w:firstColumn="0" w:lastColumn="0" w:oddVBand="0" w:evenVBand="0" w:oddHBand="1" w:evenHBand="0" w:firstRowFirstColumn="0" w:firstRowLastColumn="0" w:lastRowFirstColumn="0" w:lastRowLastColumn="0"/>
            </w:pPr>
            <w:r w:rsidRPr="00C65E95">
              <w:t>Forest Law Enforcement, Governance and Trade</w:t>
            </w:r>
          </w:p>
        </w:tc>
      </w:tr>
      <w:tr w:rsidR="00D754B6" w:rsidRPr="00C65E95" w14:paraId="562E4A32" w14:textId="77777777" w:rsidTr="00C65E95">
        <w:tc>
          <w:tcPr>
            <w:cnfStyle w:val="001000000000" w:firstRow="0" w:lastRow="0" w:firstColumn="1" w:lastColumn="0" w:oddVBand="0" w:evenVBand="0" w:oddHBand="0" w:evenHBand="0" w:firstRowFirstColumn="0" w:firstRowLastColumn="0" w:lastRowFirstColumn="0" w:lastRowLastColumn="0"/>
            <w:tcW w:w="1555" w:type="dxa"/>
          </w:tcPr>
          <w:p w14:paraId="33B7706B" w14:textId="77777777" w:rsidR="00D754B6" w:rsidRPr="00C65E95" w:rsidRDefault="00D754B6" w:rsidP="00F5022E">
            <w:pPr>
              <w:spacing w:before="0" w:after="0"/>
            </w:pPr>
            <w:r w:rsidRPr="00C65E95">
              <w:t>FPIC</w:t>
            </w:r>
          </w:p>
        </w:tc>
        <w:tc>
          <w:tcPr>
            <w:tcW w:w="7795" w:type="dxa"/>
          </w:tcPr>
          <w:p w14:paraId="1F608DD8" w14:textId="77777777" w:rsidR="00D754B6" w:rsidRPr="00C65E95" w:rsidRDefault="00D754B6" w:rsidP="00F5022E">
            <w:pPr>
              <w:spacing w:before="0" w:after="0"/>
              <w:cnfStyle w:val="000000000000" w:firstRow="0" w:lastRow="0" w:firstColumn="0" w:lastColumn="0" w:oddVBand="0" w:evenVBand="0" w:oddHBand="0" w:evenHBand="0" w:firstRowFirstColumn="0" w:firstRowLastColumn="0" w:lastRowFirstColumn="0" w:lastRowLastColumn="0"/>
            </w:pPr>
            <w:r w:rsidRPr="00C65E95">
              <w:t>Free, Prior and Informed Consent</w:t>
            </w:r>
          </w:p>
        </w:tc>
      </w:tr>
      <w:tr w:rsidR="00D754B6" w:rsidRPr="00C65E95" w14:paraId="2C1CA04D" w14:textId="77777777" w:rsidTr="00C65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8E138E1" w14:textId="77777777" w:rsidR="00D754B6" w:rsidRPr="00C65E95" w:rsidRDefault="00D754B6" w:rsidP="00F5022E">
            <w:pPr>
              <w:spacing w:before="0" w:after="0"/>
            </w:pPr>
            <w:r w:rsidRPr="00C65E95">
              <w:t>FREL</w:t>
            </w:r>
          </w:p>
        </w:tc>
        <w:tc>
          <w:tcPr>
            <w:tcW w:w="7795" w:type="dxa"/>
          </w:tcPr>
          <w:p w14:paraId="034FEBFB" w14:textId="77777777" w:rsidR="00D754B6" w:rsidRPr="00C65E95" w:rsidRDefault="00D754B6" w:rsidP="00F5022E">
            <w:pPr>
              <w:spacing w:before="0" w:after="0"/>
              <w:cnfStyle w:val="000000100000" w:firstRow="0" w:lastRow="0" w:firstColumn="0" w:lastColumn="0" w:oddVBand="0" w:evenVBand="0" w:oddHBand="1" w:evenHBand="0" w:firstRowFirstColumn="0" w:firstRowLastColumn="0" w:lastRowFirstColumn="0" w:lastRowLastColumn="0"/>
            </w:pPr>
            <w:r w:rsidRPr="00C65E95">
              <w:t>Forest Reference Emission Level</w:t>
            </w:r>
          </w:p>
        </w:tc>
      </w:tr>
      <w:tr w:rsidR="00D754B6" w:rsidRPr="00C65E95" w14:paraId="2F99F0A2" w14:textId="77777777" w:rsidTr="00C65E95">
        <w:tc>
          <w:tcPr>
            <w:cnfStyle w:val="001000000000" w:firstRow="0" w:lastRow="0" w:firstColumn="1" w:lastColumn="0" w:oddVBand="0" w:evenVBand="0" w:oddHBand="0" w:evenHBand="0" w:firstRowFirstColumn="0" w:firstRowLastColumn="0" w:lastRowFirstColumn="0" w:lastRowLastColumn="0"/>
            <w:tcW w:w="1555" w:type="dxa"/>
          </w:tcPr>
          <w:p w14:paraId="613E7294" w14:textId="77777777" w:rsidR="00D754B6" w:rsidRPr="00C65E95" w:rsidRDefault="00D754B6" w:rsidP="00F5022E">
            <w:pPr>
              <w:spacing w:before="0" w:after="0"/>
            </w:pPr>
            <w:r w:rsidRPr="00C65E95">
              <w:t>GCF</w:t>
            </w:r>
          </w:p>
        </w:tc>
        <w:tc>
          <w:tcPr>
            <w:tcW w:w="7795" w:type="dxa"/>
          </w:tcPr>
          <w:p w14:paraId="33BE88FC" w14:textId="77777777" w:rsidR="00D754B6" w:rsidRPr="00C65E95" w:rsidRDefault="00D754B6" w:rsidP="00F5022E">
            <w:pPr>
              <w:spacing w:before="0" w:after="0"/>
              <w:cnfStyle w:val="000000000000" w:firstRow="0" w:lastRow="0" w:firstColumn="0" w:lastColumn="0" w:oddVBand="0" w:evenVBand="0" w:oddHBand="0" w:evenHBand="0" w:firstRowFirstColumn="0" w:firstRowLastColumn="0" w:lastRowFirstColumn="0" w:lastRowLastColumn="0"/>
            </w:pPr>
            <w:r w:rsidRPr="00C65E95">
              <w:t>Green Climate Fund</w:t>
            </w:r>
          </w:p>
        </w:tc>
      </w:tr>
      <w:tr w:rsidR="00D754B6" w:rsidRPr="00C65E95" w14:paraId="1B6AE65F" w14:textId="77777777" w:rsidTr="00C65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FB13C76" w14:textId="77777777" w:rsidR="00D754B6" w:rsidRPr="00C65E95" w:rsidRDefault="00D754B6" w:rsidP="00F5022E">
            <w:pPr>
              <w:spacing w:before="0" w:after="0"/>
            </w:pPr>
            <w:r w:rsidRPr="00C65E95">
              <w:t>IPCC</w:t>
            </w:r>
          </w:p>
        </w:tc>
        <w:tc>
          <w:tcPr>
            <w:tcW w:w="7795" w:type="dxa"/>
          </w:tcPr>
          <w:p w14:paraId="0D694AE5" w14:textId="77777777" w:rsidR="00D754B6" w:rsidRPr="00C65E95" w:rsidRDefault="00D754B6" w:rsidP="00F5022E">
            <w:pPr>
              <w:spacing w:before="0" w:after="0"/>
              <w:cnfStyle w:val="000000100000" w:firstRow="0" w:lastRow="0" w:firstColumn="0" w:lastColumn="0" w:oddVBand="0" w:evenVBand="0" w:oddHBand="1" w:evenHBand="0" w:firstRowFirstColumn="0" w:firstRowLastColumn="0" w:lastRowFirstColumn="0" w:lastRowLastColumn="0"/>
              <w:rPr>
                <w:bCs/>
              </w:rPr>
            </w:pPr>
            <w:r w:rsidRPr="00C65E95">
              <w:rPr>
                <w:bCs/>
              </w:rPr>
              <w:t>Intergovernmental Panel on Climate Change</w:t>
            </w:r>
          </w:p>
        </w:tc>
      </w:tr>
      <w:tr w:rsidR="00D754B6" w:rsidRPr="00C65E95" w14:paraId="79391433" w14:textId="77777777" w:rsidTr="00C65E95">
        <w:tc>
          <w:tcPr>
            <w:cnfStyle w:val="001000000000" w:firstRow="0" w:lastRow="0" w:firstColumn="1" w:lastColumn="0" w:oddVBand="0" w:evenVBand="0" w:oddHBand="0" w:evenHBand="0" w:firstRowFirstColumn="0" w:firstRowLastColumn="0" w:lastRowFirstColumn="0" w:lastRowLastColumn="0"/>
            <w:tcW w:w="1555" w:type="dxa"/>
          </w:tcPr>
          <w:p w14:paraId="6F14804F" w14:textId="77777777" w:rsidR="00D754B6" w:rsidRPr="00C65E95" w:rsidRDefault="00D754B6" w:rsidP="00F5022E">
            <w:pPr>
              <w:spacing w:before="0" w:after="0"/>
            </w:pPr>
            <w:r w:rsidRPr="00C65E95">
              <w:t>KAP</w:t>
            </w:r>
          </w:p>
        </w:tc>
        <w:tc>
          <w:tcPr>
            <w:tcW w:w="7795" w:type="dxa"/>
          </w:tcPr>
          <w:p w14:paraId="008B4094" w14:textId="77777777" w:rsidR="00D754B6" w:rsidRPr="00C65E95" w:rsidRDefault="00D754B6" w:rsidP="00F5022E">
            <w:pPr>
              <w:spacing w:before="0" w:after="0"/>
              <w:cnfStyle w:val="000000000000" w:firstRow="0" w:lastRow="0" w:firstColumn="0" w:lastColumn="0" w:oddVBand="0" w:evenVBand="0" w:oddHBand="0" w:evenHBand="0" w:firstRowFirstColumn="0" w:firstRowLastColumn="0" w:lastRowFirstColumn="0" w:lastRowLastColumn="0"/>
              <w:rPr>
                <w:bCs/>
              </w:rPr>
            </w:pPr>
            <w:r w:rsidRPr="00C65E95">
              <w:rPr>
                <w:bCs/>
              </w:rPr>
              <w:t>Knowledge, Attitudes, or Practices</w:t>
            </w:r>
          </w:p>
        </w:tc>
      </w:tr>
      <w:tr w:rsidR="00D754B6" w:rsidRPr="00C65E95" w14:paraId="68397A9D" w14:textId="77777777" w:rsidTr="00C65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DC8EFB4" w14:textId="77777777" w:rsidR="00D754B6" w:rsidRPr="00C65E95" w:rsidRDefault="00D754B6" w:rsidP="00F5022E">
            <w:pPr>
              <w:spacing w:before="0" w:after="0"/>
            </w:pPr>
            <w:r w:rsidRPr="00C65E95">
              <w:t>KM</w:t>
            </w:r>
          </w:p>
        </w:tc>
        <w:tc>
          <w:tcPr>
            <w:tcW w:w="7795" w:type="dxa"/>
          </w:tcPr>
          <w:p w14:paraId="40A07F1E" w14:textId="77777777" w:rsidR="00D754B6" w:rsidRPr="00C65E95" w:rsidRDefault="00D754B6" w:rsidP="00F5022E">
            <w:pPr>
              <w:spacing w:before="0" w:after="0"/>
              <w:cnfStyle w:val="000000100000" w:firstRow="0" w:lastRow="0" w:firstColumn="0" w:lastColumn="0" w:oddVBand="0" w:evenVBand="0" w:oddHBand="1" w:evenHBand="0" w:firstRowFirstColumn="0" w:firstRowLastColumn="0" w:lastRowFirstColumn="0" w:lastRowLastColumn="0"/>
            </w:pPr>
            <w:r w:rsidRPr="00C65E95">
              <w:t>Knowledge Management</w:t>
            </w:r>
          </w:p>
        </w:tc>
      </w:tr>
      <w:tr w:rsidR="00D754B6" w:rsidRPr="00C65E95" w14:paraId="6F469B40" w14:textId="77777777" w:rsidTr="00C65E95">
        <w:tc>
          <w:tcPr>
            <w:cnfStyle w:val="001000000000" w:firstRow="0" w:lastRow="0" w:firstColumn="1" w:lastColumn="0" w:oddVBand="0" w:evenVBand="0" w:oddHBand="0" w:evenHBand="0" w:firstRowFirstColumn="0" w:firstRowLastColumn="0" w:lastRowFirstColumn="0" w:lastRowLastColumn="0"/>
            <w:tcW w:w="1555" w:type="dxa"/>
          </w:tcPr>
          <w:p w14:paraId="0021B547" w14:textId="77777777" w:rsidR="00D754B6" w:rsidRPr="00C65E95" w:rsidRDefault="00D754B6" w:rsidP="007A62AA">
            <w:pPr>
              <w:spacing w:before="0" w:after="0"/>
            </w:pPr>
            <w:r w:rsidRPr="00C65E95">
              <w:t>LEAF</w:t>
            </w:r>
          </w:p>
        </w:tc>
        <w:tc>
          <w:tcPr>
            <w:tcW w:w="7795" w:type="dxa"/>
          </w:tcPr>
          <w:p w14:paraId="283408E9" w14:textId="77777777" w:rsidR="00D754B6" w:rsidRPr="00C65E95" w:rsidRDefault="00D754B6" w:rsidP="007A62AA">
            <w:pPr>
              <w:spacing w:before="0" w:after="0"/>
              <w:cnfStyle w:val="000000000000" w:firstRow="0" w:lastRow="0" w:firstColumn="0" w:lastColumn="0" w:oddVBand="0" w:evenVBand="0" w:oddHBand="0" w:evenHBand="0" w:firstRowFirstColumn="0" w:firstRowLastColumn="0" w:lastRowFirstColumn="0" w:lastRowLastColumn="0"/>
            </w:pPr>
            <w:r w:rsidRPr="00C65E95">
              <w:t>Lowering Emissions by Accelerating Forest finance Coalition</w:t>
            </w:r>
          </w:p>
        </w:tc>
      </w:tr>
      <w:tr w:rsidR="00D754B6" w:rsidRPr="00C65E95" w14:paraId="71C2D665" w14:textId="77777777" w:rsidTr="00C65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2BECEDB" w14:textId="77777777" w:rsidR="00D754B6" w:rsidRPr="00C65E95" w:rsidRDefault="00D754B6" w:rsidP="007A62AA">
            <w:pPr>
              <w:spacing w:before="0" w:after="0"/>
            </w:pPr>
            <w:r w:rsidRPr="00C65E95">
              <w:t>MDB</w:t>
            </w:r>
          </w:p>
        </w:tc>
        <w:tc>
          <w:tcPr>
            <w:tcW w:w="7795" w:type="dxa"/>
          </w:tcPr>
          <w:p w14:paraId="6D124A8C" w14:textId="77777777" w:rsidR="00D754B6" w:rsidRPr="00C65E95" w:rsidRDefault="00D754B6" w:rsidP="007A62AA">
            <w:pPr>
              <w:spacing w:before="0" w:after="0"/>
              <w:cnfStyle w:val="000000100000" w:firstRow="0" w:lastRow="0" w:firstColumn="0" w:lastColumn="0" w:oddVBand="0" w:evenVBand="0" w:oddHBand="1" w:evenHBand="0" w:firstRowFirstColumn="0" w:firstRowLastColumn="0" w:lastRowFirstColumn="0" w:lastRowLastColumn="0"/>
            </w:pPr>
            <w:r w:rsidRPr="00C65E95">
              <w:rPr>
                <w:bCs/>
              </w:rPr>
              <w:t>Multilateral Development Bank</w:t>
            </w:r>
          </w:p>
        </w:tc>
      </w:tr>
      <w:tr w:rsidR="00D754B6" w:rsidRPr="00C65E95" w14:paraId="47127110" w14:textId="77777777" w:rsidTr="00C65E95">
        <w:tc>
          <w:tcPr>
            <w:cnfStyle w:val="001000000000" w:firstRow="0" w:lastRow="0" w:firstColumn="1" w:lastColumn="0" w:oddVBand="0" w:evenVBand="0" w:oddHBand="0" w:evenHBand="0" w:firstRowFirstColumn="0" w:firstRowLastColumn="0" w:lastRowFirstColumn="0" w:lastRowLastColumn="0"/>
            <w:tcW w:w="1555" w:type="dxa"/>
          </w:tcPr>
          <w:p w14:paraId="5AA7C312" w14:textId="391233FC" w:rsidR="00D754B6" w:rsidRPr="00C65E95" w:rsidRDefault="00D754B6" w:rsidP="007A62AA">
            <w:pPr>
              <w:spacing w:before="0" w:after="0"/>
            </w:pPr>
            <w:r w:rsidRPr="00C65E95">
              <w:t>MRV</w:t>
            </w:r>
          </w:p>
        </w:tc>
        <w:tc>
          <w:tcPr>
            <w:tcW w:w="7795" w:type="dxa"/>
          </w:tcPr>
          <w:p w14:paraId="70F37668" w14:textId="47C7094A" w:rsidR="00D754B6" w:rsidRPr="00C65E95" w:rsidRDefault="00D754B6" w:rsidP="007A62AA">
            <w:pPr>
              <w:spacing w:before="0" w:after="0"/>
              <w:cnfStyle w:val="000000000000" w:firstRow="0" w:lastRow="0" w:firstColumn="0" w:lastColumn="0" w:oddVBand="0" w:evenVBand="0" w:oddHBand="0" w:evenHBand="0" w:firstRowFirstColumn="0" w:firstRowLastColumn="0" w:lastRowFirstColumn="0" w:lastRowLastColumn="0"/>
            </w:pPr>
            <w:r w:rsidRPr="00C65E95">
              <w:t>Measur</w:t>
            </w:r>
            <w:r w:rsidR="00451350" w:rsidRPr="00C65E95">
              <w:t>ement</w:t>
            </w:r>
            <w:r w:rsidRPr="00C65E95">
              <w:t>, Reporting, and Verification</w:t>
            </w:r>
          </w:p>
        </w:tc>
      </w:tr>
      <w:tr w:rsidR="007F5D63" w:rsidRPr="00C65E95" w14:paraId="32E4FFDB" w14:textId="77777777" w:rsidTr="00C65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51958B0" w14:textId="0027A888" w:rsidR="007F5D63" w:rsidRPr="00C65E95" w:rsidRDefault="007F5D63" w:rsidP="0010061C">
            <w:pPr>
              <w:spacing w:before="0" w:after="0"/>
            </w:pPr>
            <w:r w:rsidRPr="00C65E95">
              <w:t>MPG</w:t>
            </w:r>
          </w:p>
        </w:tc>
        <w:tc>
          <w:tcPr>
            <w:tcW w:w="7795" w:type="dxa"/>
          </w:tcPr>
          <w:p w14:paraId="086C0413" w14:textId="6237A8E4" w:rsidR="007F5D63" w:rsidRPr="00C65E95" w:rsidRDefault="007F5D63" w:rsidP="0010061C">
            <w:pPr>
              <w:spacing w:before="0" w:after="0"/>
              <w:cnfStyle w:val="000000100000" w:firstRow="0" w:lastRow="0" w:firstColumn="0" w:lastColumn="0" w:oddVBand="0" w:evenVBand="0" w:oddHBand="1" w:evenHBand="0" w:firstRowFirstColumn="0" w:firstRowLastColumn="0" w:lastRowFirstColumn="0" w:lastRowLastColumn="0"/>
            </w:pPr>
            <w:r w:rsidRPr="00C65E95">
              <w:t>Modalities, Procedures and Guidelines</w:t>
            </w:r>
          </w:p>
        </w:tc>
      </w:tr>
      <w:tr w:rsidR="00D754B6" w:rsidRPr="00C65E95" w14:paraId="0C3A279E" w14:textId="77777777" w:rsidTr="00C65E95">
        <w:tc>
          <w:tcPr>
            <w:cnfStyle w:val="001000000000" w:firstRow="0" w:lastRow="0" w:firstColumn="1" w:lastColumn="0" w:oddVBand="0" w:evenVBand="0" w:oddHBand="0" w:evenHBand="0" w:firstRowFirstColumn="0" w:firstRowLastColumn="0" w:lastRowFirstColumn="0" w:lastRowLastColumn="0"/>
            <w:tcW w:w="1555" w:type="dxa"/>
          </w:tcPr>
          <w:p w14:paraId="29884144" w14:textId="77777777" w:rsidR="00D754B6" w:rsidRPr="00C65E95" w:rsidRDefault="00D754B6" w:rsidP="0010061C">
            <w:pPr>
              <w:spacing w:before="0" w:after="0"/>
            </w:pPr>
            <w:r w:rsidRPr="00C65E95">
              <w:t>MPTF</w:t>
            </w:r>
          </w:p>
        </w:tc>
        <w:tc>
          <w:tcPr>
            <w:tcW w:w="7795" w:type="dxa"/>
          </w:tcPr>
          <w:p w14:paraId="6B3C87FF" w14:textId="77777777" w:rsidR="00D754B6" w:rsidRPr="00C65E95" w:rsidRDefault="00D754B6" w:rsidP="0010061C">
            <w:pPr>
              <w:spacing w:before="0" w:after="0"/>
              <w:cnfStyle w:val="000000000000" w:firstRow="0" w:lastRow="0" w:firstColumn="0" w:lastColumn="0" w:oddVBand="0" w:evenVBand="0" w:oddHBand="0" w:evenHBand="0" w:firstRowFirstColumn="0" w:firstRowLastColumn="0" w:lastRowFirstColumn="0" w:lastRowLastColumn="0"/>
            </w:pPr>
            <w:r w:rsidRPr="00C65E95">
              <w:t>Multi-Partner Trust Fund</w:t>
            </w:r>
          </w:p>
        </w:tc>
      </w:tr>
      <w:tr w:rsidR="00D754B6" w:rsidRPr="00C65E95" w14:paraId="5AE63FB8" w14:textId="77777777" w:rsidTr="00C65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E0E941E" w14:textId="77777777" w:rsidR="00D754B6" w:rsidRPr="00C65E95" w:rsidRDefault="00D754B6" w:rsidP="0010061C">
            <w:pPr>
              <w:spacing w:before="0" w:after="0"/>
            </w:pPr>
            <w:r w:rsidRPr="00C65E95">
              <w:t>MSME</w:t>
            </w:r>
          </w:p>
        </w:tc>
        <w:tc>
          <w:tcPr>
            <w:tcW w:w="7795" w:type="dxa"/>
          </w:tcPr>
          <w:p w14:paraId="005513D3" w14:textId="77777777" w:rsidR="00D754B6" w:rsidRPr="00C65E95" w:rsidRDefault="00D754B6" w:rsidP="0010061C">
            <w:pPr>
              <w:spacing w:before="0" w:after="0"/>
              <w:cnfStyle w:val="000000100000" w:firstRow="0" w:lastRow="0" w:firstColumn="0" w:lastColumn="0" w:oddVBand="0" w:evenVBand="0" w:oddHBand="1" w:evenHBand="0" w:firstRowFirstColumn="0" w:firstRowLastColumn="0" w:lastRowFirstColumn="0" w:lastRowLastColumn="0"/>
            </w:pPr>
            <w:r w:rsidRPr="00C65E95">
              <w:t>Micro, Small, and Medium Enterprises</w:t>
            </w:r>
          </w:p>
        </w:tc>
      </w:tr>
      <w:tr w:rsidR="00912565" w:rsidRPr="00C65E95" w14:paraId="3FE49A42" w14:textId="77777777" w:rsidTr="00C65E95">
        <w:tc>
          <w:tcPr>
            <w:cnfStyle w:val="001000000000" w:firstRow="0" w:lastRow="0" w:firstColumn="1" w:lastColumn="0" w:oddVBand="0" w:evenVBand="0" w:oddHBand="0" w:evenHBand="0" w:firstRowFirstColumn="0" w:firstRowLastColumn="0" w:lastRowFirstColumn="0" w:lastRowLastColumn="0"/>
            <w:tcW w:w="1555" w:type="dxa"/>
          </w:tcPr>
          <w:p w14:paraId="4E276D48" w14:textId="77777777" w:rsidR="00D754B6" w:rsidRPr="00C65E95" w:rsidRDefault="00D754B6" w:rsidP="007A62AA">
            <w:pPr>
              <w:spacing w:before="0" w:after="0"/>
            </w:pPr>
            <w:r w:rsidRPr="00C65E95">
              <w:t>NDC</w:t>
            </w:r>
          </w:p>
        </w:tc>
        <w:tc>
          <w:tcPr>
            <w:tcW w:w="7795" w:type="dxa"/>
          </w:tcPr>
          <w:p w14:paraId="5998398C" w14:textId="77777777" w:rsidR="00D754B6" w:rsidRPr="00C65E95" w:rsidRDefault="00D754B6" w:rsidP="007A62AA">
            <w:pPr>
              <w:spacing w:before="0" w:after="0"/>
              <w:cnfStyle w:val="000000000000" w:firstRow="0" w:lastRow="0" w:firstColumn="0" w:lastColumn="0" w:oddVBand="0" w:evenVBand="0" w:oddHBand="0" w:evenHBand="0" w:firstRowFirstColumn="0" w:firstRowLastColumn="0" w:lastRowFirstColumn="0" w:lastRowLastColumn="0"/>
            </w:pPr>
            <w:r w:rsidRPr="00C65E95">
              <w:t>Nationally Determined Contributions</w:t>
            </w:r>
          </w:p>
        </w:tc>
      </w:tr>
      <w:tr w:rsidR="00D754B6" w:rsidRPr="00C65E95" w14:paraId="5CA200E8" w14:textId="77777777" w:rsidTr="00C65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FFEAD1E" w14:textId="77777777" w:rsidR="00D754B6" w:rsidRPr="00C65E95" w:rsidRDefault="00D754B6" w:rsidP="007A62AA">
            <w:pPr>
              <w:spacing w:before="0" w:after="0"/>
            </w:pPr>
            <w:r w:rsidRPr="00C65E95">
              <w:t>NFMS</w:t>
            </w:r>
          </w:p>
        </w:tc>
        <w:tc>
          <w:tcPr>
            <w:tcW w:w="7795" w:type="dxa"/>
          </w:tcPr>
          <w:p w14:paraId="28443B41" w14:textId="77777777" w:rsidR="00D754B6" w:rsidRPr="00C65E95" w:rsidRDefault="00D754B6" w:rsidP="007A62AA">
            <w:pPr>
              <w:spacing w:before="0" w:after="0"/>
              <w:cnfStyle w:val="000000100000" w:firstRow="0" w:lastRow="0" w:firstColumn="0" w:lastColumn="0" w:oddVBand="0" w:evenVBand="0" w:oddHBand="1" w:evenHBand="0" w:firstRowFirstColumn="0" w:firstRowLastColumn="0" w:lastRowFirstColumn="0" w:lastRowLastColumn="0"/>
            </w:pPr>
            <w:r w:rsidRPr="00C65E95">
              <w:t>National Forest Monitoring System</w:t>
            </w:r>
          </w:p>
        </w:tc>
      </w:tr>
      <w:tr w:rsidR="00912565" w:rsidRPr="00C65E95" w14:paraId="07EECCDD" w14:textId="77777777" w:rsidTr="00C65E95">
        <w:tc>
          <w:tcPr>
            <w:cnfStyle w:val="001000000000" w:firstRow="0" w:lastRow="0" w:firstColumn="1" w:lastColumn="0" w:oddVBand="0" w:evenVBand="0" w:oddHBand="0" w:evenHBand="0" w:firstRowFirstColumn="0" w:firstRowLastColumn="0" w:lastRowFirstColumn="0" w:lastRowLastColumn="0"/>
            <w:tcW w:w="1555" w:type="dxa"/>
          </w:tcPr>
          <w:p w14:paraId="4E09AB62" w14:textId="77777777" w:rsidR="00D754B6" w:rsidRPr="00C65E95" w:rsidRDefault="00D754B6" w:rsidP="007A62AA">
            <w:pPr>
              <w:spacing w:before="0" w:after="0"/>
            </w:pPr>
            <w:r w:rsidRPr="00C65E95">
              <w:t>PES</w:t>
            </w:r>
          </w:p>
        </w:tc>
        <w:tc>
          <w:tcPr>
            <w:tcW w:w="7795" w:type="dxa"/>
          </w:tcPr>
          <w:p w14:paraId="6400A60A" w14:textId="77777777" w:rsidR="00D754B6" w:rsidRPr="00C65E95" w:rsidRDefault="00D754B6" w:rsidP="007A62AA">
            <w:pPr>
              <w:spacing w:before="0" w:after="0"/>
              <w:cnfStyle w:val="000000000000" w:firstRow="0" w:lastRow="0" w:firstColumn="0" w:lastColumn="0" w:oddVBand="0" w:evenVBand="0" w:oddHBand="0" w:evenHBand="0" w:firstRowFirstColumn="0" w:firstRowLastColumn="0" w:lastRowFirstColumn="0" w:lastRowLastColumn="0"/>
            </w:pPr>
            <w:r w:rsidRPr="00C65E95">
              <w:t>Payments for Ecosystem Services</w:t>
            </w:r>
          </w:p>
        </w:tc>
      </w:tr>
      <w:tr w:rsidR="00912565" w:rsidRPr="00C65E95" w14:paraId="232D3701" w14:textId="77777777" w:rsidTr="00C65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F35FE18" w14:textId="77777777" w:rsidR="00D754B6" w:rsidRPr="00C65E95" w:rsidRDefault="00D754B6" w:rsidP="007A62AA">
            <w:pPr>
              <w:spacing w:before="0" w:after="0"/>
            </w:pPr>
            <w:r w:rsidRPr="00C65E95">
              <w:t>RBP</w:t>
            </w:r>
          </w:p>
        </w:tc>
        <w:tc>
          <w:tcPr>
            <w:tcW w:w="7795" w:type="dxa"/>
          </w:tcPr>
          <w:p w14:paraId="0561C753" w14:textId="5DBFB7F6" w:rsidR="00D754B6" w:rsidRPr="00C65E95" w:rsidRDefault="00D754B6" w:rsidP="007A62AA">
            <w:pPr>
              <w:spacing w:before="0" w:after="0"/>
              <w:cnfStyle w:val="000000100000" w:firstRow="0" w:lastRow="0" w:firstColumn="0" w:lastColumn="0" w:oddVBand="0" w:evenVBand="0" w:oddHBand="1" w:evenHBand="0" w:firstRowFirstColumn="0" w:firstRowLastColumn="0" w:lastRowFirstColumn="0" w:lastRowLastColumn="0"/>
            </w:pPr>
            <w:r w:rsidRPr="00C65E95">
              <w:t>Result</w:t>
            </w:r>
            <w:r w:rsidR="007948D7" w:rsidRPr="00C65E95">
              <w:t>-</w:t>
            </w:r>
            <w:r w:rsidRPr="00C65E95">
              <w:t>Based Payment</w:t>
            </w:r>
          </w:p>
        </w:tc>
      </w:tr>
      <w:tr w:rsidR="00912565" w:rsidRPr="00C65E95" w14:paraId="11F1786D" w14:textId="77777777" w:rsidTr="00C65E95">
        <w:tc>
          <w:tcPr>
            <w:cnfStyle w:val="001000000000" w:firstRow="0" w:lastRow="0" w:firstColumn="1" w:lastColumn="0" w:oddVBand="0" w:evenVBand="0" w:oddHBand="0" w:evenHBand="0" w:firstRowFirstColumn="0" w:firstRowLastColumn="0" w:lastRowFirstColumn="0" w:lastRowLastColumn="0"/>
            <w:tcW w:w="1555" w:type="dxa"/>
          </w:tcPr>
          <w:p w14:paraId="0EB0849D" w14:textId="77777777" w:rsidR="00D754B6" w:rsidRPr="00C65E95" w:rsidRDefault="00D754B6" w:rsidP="0010061C">
            <w:pPr>
              <w:spacing w:before="0" w:after="0"/>
            </w:pPr>
            <w:r w:rsidRPr="00C65E95">
              <w:t>RCO</w:t>
            </w:r>
          </w:p>
        </w:tc>
        <w:tc>
          <w:tcPr>
            <w:tcW w:w="7795" w:type="dxa"/>
          </w:tcPr>
          <w:p w14:paraId="24DC4657" w14:textId="77777777" w:rsidR="00D754B6" w:rsidRPr="00C65E95" w:rsidRDefault="00D754B6" w:rsidP="0010061C">
            <w:pPr>
              <w:spacing w:before="0" w:after="0"/>
              <w:cnfStyle w:val="000000000000" w:firstRow="0" w:lastRow="0" w:firstColumn="0" w:lastColumn="0" w:oddVBand="0" w:evenVBand="0" w:oddHBand="0" w:evenHBand="0" w:firstRowFirstColumn="0" w:firstRowLastColumn="0" w:lastRowFirstColumn="0" w:lastRowLastColumn="0"/>
            </w:pPr>
            <w:r w:rsidRPr="00C65E95">
              <w:t>Resident Coordinator's Office</w:t>
            </w:r>
          </w:p>
        </w:tc>
      </w:tr>
      <w:tr w:rsidR="00912565" w:rsidRPr="00C65E95" w14:paraId="647883FC" w14:textId="77777777" w:rsidTr="00C65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34051F7" w14:textId="77777777" w:rsidR="00D754B6" w:rsidRPr="00C65E95" w:rsidRDefault="00D754B6" w:rsidP="007A62AA">
            <w:pPr>
              <w:spacing w:before="0" w:after="0"/>
            </w:pPr>
            <w:r w:rsidRPr="00C65E95">
              <w:t>REDD+</w:t>
            </w:r>
          </w:p>
        </w:tc>
        <w:tc>
          <w:tcPr>
            <w:tcW w:w="7795" w:type="dxa"/>
          </w:tcPr>
          <w:p w14:paraId="25951CA4" w14:textId="77777777" w:rsidR="00D754B6" w:rsidRPr="00C65E95" w:rsidRDefault="00D754B6" w:rsidP="007A62AA">
            <w:pPr>
              <w:spacing w:before="0" w:after="0"/>
              <w:cnfStyle w:val="000000100000" w:firstRow="0" w:lastRow="0" w:firstColumn="0" w:lastColumn="0" w:oddVBand="0" w:evenVBand="0" w:oddHBand="1" w:evenHBand="0" w:firstRowFirstColumn="0" w:firstRowLastColumn="0" w:lastRowFirstColumn="0" w:lastRowLastColumn="0"/>
            </w:pPr>
            <w:r w:rsidRPr="00C65E95">
              <w:t>Reducing emissions from deforestation and forest degradation, and the role of conservation, sustainable management of forests, and enhancement of forest carbon stocks</w:t>
            </w:r>
          </w:p>
        </w:tc>
      </w:tr>
      <w:tr w:rsidR="00912565" w:rsidRPr="00C65E95" w14:paraId="4C5338C6" w14:textId="77777777" w:rsidTr="00C65E95">
        <w:tc>
          <w:tcPr>
            <w:cnfStyle w:val="001000000000" w:firstRow="0" w:lastRow="0" w:firstColumn="1" w:lastColumn="0" w:oddVBand="0" w:evenVBand="0" w:oddHBand="0" w:evenHBand="0" w:firstRowFirstColumn="0" w:firstRowLastColumn="0" w:lastRowFirstColumn="0" w:lastRowLastColumn="0"/>
            <w:tcW w:w="1555" w:type="dxa"/>
          </w:tcPr>
          <w:p w14:paraId="7E6C5487" w14:textId="77777777" w:rsidR="00D754B6" w:rsidRPr="00C65E95" w:rsidRDefault="00D754B6" w:rsidP="007A62AA">
            <w:pPr>
              <w:spacing w:before="0" w:after="0"/>
            </w:pPr>
            <w:r w:rsidRPr="00C65E95">
              <w:t>SDG</w:t>
            </w:r>
          </w:p>
        </w:tc>
        <w:tc>
          <w:tcPr>
            <w:tcW w:w="7795" w:type="dxa"/>
          </w:tcPr>
          <w:p w14:paraId="1CF3B429" w14:textId="77777777" w:rsidR="00D754B6" w:rsidRPr="00C65E95" w:rsidRDefault="00D754B6" w:rsidP="007A62AA">
            <w:pPr>
              <w:spacing w:before="0" w:after="0"/>
              <w:cnfStyle w:val="000000000000" w:firstRow="0" w:lastRow="0" w:firstColumn="0" w:lastColumn="0" w:oddVBand="0" w:evenVBand="0" w:oddHBand="0" w:evenHBand="0" w:firstRowFirstColumn="0" w:firstRowLastColumn="0" w:lastRowFirstColumn="0" w:lastRowLastColumn="0"/>
            </w:pPr>
            <w:r w:rsidRPr="00C65E95">
              <w:t>Sustainable Development Goals</w:t>
            </w:r>
          </w:p>
        </w:tc>
      </w:tr>
      <w:tr w:rsidR="00912565" w:rsidRPr="00C65E95" w14:paraId="72F597B8" w14:textId="77777777" w:rsidTr="00C65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FB5E064" w14:textId="77777777" w:rsidR="00D754B6" w:rsidRPr="00C65E95" w:rsidRDefault="00D754B6" w:rsidP="007A62AA">
            <w:pPr>
              <w:spacing w:before="0" w:after="0"/>
            </w:pPr>
            <w:r w:rsidRPr="00C65E95">
              <w:t>SIS</w:t>
            </w:r>
          </w:p>
        </w:tc>
        <w:tc>
          <w:tcPr>
            <w:tcW w:w="7795" w:type="dxa"/>
          </w:tcPr>
          <w:p w14:paraId="6F6E3BB6" w14:textId="77777777" w:rsidR="00D754B6" w:rsidRPr="00C65E95" w:rsidRDefault="00D754B6" w:rsidP="007A62AA">
            <w:pPr>
              <w:spacing w:before="0" w:after="0"/>
              <w:cnfStyle w:val="000000100000" w:firstRow="0" w:lastRow="0" w:firstColumn="0" w:lastColumn="0" w:oddVBand="0" w:evenVBand="0" w:oddHBand="1" w:evenHBand="0" w:firstRowFirstColumn="0" w:firstRowLastColumn="0" w:lastRowFirstColumn="0" w:lastRowLastColumn="0"/>
            </w:pPr>
            <w:r w:rsidRPr="00C65E95">
              <w:t>Safeguards Information System</w:t>
            </w:r>
          </w:p>
        </w:tc>
      </w:tr>
      <w:tr w:rsidR="00912565" w:rsidRPr="00C65E95" w14:paraId="5604B084" w14:textId="77777777" w:rsidTr="00C65E95">
        <w:tc>
          <w:tcPr>
            <w:cnfStyle w:val="001000000000" w:firstRow="0" w:lastRow="0" w:firstColumn="1" w:lastColumn="0" w:oddVBand="0" w:evenVBand="0" w:oddHBand="0" w:evenHBand="0" w:firstRowFirstColumn="0" w:firstRowLastColumn="0" w:lastRowFirstColumn="0" w:lastRowLastColumn="0"/>
            <w:tcW w:w="1555" w:type="dxa"/>
          </w:tcPr>
          <w:p w14:paraId="52CA6F8B" w14:textId="77777777" w:rsidR="00D754B6" w:rsidRPr="00C65E95" w:rsidRDefault="00D754B6" w:rsidP="008E0EC7">
            <w:pPr>
              <w:spacing w:before="0" w:after="0"/>
            </w:pPr>
            <w:r w:rsidRPr="00C65E95">
              <w:t>TOC</w:t>
            </w:r>
          </w:p>
        </w:tc>
        <w:tc>
          <w:tcPr>
            <w:tcW w:w="7795" w:type="dxa"/>
          </w:tcPr>
          <w:p w14:paraId="3B261185" w14:textId="77777777" w:rsidR="00D754B6" w:rsidRPr="00C65E95" w:rsidRDefault="00D754B6" w:rsidP="008E0EC7">
            <w:pPr>
              <w:spacing w:before="0" w:after="0"/>
              <w:cnfStyle w:val="000000000000" w:firstRow="0" w:lastRow="0" w:firstColumn="0" w:lastColumn="0" w:oddVBand="0" w:evenVBand="0" w:oddHBand="0" w:evenHBand="0" w:firstRowFirstColumn="0" w:firstRowLastColumn="0" w:lastRowFirstColumn="0" w:lastRowLastColumn="0"/>
            </w:pPr>
            <w:r w:rsidRPr="00C65E95">
              <w:t>Theory of Change</w:t>
            </w:r>
          </w:p>
        </w:tc>
      </w:tr>
      <w:tr w:rsidR="00D754B6" w:rsidRPr="00C65E95" w14:paraId="325AB79D" w14:textId="77777777" w:rsidTr="00C65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E3B6FC9" w14:textId="77777777" w:rsidR="00D754B6" w:rsidRPr="00C65E95" w:rsidRDefault="00D754B6" w:rsidP="008E0EC7">
            <w:pPr>
              <w:spacing w:before="0" w:after="0"/>
            </w:pPr>
            <w:r w:rsidRPr="00C65E95">
              <w:t>UN-REDD</w:t>
            </w:r>
          </w:p>
        </w:tc>
        <w:tc>
          <w:tcPr>
            <w:tcW w:w="7795" w:type="dxa"/>
          </w:tcPr>
          <w:p w14:paraId="193C1E14" w14:textId="77777777" w:rsidR="00D754B6" w:rsidRPr="00C65E95" w:rsidRDefault="00D754B6" w:rsidP="008E0EC7">
            <w:pPr>
              <w:spacing w:before="0" w:after="0"/>
              <w:cnfStyle w:val="000000100000" w:firstRow="0" w:lastRow="0" w:firstColumn="0" w:lastColumn="0" w:oddVBand="0" w:evenVBand="0" w:oddHBand="1" w:evenHBand="0" w:firstRowFirstColumn="0" w:firstRowLastColumn="0" w:lastRowFirstColumn="0" w:lastRowLastColumn="0"/>
            </w:pPr>
            <w:r w:rsidRPr="00C65E95">
              <w:t>United Nations Collaborative Programme on Reducing Emissions from Deforestation and Forest Degradation in Developing Countries</w:t>
            </w:r>
          </w:p>
        </w:tc>
      </w:tr>
      <w:tr w:rsidR="00D754B6" w:rsidRPr="00C65E95" w14:paraId="34B1BADA" w14:textId="77777777" w:rsidTr="00C65E95">
        <w:tc>
          <w:tcPr>
            <w:cnfStyle w:val="001000000000" w:firstRow="0" w:lastRow="0" w:firstColumn="1" w:lastColumn="0" w:oddVBand="0" w:evenVBand="0" w:oddHBand="0" w:evenHBand="0" w:firstRowFirstColumn="0" w:firstRowLastColumn="0" w:lastRowFirstColumn="0" w:lastRowLastColumn="0"/>
            <w:tcW w:w="1555" w:type="dxa"/>
          </w:tcPr>
          <w:p w14:paraId="5D42CD69" w14:textId="77777777" w:rsidR="00D754B6" w:rsidRPr="00C65E95" w:rsidRDefault="00D754B6" w:rsidP="008E0EC7">
            <w:pPr>
              <w:spacing w:before="0" w:after="0"/>
            </w:pPr>
            <w:r w:rsidRPr="00C65E95">
              <w:t>UNDP</w:t>
            </w:r>
          </w:p>
        </w:tc>
        <w:tc>
          <w:tcPr>
            <w:tcW w:w="7795" w:type="dxa"/>
          </w:tcPr>
          <w:p w14:paraId="66CF2B01" w14:textId="77777777" w:rsidR="00D754B6" w:rsidRPr="00C65E95" w:rsidRDefault="00D754B6" w:rsidP="008E0EC7">
            <w:pPr>
              <w:spacing w:before="0" w:after="0"/>
              <w:cnfStyle w:val="000000000000" w:firstRow="0" w:lastRow="0" w:firstColumn="0" w:lastColumn="0" w:oddVBand="0" w:evenVBand="0" w:oddHBand="0" w:evenHBand="0" w:firstRowFirstColumn="0" w:firstRowLastColumn="0" w:lastRowFirstColumn="0" w:lastRowLastColumn="0"/>
            </w:pPr>
            <w:r w:rsidRPr="00C65E95">
              <w:t>United Nations Development Programme</w:t>
            </w:r>
          </w:p>
        </w:tc>
      </w:tr>
      <w:tr w:rsidR="00D754B6" w:rsidRPr="00C65E95" w14:paraId="0AE19271" w14:textId="77777777" w:rsidTr="00C65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15A0FD8" w14:textId="77777777" w:rsidR="00D754B6" w:rsidRPr="00C65E95" w:rsidRDefault="00D754B6" w:rsidP="008E0EC7">
            <w:pPr>
              <w:spacing w:before="0" w:after="0"/>
            </w:pPr>
            <w:r w:rsidRPr="00C65E95">
              <w:t>UNEP</w:t>
            </w:r>
          </w:p>
        </w:tc>
        <w:tc>
          <w:tcPr>
            <w:tcW w:w="7795" w:type="dxa"/>
          </w:tcPr>
          <w:p w14:paraId="171E925C" w14:textId="77777777" w:rsidR="00D754B6" w:rsidRPr="00C65E95" w:rsidRDefault="00D754B6" w:rsidP="008E0EC7">
            <w:pPr>
              <w:spacing w:before="0" w:after="0"/>
              <w:cnfStyle w:val="000000100000" w:firstRow="0" w:lastRow="0" w:firstColumn="0" w:lastColumn="0" w:oddVBand="0" w:evenVBand="0" w:oddHBand="1" w:evenHBand="0" w:firstRowFirstColumn="0" w:firstRowLastColumn="0" w:lastRowFirstColumn="0" w:lastRowLastColumn="0"/>
            </w:pPr>
            <w:r w:rsidRPr="00C65E95">
              <w:t>United Nations Environment Programme</w:t>
            </w:r>
          </w:p>
        </w:tc>
      </w:tr>
      <w:tr w:rsidR="00D754B6" w:rsidRPr="00C65E95" w14:paraId="3172CD52" w14:textId="77777777" w:rsidTr="00C65E95">
        <w:tc>
          <w:tcPr>
            <w:cnfStyle w:val="001000000000" w:firstRow="0" w:lastRow="0" w:firstColumn="1" w:lastColumn="0" w:oddVBand="0" w:evenVBand="0" w:oddHBand="0" w:evenHBand="0" w:firstRowFirstColumn="0" w:firstRowLastColumn="0" w:lastRowFirstColumn="0" w:lastRowLastColumn="0"/>
            <w:tcW w:w="1555" w:type="dxa"/>
          </w:tcPr>
          <w:p w14:paraId="0ABBA350" w14:textId="77777777" w:rsidR="00D754B6" w:rsidRPr="00C65E95" w:rsidRDefault="00D754B6" w:rsidP="008E0EC7">
            <w:pPr>
              <w:spacing w:before="0" w:after="0"/>
            </w:pPr>
            <w:r w:rsidRPr="00C65E95">
              <w:t>UNFCCC</w:t>
            </w:r>
          </w:p>
        </w:tc>
        <w:tc>
          <w:tcPr>
            <w:tcW w:w="7795" w:type="dxa"/>
          </w:tcPr>
          <w:p w14:paraId="5B74F89F" w14:textId="77777777" w:rsidR="00D754B6" w:rsidRPr="00C65E95" w:rsidRDefault="00D754B6" w:rsidP="008E0EC7">
            <w:pPr>
              <w:spacing w:before="0" w:after="0"/>
              <w:cnfStyle w:val="000000000000" w:firstRow="0" w:lastRow="0" w:firstColumn="0" w:lastColumn="0" w:oddVBand="0" w:evenVBand="0" w:oddHBand="0" w:evenHBand="0" w:firstRowFirstColumn="0" w:firstRowLastColumn="0" w:lastRowFirstColumn="0" w:lastRowLastColumn="0"/>
            </w:pPr>
            <w:r w:rsidRPr="00C65E95">
              <w:t>United Nations Framework Convention for Climate Change</w:t>
            </w:r>
          </w:p>
        </w:tc>
      </w:tr>
      <w:tr w:rsidR="00912565" w:rsidRPr="00C65E95" w14:paraId="58F4DA96" w14:textId="77777777" w:rsidTr="00C65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C3B894D" w14:textId="77777777" w:rsidR="00D754B6" w:rsidRPr="00C65E95" w:rsidRDefault="00D754B6" w:rsidP="008E0EC7">
            <w:pPr>
              <w:spacing w:before="0" w:after="0"/>
            </w:pPr>
            <w:r w:rsidRPr="00C65E95">
              <w:t>VCM</w:t>
            </w:r>
          </w:p>
        </w:tc>
        <w:tc>
          <w:tcPr>
            <w:tcW w:w="7795" w:type="dxa"/>
          </w:tcPr>
          <w:p w14:paraId="330EFF87" w14:textId="77777777" w:rsidR="00D754B6" w:rsidRPr="00C65E95" w:rsidRDefault="00D754B6" w:rsidP="008E0EC7">
            <w:pPr>
              <w:spacing w:before="0" w:after="0"/>
              <w:cnfStyle w:val="000000100000" w:firstRow="0" w:lastRow="0" w:firstColumn="0" w:lastColumn="0" w:oddVBand="0" w:evenVBand="0" w:oddHBand="1" w:evenHBand="0" w:firstRowFirstColumn="0" w:firstRowLastColumn="0" w:lastRowFirstColumn="0" w:lastRowLastColumn="0"/>
            </w:pPr>
            <w:r w:rsidRPr="00C65E95">
              <w:t>Voluntary Carbon Markets</w:t>
            </w:r>
          </w:p>
        </w:tc>
      </w:tr>
      <w:tr w:rsidR="00D754B6" w:rsidRPr="00C65E95" w14:paraId="26F0C432" w14:textId="77777777" w:rsidTr="00C65E95">
        <w:tc>
          <w:tcPr>
            <w:cnfStyle w:val="001000000000" w:firstRow="0" w:lastRow="0" w:firstColumn="1" w:lastColumn="0" w:oddVBand="0" w:evenVBand="0" w:oddHBand="0" w:evenHBand="0" w:firstRowFirstColumn="0" w:firstRowLastColumn="0" w:lastRowFirstColumn="0" w:lastRowLastColumn="0"/>
            <w:tcW w:w="1555" w:type="dxa"/>
          </w:tcPr>
          <w:p w14:paraId="477F3E6E" w14:textId="77777777" w:rsidR="00D754B6" w:rsidRPr="00C65E95" w:rsidRDefault="00D754B6" w:rsidP="008E0EC7">
            <w:pPr>
              <w:spacing w:before="0" w:after="0"/>
            </w:pPr>
            <w:r w:rsidRPr="00C65E95">
              <w:t>WFR</w:t>
            </w:r>
          </w:p>
        </w:tc>
        <w:tc>
          <w:tcPr>
            <w:tcW w:w="7795" w:type="dxa"/>
          </w:tcPr>
          <w:p w14:paraId="778AE7EF" w14:textId="77777777" w:rsidR="00D754B6" w:rsidRPr="00C65E95" w:rsidRDefault="00D754B6" w:rsidP="008E0EC7">
            <w:pPr>
              <w:spacing w:before="0" w:after="0"/>
              <w:cnfStyle w:val="000000000000" w:firstRow="0" w:lastRow="0" w:firstColumn="0" w:lastColumn="0" w:oddVBand="0" w:evenVBand="0" w:oddHBand="0" w:evenHBand="0" w:firstRowFirstColumn="0" w:firstRowLastColumn="0" w:lastRowFirstColumn="0" w:lastRowLastColumn="0"/>
            </w:pPr>
            <w:r w:rsidRPr="00C65E95">
              <w:t>Warsaw Framework for REDD+</w:t>
            </w:r>
          </w:p>
        </w:tc>
      </w:tr>
    </w:tbl>
    <w:p w14:paraId="031FFC6E" w14:textId="7227F972" w:rsidR="00A67B8A" w:rsidRPr="001F0A55" w:rsidRDefault="00A67B8A" w:rsidP="00A67B8A">
      <w:pPr>
        <w:pStyle w:val="Heading2"/>
        <w:numPr>
          <w:ilvl w:val="0"/>
          <w:numId w:val="0"/>
        </w:numPr>
        <w:ind w:left="576" w:hanging="576"/>
      </w:pPr>
      <w:bookmarkStart w:id="39" w:name="_Toc177030098"/>
      <w:bookmarkEnd w:id="36"/>
      <w:r w:rsidRPr="001F0A55">
        <w:lastRenderedPageBreak/>
        <w:t>Annex 2. References</w:t>
      </w:r>
      <w:bookmarkEnd w:id="39"/>
      <w:r w:rsidRPr="001F0A55">
        <w:t xml:space="preserve"> </w:t>
      </w:r>
      <w:r w:rsidRPr="001F0A55">
        <w:rPr>
          <w:shd w:val="clear" w:color="auto" w:fill="FFFF00"/>
        </w:rPr>
        <w:t xml:space="preserve"> </w:t>
      </w:r>
    </w:p>
    <w:p w14:paraId="429809B6" w14:textId="2AD56800" w:rsidR="00810622" w:rsidRPr="00C65E95" w:rsidRDefault="00F47FC3" w:rsidP="004C7046">
      <w:pPr>
        <w:pStyle w:val="NormalWeb"/>
        <w:rPr>
          <w:rStyle w:val="normaltextrun"/>
          <w:rFonts w:ascii="Aptos" w:eastAsiaTheme="majorEastAsia" w:hAnsi="Aptos" w:cs="Segoe UI"/>
          <w:sz w:val="22"/>
          <w:szCs w:val="22"/>
        </w:rPr>
      </w:pPr>
      <w:r w:rsidRPr="00C65E95">
        <w:rPr>
          <w:rStyle w:val="normaltextrun"/>
          <w:rFonts w:ascii="Aptos" w:eastAsiaTheme="majorEastAsia" w:hAnsi="Aptos" w:cs="Segoe UI"/>
          <w:sz w:val="22"/>
          <w:szCs w:val="22"/>
        </w:rPr>
        <w:t>Climate Policy Initiative (CPI)</w:t>
      </w:r>
      <w:r w:rsidR="00D4307F" w:rsidRPr="00C65E95">
        <w:rPr>
          <w:rStyle w:val="normaltextrun"/>
          <w:rFonts w:ascii="Aptos" w:eastAsiaTheme="majorEastAsia" w:hAnsi="Aptos" w:cs="Segoe UI"/>
          <w:sz w:val="22"/>
          <w:szCs w:val="22"/>
        </w:rPr>
        <w:t>. 2022. “Landscape of Climate Finance for Agriculture, Forestry, other Land Use and Fisheries: Preliminary Findings.”</w:t>
      </w:r>
    </w:p>
    <w:p w14:paraId="16AAE760" w14:textId="292543A2" w:rsidR="00102D76" w:rsidRPr="00C65E95" w:rsidRDefault="00102D76" w:rsidP="00DC43B0">
      <w:pPr>
        <w:pStyle w:val="NormalWeb"/>
        <w:shd w:val="clear" w:color="auto" w:fill="FFFFFF"/>
        <w:rPr>
          <w:rStyle w:val="normaltextrun"/>
          <w:rFonts w:ascii="Aptos" w:hAnsi="Aptos"/>
          <w:sz w:val="22"/>
          <w:szCs w:val="22"/>
        </w:rPr>
      </w:pPr>
      <w:r w:rsidRPr="00C65E95">
        <w:rPr>
          <w:rFonts w:ascii="Aptos" w:hAnsi="Aptos"/>
          <w:sz w:val="22"/>
          <w:szCs w:val="22"/>
        </w:rPr>
        <w:t xml:space="preserve">Forest Trends’ Ecosystem Marketplace. 2023. State of the Voluntary Carbon Markets 2023. Washington DC: Forest Trends Association. </w:t>
      </w:r>
    </w:p>
    <w:p w14:paraId="1337C908" w14:textId="6A1BABBB" w:rsidR="004C7046" w:rsidRPr="00C65E95" w:rsidRDefault="004C7046" w:rsidP="004C7046">
      <w:pPr>
        <w:pStyle w:val="NormalWeb"/>
        <w:rPr>
          <w:rFonts w:asciiTheme="minorHAnsi" w:hAnsiTheme="minorHAnsi"/>
          <w:sz w:val="22"/>
          <w:szCs w:val="22"/>
        </w:rPr>
      </w:pPr>
      <w:r w:rsidRPr="00C65E95">
        <w:rPr>
          <w:rFonts w:asciiTheme="minorHAnsi" w:hAnsiTheme="minorHAnsi"/>
          <w:sz w:val="22"/>
          <w:szCs w:val="22"/>
        </w:rPr>
        <w:t xml:space="preserve">IPCC, 2022: Summary for Policymakers [P.R. Shukla, J. Skea, A. Reisinger, R. Slade, R. Fradera, M. Pathak, A. Al Khourdajie, M. Belkacemi, R. van Diemen, A. Hasija, G. Lisboa, S. Luz, J. Malley, D. McCollum, S. Some, P. Vyas, (eds.)]. In: </w:t>
      </w:r>
      <w:r w:rsidRPr="00C65E95">
        <w:rPr>
          <w:rFonts w:asciiTheme="minorHAnsi" w:hAnsiTheme="minorHAnsi"/>
          <w:i/>
          <w:iCs/>
          <w:sz w:val="22"/>
          <w:szCs w:val="22"/>
        </w:rPr>
        <w:t xml:space="preserve">Climate Change 2022: Mitigation of Climate Change. Contribution of Working Group III to the Sixth Assessment Report of the Intergovernmental Panel on Climate Change </w:t>
      </w:r>
      <w:r w:rsidRPr="00C65E95">
        <w:rPr>
          <w:rFonts w:asciiTheme="minorHAnsi" w:hAnsiTheme="minorHAnsi"/>
          <w:sz w:val="22"/>
          <w:szCs w:val="22"/>
        </w:rPr>
        <w:t xml:space="preserve">[P.R. Shukla, J. Skea, R. Slade, A. Al Khourdajie, R. van Diemen, D. McCollum, M. Pathak, S. Some, P. Vyas, R. Fradera, M. Belkacemi, A. Hasija, G. Lisboa, S. Luz, J. Malley, (eds.)]. Cambridge University Press, Cambridge, UK and New York, NY, USA. doi: 10.1017/9781009157926.001. </w:t>
      </w:r>
    </w:p>
    <w:p w14:paraId="0265A679" w14:textId="12756D74" w:rsidR="008731D5" w:rsidRPr="00C65E95" w:rsidRDefault="001066C7">
      <w:r w:rsidRPr="00C65E95">
        <w:t>IPCC, 2023</w:t>
      </w:r>
      <w:r w:rsidR="00AA2F56" w:rsidRPr="00C65E95">
        <w:t>: Summary for Policymakers. In C</w:t>
      </w:r>
      <w:r w:rsidR="00590F0D" w:rsidRPr="00C65E95">
        <w:t xml:space="preserve">limate Change 2023: </w:t>
      </w:r>
      <w:r w:rsidR="00590F0D" w:rsidRPr="00C65E95">
        <w:rPr>
          <w:i/>
          <w:iCs/>
        </w:rPr>
        <w:t xml:space="preserve">Synthesis Report. Contribution of Working Groups I, II and III to the </w:t>
      </w:r>
      <w:r w:rsidR="00055CD0" w:rsidRPr="00C65E95">
        <w:rPr>
          <w:i/>
          <w:iCs/>
        </w:rPr>
        <w:t xml:space="preserve">Sixth </w:t>
      </w:r>
      <w:r w:rsidR="00C94636" w:rsidRPr="00C65E95">
        <w:rPr>
          <w:i/>
          <w:iCs/>
        </w:rPr>
        <w:t>Assessment</w:t>
      </w:r>
      <w:r w:rsidR="00055CD0" w:rsidRPr="00C65E95">
        <w:rPr>
          <w:i/>
          <w:iCs/>
        </w:rPr>
        <w:t xml:space="preserve"> Report of the Intergovernmental Panel on Climate Change</w:t>
      </w:r>
      <w:r w:rsidR="00003B49" w:rsidRPr="00C65E95">
        <w:t xml:space="preserve"> [Core Writing Team, H.Lee and J Romero (eds)</w:t>
      </w:r>
      <w:r w:rsidR="00B25E41" w:rsidRPr="00C65E95">
        <w:t>]. IPCC, Geneva, Switzer</w:t>
      </w:r>
      <w:r w:rsidR="0061466A" w:rsidRPr="00C65E95">
        <w:t xml:space="preserve">land, pp. 1-34, doi/l </w:t>
      </w:r>
      <w:r w:rsidR="005C3273" w:rsidRPr="00C65E95">
        <w:t>10.59327/</w:t>
      </w:r>
      <w:r w:rsidR="00DF2B52" w:rsidRPr="00C65E95">
        <w:t>IPCC/AR6-97</w:t>
      </w:r>
      <w:r w:rsidR="00AF667C" w:rsidRPr="00C65E95">
        <w:t>89</w:t>
      </w:r>
      <w:r w:rsidR="00427EC5" w:rsidRPr="00C65E95">
        <w:t>291</w:t>
      </w:r>
      <w:r w:rsidR="002D0D24" w:rsidRPr="00C65E95">
        <w:t>691</w:t>
      </w:r>
      <w:r w:rsidR="00C94636" w:rsidRPr="00C65E95">
        <w:t>647.001</w:t>
      </w:r>
    </w:p>
    <w:p w14:paraId="091DF060" w14:textId="77777777" w:rsidR="00E22D3C" w:rsidRPr="00C65E95" w:rsidRDefault="00E22D3C" w:rsidP="00E22D3C">
      <w:r w:rsidRPr="00C65E95">
        <w:t xml:space="preserve">United Nations Environment Programme (2022). Making good on the Glasgow Climate Pact: a call to action to achieve one gigaton of emissions reductions from forests by 2025. Nairobi. </w:t>
      </w:r>
    </w:p>
    <w:p w14:paraId="4A4CA09E" w14:textId="15E8DD37" w:rsidR="00DC43B0" w:rsidRPr="00C65E95" w:rsidRDefault="00DC43B0" w:rsidP="00DC43B0">
      <w:r w:rsidRPr="00C65E95">
        <w:t>United Nations Environment Programme (2024). Raising ambition, accelerating action: Towards enhanced Nationally Determined Contributions for forests.</w:t>
      </w:r>
      <w:r w:rsidRPr="00C65E95">
        <w:rPr>
          <w:b/>
          <w:bCs/>
        </w:rPr>
        <w:t xml:space="preserve"> </w:t>
      </w:r>
      <w:r w:rsidR="00453842" w:rsidRPr="00C65E95">
        <w:t>Nairobi.</w:t>
      </w:r>
    </w:p>
    <w:p w14:paraId="52F3FB1E" w14:textId="77777777" w:rsidR="00DC43B0" w:rsidRPr="001F0A55" w:rsidRDefault="00DC43B0"/>
    <w:p w14:paraId="1F6F38C4" w14:textId="77777777" w:rsidR="008731D5" w:rsidRPr="001F0A55" w:rsidRDefault="008731D5"/>
    <w:sectPr w:rsidR="008731D5" w:rsidRPr="001F0A55" w:rsidSect="003E4881">
      <w:pgSz w:w="12240" w:h="15840" w:code="1"/>
      <w:pgMar w:top="12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12F3F" w14:textId="77777777" w:rsidR="007070D3" w:rsidRDefault="007070D3" w:rsidP="00C821FC">
      <w:pPr>
        <w:spacing w:after="0" w:line="240" w:lineRule="auto"/>
      </w:pPr>
      <w:r>
        <w:separator/>
      </w:r>
    </w:p>
  </w:endnote>
  <w:endnote w:type="continuationSeparator" w:id="0">
    <w:p w14:paraId="4C960624" w14:textId="77777777" w:rsidR="007070D3" w:rsidRDefault="007070D3" w:rsidP="00C821FC">
      <w:pPr>
        <w:spacing w:after="0" w:line="240" w:lineRule="auto"/>
      </w:pPr>
      <w:r>
        <w:continuationSeparator/>
      </w:r>
    </w:p>
  </w:endnote>
  <w:endnote w:type="continuationNotice" w:id="1">
    <w:p w14:paraId="037F8D95" w14:textId="77777777" w:rsidR="007070D3" w:rsidRDefault="007070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ppleSystemUIFont">
    <w:altName w:val="Cambria"/>
    <w:charset w:val="00"/>
    <w:family w:val="roman"/>
    <w:pitch w:val="default"/>
  </w:font>
  <w:font w:name="UICTFontTextStyleEmphasizedBody">
    <w:altName w:val="Cambria"/>
    <w:charset w:val="00"/>
    <w:family w:val="roman"/>
    <w:pitch w:val="default"/>
  </w:font>
  <w:font w:name="UICTFontTextStyleBody">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Arial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7305477"/>
      <w:docPartObj>
        <w:docPartGallery w:val="Page Numbers (Bottom of Page)"/>
        <w:docPartUnique/>
      </w:docPartObj>
    </w:sdtPr>
    <w:sdtEndPr>
      <w:rPr>
        <w:noProof/>
      </w:rPr>
    </w:sdtEndPr>
    <w:sdtContent>
      <w:p w14:paraId="65A376D5" w14:textId="77777777" w:rsidR="008A3657" w:rsidRDefault="008A36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12C35D" w14:textId="77777777" w:rsidR="008A3657" w:rsidRDefault="008A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78454" w14:textId="77777777" w:rsidR="007070D3" w:rsidRDefault="007070D3" w:rsidP="00C821FC">
      <w:pPr>
        <w:spacing w:after="0" w:line="240" w:lineRule="auto"/>
      </w:pPr>
      <w:r>
        <w:separator/>
      </w:r>
    </w:p>
  </w:footnote>
  <w:footnote w:type="continuationSeparator" w:id="0">
    <w:p w14:paraId="6436610B" w14:textId="77777777" w:rsidR="007070D3" w:rsidRDefault="007070D3" w:rsidP="00C821FC">
      <w:pPr>
        <w:spacing w:after="0" w:line="240" w:lineRule="auto"/>
      </w:pPr>
      <w:r>
        <w:continuationSeparator/>
      </w:r>
    </w:p>
  </w:footnote>
  <w:footnote w:type="continuationNotice" w:id="1">
    <w:p w14:paraId="4AAE2300" w14:textId="77777777" w:rsidR="007070D3" w:rsidRDefault="007070D3">
      <w:pPr>
        <w:spacing w:after="0" w:line="240" w:lineRule="auto"/>
      </w:pPr>
    </w:p>
  </w:footnote>
  <w:footnote w:id="2">
    <w:p w14:paraId="6E514F5C" w14:textId="4C487F69" w:rsidR="00AE737D" w:rsidRPr="005D28A5" w:rsidRDefault="00AE737D">
      <w:pPr>
        <w:pStyle w:val="FootnoteText"/>
        <w:rPr>
          <w:lang w:val="en-US"/>
        </w:rPr>
      </w:pPr>
      <w:r>
        <w:rPr>
          <w:rStyle w:val="FootnoteReference"/>
        </w:rPr>
        <w:footnoteRef/>
      </w:r>
      <w:r>
        <w:t xml:space="preserve"> </w:t>
      </w:r>
      <w:r w:rsidR="00ED75F8">
        <w:rPr>
          <w:lang w:val="en-US"/>
        </w:rPr>
        <w:t>Estimated using annual deforestation emissions data from Global Forest Watch.</w:t>
      </w:r>
    </w:p>
  </w:footnote>
  <w:footnote w:id="3">
    <w:p w14:paraId="4CD6D9CA" w14:textId="77777777" w:rsidR="005D7DE2" w:rsidRPr="00221A25" w:rsidRDefault="005D7DE2" w:rsidP="005D7DE2">
      <w:pPr>
        <w:pStyle w:val="FootnoteText"/>
        <w:rPr>
          <w:lang w:val="en-US"/>
        </w:rPr>
      </w:pPr>
      <w:r>
        <w:rPr>
          <w:rStyle w:val="FootnoteReference"/>
        </w:rPr>
        <w:footnoteRef/>
      </w:r>
      <w:r>
        <w:t xml:space="preserve"> </w:t>
      </w:r>
      <w:r w:rsidRPr="00E95F44">
        <w:rPr>
          <w:lang w:val="en-US"/>
        </w:rPr>
        <w:t>A gender responsive approach proactively identifies, understands, and implements interventions to address gender gaps and overcome historical gender biases in policies and interventions. Gender responsiveness in application attempts to re-define women and men’s gender roles and relations and contributes pro-actively and intentionally to the advancement of gender equality. More than ‘doing no harm’, a gender-responsive policy, programme, plan, or project aims to ‘do better.’</w:t>
      </w:r>
    </w:p>
  </w:footnote>
</w:footnotes>
</file>

<file path=word/intelligence2.xml><?xml version="1.0" encoding="utf-8"?>
<int2:intelligence xmlns:int2="http://schemas.microsoft.com/office/intelligence/2020/intelligence" xmlns:oel="http://schemas.microsoft.com/office/2019/extlst">
  <int2:observations>
    <int2:textHash int2:hashCode="zPP62SlBaP6nuI" int2:id="52FXh2as">
      <int2:state int2:value="Rejected" int2:type="AugLoop_Text_Critique"/>
    </int2:textHash>
    <int2:textHash int2:hashCode="MeEOY1cxkf6isj" int2:id="8LfqpAsq">
      <int2:state int2:value="Rejected" int2:type="AugLoop_Text_Critique"/>
    </int2:textHash>
    <int2:textHash int2:hashCode="OrtZNwJC/JiGrS" int2:id="Pe8JVd0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161F"/>
    <w:multiLevelType w:val="multilevel"/>
    <w:tmpl w:val="8B6E86C8"/>
    <w:lvl w:ilvl="0">
      <w:start w:val="1"/>
      <w:numFmt w:val="decimal"/>
      <w:lvlText w:val="%1"/>
      <w:lvlJc w:val="left"/>
      <w:pPr>
        <w:ind w:left="432" w:hanging="432"/>
      </w:pPr>
      <w:rPr>
        <w:rFonts w:hint="default"/>
      </w:rPr>
    </w:lvl>
    <w:lvl w:ilvl="1">
      <w:start w:val="1"/>
      <w:numFmt w:val="none"/>
      <w:lvlRestart w:val="0"/>
      <w:lvlText w:val="3.6"/>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0B434A2"/>
    <w:multiLevelType w:val="multilevel"/>
    <w:tmpl w:val="8F44B384"/>
    <w:styleLink w:val="CurrentList51"/>
    <w:lvl w:ilvl="0">
      <w:start w:val="1"/>
      <w:numFmt w:val="decimal"/>
      <w:lvlText w:val="%1"/>
      <w:lvlJc w:val="left"/>
      <w:pPr>
        <w:ind w:left="432" w:hanging="432"/>
      </w:pPr>
      <w:rPr>
        <w:rFonts w:hint="default"/>
      </w:rPr>
    </w:lvl>
    <w:lvl w:ilvl="1">
      <w:start w:val="1"/>
      <w:numFmt w:val="none"/>
      <w:lvlRestart w:val="0"/>
      <w:lvlText w:val="2.4"/>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1E73008"/>
    <w:multiLevelType w:val="hybridMultilevel"/>
    <w:tmpl w:val="A9908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232664E"/>
    <w:multiLevelType w:val="hybridMultilevel"/>
    <w:tmpl w:val="53AAF474"/>
    <w:lvl w:ilvl="0" w:tplc="FFFFFFFF">
      <w:start w:val="1"/>
      <w:numFmt w:val="lowerLetter"/>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626315"/>
    <w:multiLevelType w:val="hybridMultilevel"/>
    <w:tmpl w:val="CFDE1582"/>
    <w:lvl w:ilvl="0" w:tplc="2EBA216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8E06B1"/>
    <w:multiLevelType w:val="multilevel"/>
    <w:tmpl w:val="F88470E0"/>
    <w:styleLink w:val="CurrentList50"/>
    <w:lvl w:ilvl="0">
      <w:start w:val="1"/>
      <w:numFmt w:val="decimal"/>
      <w:lvlText w:val="%1"/>
      <w:lvlJc w:val="left"/>
      <w:pPr>
        <w:ind w:left="432" w:hanging="432"/>
      </w:pPr>
      <w:rPr>
        <w:rFonts w:hint="default"/>
      </w:rPr>
    </w:lvl>
    <w:lvl w:ilvl="1">
      <w:start w:val="1"/>
      <w:numFmt w:val="none"/>
      <w:lvlRestart w:val="0"/>
      <w:lvlText w:val="2.2"/>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3C55136"/>
    <w:multiLevelType w:val="multilevel"/>
    <w:tmpl w:val="2F2E61C8"/>
    <w:styleLink w:val="CurrentList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04420A3F"/>
    <w:multiLevelType w:val="multilevel"/>
    <w:tmpl w:val="D2242A60"/>
    <w:styleLink w:val="CurrentList54"/>
    <w:lvl w:ilvl="0">
      <w:start w:val="1"/>
      <w:numFmt w:val="decimal"/>
      <w:lvlText w:val="%1"/>
      <w:lvlJc w:val="left"/>
      <w:pPr>
        <w:ind w:left="432" w:hanging="432"/>
      </w:pPr>
      <w:rPr>
        <w:rFonts w:hint="default"/>
      </w:rPr>
    </w:lvl>
    <w:lvl w:ilvl="1">
      <w:start w:val="1"/>
      <w:numFmt w:val="none"/>
      <w:lvlRestart w:val="0"/>
      <w:lvlText w:val="2.2"/>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4B11A44"/>
    <w:multiLevelType w:val="hybridMultilevel"/>
    <w:tmpl w:val="CBB43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4251AA"/>
    <w:multiLevelType w:val="multilevel"/>
    <w:tmpl w:val="F7CE3C8E"/>
    <w:styleLink w:val="CurrentList31"/>
    <w:lvl w:ilvl="0">
      <w:start w:val="1"/>
      <w:numFmt w:val="low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6005AD9"/>
    <w:multiLevelType w:val="multilevel"/>
    <w:tmpl w:val="0588AD64"/>
    <w:styleLink w:val="CurrentList29"/>
    <w:lvl w:ilvl="0">
      <w:start w:val="1"/>
      <w:numFmt w:val="lowerLetter"/>
      <w:lvlText w:val="%1."/>
      <w:lvlJc w:val="left"/>
      <w:pPr>
        <w:ind w:left="420" w:hanging="42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9101096"/>
    <w:multiLevelType w:val="hybridMultilevel"/>
    <w:tmpl w:val="FFFFFFFF"/>
    <w:lvl w:ilvl="0" w:tplc="B5C6DFFA">
      <w:start w:val="1"/>
      <w:numFmt w:val="lowerLetter"/>
      <w:lvlText w:val="%1."/>
      <w:lvlJc w:val="left"/>
      <w:pPr>
        <w:ind w:left="720" w:hanging="360"/>
      </w:pPr>
    </w:lvl>
    <w:lvl w:ilvl="1" w:tplc="33C0988C">
      <w:start w:val="1"/>
      <w:numFmt w:val="lowerLetter"/>
      <w:lvlText w:val="%2."/>
      <w:lvlJc w:val="left"/>
      <w:pPr>
        <w:ind w:left="1440" w:hanging="360"/>
      </w:pPr>
    </w:lvl>
    <w:lvl w:ilvl="2" w:tplc="B04E5676">
      <w:start w:val="1"/>
      <w:numFmt w:val="lowerRoman"/>
      <w:lvlText w:val="%3."/>
      <w:lvlJc w:val="right"/>
      <w:pPr>
        <w:ind w:left="2160" w:hanging="180"/>
      </w:pPr>
    </w:lvl>
    <w:lvl w:ilvl="3" w:tplc="8820B2C2">
      <w:start w:val="1"/>
      <w:numFmt w:val="decimal"/>
      <w:lvlText w:val="%4."/>
      <w:lvlJc w:val="left"/>
      <w:pPr>
        <w:ind w:left="2880" w:hanging="360"/>
      </w:pPr>
    </w:lvl>
    <w:lvl w:ilvl="4" w:tplc="38348E1A">
      <w:start w:val="1"/>
      <w:numFmt w:val="lowerLetter"/>
      <w:lvlText w:val="%5."/>
      <w:lvlJc w:val="left"/>
      <w:pPr>
        <w:ind w:left="3600" w:hanging="360"/>
      </w:pPr>
    </w:lvl>
    <w:lvl w:ilvl="5" w:tplc="0F5C80D0">
      <w:start w:val="1"/>
      <w:numFmt w:val="lowerRoman"/>
      <w:lvlText w:val="%6."/>
      <w:lvlJc w:val="right"/>
      <w:pPr>
        <w:ind w:left="4320" w:hanging="180"/>
      </w:pPr>
    </w:lvl>
    <w:lvl w:ilvl="6" w:tplc="3B0218C4">
      <w:start w:val="1"/>
      <w:numFmt w:val="decimal"/>
      <w:lvlText w:val="%7."/>
      <w:lvlJc w:val="left"/>
      <w:pPr>
        <w:ind w:left="5040" w:hanging="360"/>
      </w:pPr>
    </w:lvl>
    <w:lvl w:ilvl="7" w:tplc="7D989966">
      <w:start w:val="1"/>
      <w:numFmt w:val="lowerLetter"/>
      <w:lvlText w:val="%8."/>
      <w:lvlJc w:val="left"/>
      <w:pPr>
        <w:ind w:left="5760" w:hanging="360"/>
      </w:pPr>
    </w:lvl>
    <w:lvl w:ilvl="8" w:tplc="711CD26E">
      <w:start w:val="1"/>
      <w:numFmt w:val="lowerRoman"/>
      <w:lvlText w:val="%9."/>
      <w:lvlJc w:val="right"/>
      <w:pPr>
        <w:ind w:left="6480" w:hanging="180"/>
      </w:pPr>
    </w:lvl>
  </w:abstractNum>
  <w:abstractNum w:abstractNumId="12" w15:restartNumberingAfterBreak="0">
    <w:nsid w:val="09BE7944"/>
    <w:multiLevelType w:val="hybridMultilevel"/>
    <w:tmpl w:val="16204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E33002"/>
    <w:multiLevelType w:val="hybridMultilevel"/>
    <w:tmpl w:val="D0E225E0"/>
    <w:styleLink w:val="CurrentList9"/>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0F7944BB"/>
    <w:multiLevelType w:val="hybridMultilevel"/>
    <w:tmpl w:val="AE9AB8C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0FA313C2"/>
    <w:multiLevelType w:val="multilevel"/>
    <w:tmpl w:val="8B82849E"/>
    <w:styleLink w:val="CurrentList40"/>
    <w:lvl w:ilvl="0">
      <w:start w:val="1"/>
      <w:numFmt w:val="decimal"/>
      <w:lvlText w:val="%1"/>
      <w:lvlJc w:val="left"/>
      <w:pPr>
        <w:ind w:left="432" w:hanging="432"/>
      </w:pPr>
      <w:rPr>
        <w:rFonts w:hint="default"/>
      </w:rPr>
    </w:lvl>
    <w:lvl w:ilvl="1">
      <w:start w:val="1"/>
      <w:numFmt w:val="none"/>
      <w:lvlText w:val="2.4"/>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0FC4798F"/>
    <w:multiLevelType w:val="hybridMultilevel"/>
    <w:tmpl w:val="C48CE876"/>
    <w:styleLink w:val="CurrentList10"/>
    <w:lvl w:ilvl="0" w:tplc="FFFFFFFF">
      <w:start w:val="1"/>
      <w:numFmt w:val="lowerLetter"/>
      <w:lvlText w:val="%1."/>
      <w:lvlJc w:val="left"/>
      <w:pPr>
        <w:ind w:left="36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FE902EF"/>
    <w:multiLevelType w:val="multilevel"/>
    <w:tmpl w:val="8514EEEA"/>
    <w:styleLink w:val="CurrentList2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bCs/>
        <w:sz w:val="28"/>
        <w:szCs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10513196"/>
    <w:multiLevelType w:val="hybridMultilevel"/>
    <w:tmpl w:val="14F438B0"/>
    <w:lvl w:ilvl="0" w:tplc="FFFFFFFF">
      <w:start w:val="1"/>
      <w:numFmt w:val="lowerLetter"/>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23F27F5"/>
    <w:multiLevelType w:val="multilevel"/>
    <w:tmpl w:val="608073C8"/>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2D3666C"/>
    <w:multiLevelType w:val="multilevel"/>
    <w:tmpl w:val="30545E50"/>
    <w:styleLink w:val="CurrentList7"/>
    <w:lvl w:ilvl="0">
      <w:start w:val="2"/>
      <w:numFmt w:val="decimal"/>
      <w:lvlText w:val="%1."/>
      <w:lvlJc w:val="left"/>
      <w:pPr>
        <w:ind w:left="420" w:hanging="420"/>
      </w:pPr>
      <w:rPr>
        <w:rFonts w:ascii="Aptos" w:hAnsi="Aptos" w:hint="default"/>
        <w:i w:val="0"/>
      </w:rPr>
    </w:lvl>
    <w:lvl w:ilvl="1">
      <w:start w:val="5"/>
      <w:numFmt w:val="decimal"/>
      <w:lvlText w:val="%1.%2."/>
      <w:lvlJc w:val="left"/>
      <w:pPr>
        <w:ind w:left="720" w:hanging="720"/>
      </w:pPr>
      <w:rPr>
        <w:rFonts w:ascii="Aptos" w:hAnsi="Aptos" w:hint="default"/>
        <w:i w:val="0"/>
      </w:rPr>
    </w:lvl>
    <w:lvl w:ilvl="2">
      <w:start w:val="1"/>
      <w:numFmt w:val="decimal"/>
      <w:lvlText w:val="%1.%2.%3."/>
      <w:lvlJc w:val="left"/>
      <w:pPr>
        <w:ind w:left="720" w:hanging="720"/>
      </w:pPr>
      <w:rPr>
        <w:rFonts w:ascii="Aptos" w:hAnsi="Aptos" w:hint="default"/>
        <w:i w:val="0"/>
      </w:rPr>
    </w:lvl>
    <w:lvl w:ilvl="3">
      <w:start w:val="1"/>
      <w:numFmt w:val="decimal"/>
      <w:lvlText w:val="%1.%2.%3.%4."/>
      <w:lvlJc w:val="left"/>
      <w:pPr>
        <w:ind w:left="1080" w:hanging="1080"/>
      </w:pPr>
      <w:rPr>
        <w:rFonts w:ascii="Aptos" w:hAnsi="Aptos" w:hint="default"/>
        <w:i w:val="0"/>
      </w:rPr>
    </w:lvl>
    <w:lvl w:ilvl="4">
      <w:start w:val="1"/>
      <w:numFmt w:val="decimal"/>
      <w:lvlText w:val="%1.%2.%3.%4.%5."/>
      <w:lvlJc w:val="left"/>
      <w:pPr>
        <w:ind w:left="1080" w:hanging="1080"/>
      </w:pPr>
      <w:rPr>
        <w:rFonts w:ascii="Aptos" w:hAnsi="Aptos" w:hint="default"/>
        <w:i w:val="0"/>
      </w:rPr>
    </w:lvl>
    <w:lvl w:ilvl="5">
      <w:start w:val="1"/>
      <w:numFmt w:val="decimal"/>
      <w:lvlText w:val="%1.%2.%3.%4.%5.%6."/>
      <w:lvlJc w:val="left"/>
      <w:pPr>
        <w:ind w:left="1440" w:hanging="1440"/>
      </w:pPr>
      <w:rPr>
        <w:rFonts w:ascii="Aptos" w:hAnsi="Aptos" w:hint="default"/>
        <w:i w:val="0"/>
      </w:rPr>
    </w:lvl>
    <w:lvl w:ilvl="6">
      <w:start w:val="1"/>
      <w:numFmt w:val="decimal"/>
      <w:lvlText w:val="%1.%2.%3.%4.%5.%6.%7."/>
      <w:lvlJc w:val="left"/>
      <w:pPr>
        <w:ind w:left="1440" w:hanging="1440"/>
      </w:pPr>
      <w:rPr>
        <w:rFonts w:ascii="Aptos" w:hAnsi="Aptos" w:hint="default"/>
        <w:i w:val="0"/>
      </w:rPr>
    </w:lvl>
    <w:lvl w:ilvl="7">
      <w:start w:val="1"/>
      <w:numFmt w:val="decimal"/>
      <w:lvlText w:val="%1.%2.%3.%4.%5.%6.%7.%8."/>
      <w:lvlJc w:val="left"/>
      <w:pPr>
        <w:ind w:left="1800" w:hanging="1800"/>
      </w:pPr>
      <w:rPr>
        <w:rFonts w:ascii="Aptos" w:hAnsi="Aptos" w:hint="default"/>
        <w:i w:val="0"/>
      </w:rPr>
    </w:lvl>
    <w:lvl w:ilvl="8">
      <w:start w:val="1"/>
      <w:numFmt w:val="decimal"/>
      <w:lvlText w:val="%1.%2.%3.%4.%5.%6.%7.%8.%9."/>
      <w:lvlJc w:val="left"/>
      <w:pPr>
        <w:ind w:left="2160" w:hanging="2160"/>
      </w:pPr>
      <w:rPr>
        <w:rFonts w:ascii="Aptos" w:hAnsi="Aptos" w:hint="default"/>
        <w:i w:val="0"/>
      </w:rPr>
    </w:lvl>
  </w:abstractNum>
  <w:abstractNum w:abstractNumId="21" w15:restartNumberingAfterBreak="0">
    <w:nsid w:val="12D937CA"/>
    <w:multiLevelType w:val="multilevel"/>
    <w:tmpl w:val="161A3492"/>
    <w:lvl w:ilvl="0">
      <w:start w:val="1"/>
      <w:numFmt w:val="decimal"/>
      <w:lvlText w:val="%1"/>
      <w:lvlJc w:val="left"/>
      <w:pPr>
        <w:ind w:left="432" w:hanging="432"/>
      </w:pPr>
      <w:rPr>
        <w:rFonts w:hint="default"/>
      </w:rPr>
    </w:lvl>
    <w:lvl w:ilvl="1">
      <w:start w:val="1"/>
      <w:numFmt w:val="none"/>
      <w:lvlRestart w:val="0"/>
      <w:lvlText w:val="3.6"/>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3042914"/>
    <w:multiLevelType w:val="multilevel"/>
    <w:tmpl w:val="0588AD64"/>
    <w:lvl w:ilvl="0">
      <w:start w:val="1"/>
      <w:numFmt w:val="lowerLetter"/>
      <w:lvlText w:val="%1."/>
      <w:lvlJc w:val="left"/>
      <w:pPr>
        <w:ind w:left="420" w:hanging="42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5A878C8"/>
    <w:multiLevelType w:val="multilevel"/>
    <w:tmpl w:val="B2108B20"/>
    <w:styleLink w:val="CurrentList41"/>
    <w:lvl w:ilvl="0">
      <w:start w:val="1"/>
      <w:numFmt w:val="decimal"/>
      <w:lvlText w:val="%1"/>
      <w:lvlJc w:val="left"/>
      <w:pPr>
        <w:ind w:left="432" w:hanging="432"/>
      </w:pPr>
      <w:rPr>
        <w:rFonts w:hint="default"/>
      </w:rPr>
    </w:lvl>
    <w:lvl w:ilvl="1">
      <w:start w:val="1"/>
      <w:numFmt w:val="none"/>
      <w:lvlText w:val="2.2"/>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18954181"/>
    <w:multiLevelType w:val="multilevel"/>
    <w:tmpl w:val="5ABEA7B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18CCA438"/>
    <w:multiLevelType w:val="hybridMultilevel"/>
    <w:tmpl w:val="FFFFFFFF"/>
    <w:lvl w:ilvl="0" w:tplc="2EBA216C">
      <w:start w:val="1"/>
      <w:numFmt w:val="lowerLetter"/>
      <w:lvlText w:val="%1."/>
      <w:lvlJc w:val="left"/>
      <w:pPr>
        <w:ind w:left="720" w:hanging="360"/>
      </w:pPr>
    </w:lvl>
    <w:lvl w:ilvl="1" w:tplc="AA946FC0">
      <w:start w:val="1"/>
      <w:numFmt w:val="lowerLetter"/>
      <w:lvlText w:val="%2."/>
      <w:lvlJc w:val="left"/>
      <w:pPr>
        <w:ind w:left="1440" w:hanging="360"/>
      </w:pPr>
    </w:lvl>
    <w:lvl w:ilvl="2" w:tplc="8C004B9A">
      <w:start w:val="1"/>
      <w:numFmt w:val="lowerRoman"/>
      <w:lvlText w:val="%3."/>
      <w:lvlJc w:val="right"/>
      <w:pPr>
        <w:ind w:left="2160" w:hanging="180"/>
      </w:pPr>
    </w:lvl>
    <w:lvl w:ilvl="3" w:tplc="C8A4B366">
      <w:start w:val="1"/>
      <w:numFmt w:val="decimal"/>
      <w:lvlText w:val="%4."/>
      <w:lvlJc w:val="left"/>
      <w:pPr>
        <w:ind w:left="2880" w:hanging="360"/>
      </w:pPr>
    </w:lvl>
    <w:lvl w:ilvl="4" w:tplc="DEF4CFE8">
      <w:start w:val="1"/>
      <w:numFmt w:val="lowerLetter"/>
      <w:lvlText w:val="%5."/>
      <w:lvlJc w:val="left"/>
      <w:pPr>
        <w:ind w:left="3600" w:hanging="360"/>
      </w:pPr>
    </w:lvl>
    <w:lvl w:ilvl="5" w:tplc="81540314">
      <w:start w:val="1"/>
      <w:numFmt w:val="lowerRoman"/>
      <w:lvlText w:val="%6."/>
      <w:lvlJc w:val="right"/>
      <w:pPr>
        <w:ind w:left="4320" w:hanging="180"/>
      </w:pPr>
    </w:lvl>
    <w:lvl w:ilvl="6" w:tplc="8840A9D4">
      <w:start w:val="1"/>
      <w:numFmt w:val="decimal"/>
      <w:lvlText w:val="%7."/>
      <w:lvlJc w:val="left"/>
      <w:pPr>
        <w:ind w:left="5040" w:hanging="360"/>
      </w:pPr>
    </w:lvl>
    <w:lvl w:ilvl="7" w:tplc="ABF20938">
      <w:start w:val="1"/>
      <w:numFmt w:val="lowerLetter"/>
      <w:lvlText w:val="%8."/>
      <w:lvlJc w:val="left"/>
      <w:pPr>
        <w:ind w:left="5760" w:hanging="360"/>
      </w:pPr>
    </w:lvl>
    <w:lvl w:ilvl="8" w:tplc="2892D69C">
      <w:start w:val="1"/>
      <w:numFmt w:val="lowerRoman"/>
      <w:lvlText w:val="%9."/>
      <w:lvlJc w:val="right"/>
      <w:pPr>
        <w:ind w:left="6480" w:hanging="180"/>
      </w:pPr>
    </w:lvl>
  </w:abstractNum>
  <w:abstractNum w:abstractNumId="26" w15:restartNumberingAfterBreak="0">
    <w:nsid w:val="198A769C"/>
    <w:multiLevelType w:val="hybridMultilevel"/>
    <w:tmpl w:val="25EACA12"/>
    <w:lvl w:ilvl="0" w:tplc="B5C6DFFA">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19BE2A8F"/>
    <w:multiLevelType w:val="hybridMultilevel"/>
    <w:tmpl w:val="FFFFFFFF"/>
    <w:lvl w:ilvl="0" w:tplc="28303B5E">
      <w:start w:val="1"/>
      <w:numFmt w:val="bullet"/>
      <w:lvlText w:val="·"/>
      <w:lvlJc w:val="left"/>
      <w:pPr>
        <w:ind w:left="720" w:hanging="360"/>
      </w:pPr>
      <w:rPr>
        <w:rFonts w:ascii="Symbol" w:hAnsi="Symbol" w:hint="default"/>
      </w:rPr>
    </w:lvl>
    <w:lvl w:ilvl="1" w:tplc="DDDCEFBE">
      <w:start w:val="1"/>
      <w:numFmt w:val="bullet"/>
      <w:lvlText w:val="o"/>
      <w:lvlJc w:val="left"/>
      <w:pPr>
        <w:ind w:left="1440" w:hanging="360"/>
      </w:pPr>
      <w:rPr>
        <w:rFonts w:ascii="Courier New" w:hAnsi="Courier New" w:hint="default"/>
      </w:rPr>
    </w:lvl>
    <w:lvl w:ilvl="2" w:tplc="FDDA5090">
      <w:start w:val="1"/>
      <w:numFmt w:val="bullet"/>
      <w:lvlText w:val=""/>
      <w:lvlJc w:val="left"/>
      <w:pPr>
        <w:ind w:left="2160" w:hanging="360"/>
      </w:pPr>
      <w:rPr>
        <w:rFonts w:ascii="Wingdings" w:hAnsi="Wingdings" w:hint="default"/>
      </w:rPr>
    </w:lvl>
    <w:lvl w:ilvl="3" w:tplc="01268138">
      <w:start w:val="1"/>
      <w:numFmt w:val="bullet"/>
      <w:lvlText w:val=""/>
      <w:lvlJc w:val="left"/>
      <w:pPr>
        <w:ind w:left="2880" w:hanging="360"/>
      </w:pPr>
      <w:rPr>
        <w:rFonts w:ascii="Symbol" w:hAnsi="Symbol" w:hint="default"/>
      </w:rPr>
    </w:lvl>
    <w:lvl w:ilvl="4" w:tplc="D8F81A2E">
      <w:start w:val="1"/>
      <w:numFmt w:val="bullet"/>
      <w:lvlText w:val="o"/>
      <w:lvlJc w:val="left"/>
      <w:pPr>
        <w:ind w:left="3600" w:hanging="360"/>
      </w:pPr>
      <w:rPr>
        <w:rFonts w:ascii="Courier New" w:hAnsi="Courier New" w:hint="default"/>
      </w:rPr>
    </w:lvl>
    <w:lvl w:ilvl="5" w:tplc="CC00AD06">
      <w:start w:val="1"/>
      <w:numFmt w:val="bullet"/>
      <w:lvlText w:val=""/>
      <w:lvlJc w:val="left"/>
      <w:pPr>
        <w:ind w:left="4320" w:hanging="360"/>
      </w:pPr>
      <w:rPr>
        <w:rFonts w:ascii="Wingdings" w:hAnsi="Wingdings" w:hint="default"/>
      </w:rPr>
    </w:lvl>
    <w:lvl w:ilvl="6" w:tplc="3F7E2F6C">
      <w:start w:val="1"/>
      <w:numFmt w:val="bullet"/>
      <w:lvlText w:val=""/>
      <w:lvlJc w:val="left"/>
      <w:pPr>
        <w:ind w:left="5040" w:hanging="360"/>
      </w:pPr>
      <w:rPr>
        <w:rFonts w:ascii="Symbol" w:hAnsi="Symbol" w:hint="default"/>
      </w:rPr>
    </w:lvl>
    <w:lvl w:ilvl="7" w:tplc="87C62DF0">
      <w:start w:val="1"/>
      <w:numFmt w:val="bullet"/>
      <w:lvlText w:val="o"/>
      <w:lvlJc w:val="left"/>
      <w:pPr>
        <w:ind w:left="5760" w:hanging="360"/>
      </w:pPr>
      <w:rPr>
        <w:rFonts w:ascii="Courier New" w:hAnsi="Courier New" w:hint="default"/>
      </w:rPr>
    </w:lvl>
    <w:lvl w:ilvl="8" w:tplc="A010FC44">
      <w:start w:val="1"/>
      <w:numFmt w:val="bullet"/>
      <w:lvlText w:val=""/>
      <w:lvlJc w:val="left"/>
      <w:pPr>
        <w:ind w:left="6480" w:hanging="360"/>
      </w:pPr>
      <w:rPr>
        <w:rFonts w:ascii="Wingdings" w:hAnsi="Wingdings" w:hint="default"/>
      </w:rPr>
    </w:lvl>
  </w:abstractNum>
  <w:abstractNum w:abstractNumId="28" w15:restartNumberingAfterBreak="0">
    <w:nsid w:val="1A0D223C"/>
    <w:multiLevelType w:val="hybridMultilevel"/>
    <w:tmpl w:val="16E81E1E"/>
    <w:styleLink w:val="CurrentList21"/>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1BB93528"/>
    <w:multiLevelType w:val="multilevel"/>
    <w:tmpl w:val="0BD2C628"/>
    <w:styleLink w:val="CurrentList18"/>
    <w:lvl w:ilvl="0">
      <w:start w:val="3"/>
      <w:numFmt w:val="decimal"/>
      <w:lvlText w:val="%1.0"/>
      <w:lvlJc w:val="left"/>
      <w:pPr>
        <w:ind w:left="720" w:hanging="720"/>
      </w:pPr>
      <w:rPr>
        <w:rFonts w:hint="default"/>
        <w:i w:val="0"/>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i w:val="0"/>
      </w:rPr>
    </w:lvl>
    <w:lvl w:ilvl="4">
      <w:start w:val="1"/>
      <w:numFmt w:val="decimal"/>
      <w:lvlText w:val="%1.%2.%3.%4.%5"/>
      <w:lvlJc w:val="left"/>
      <w:pPr>
        <w:ind w:left="4320" w:hanging="1440"/>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6120" w:hanging="180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920" w:hanging="2160"/>
      </w:pPr>
      <w:rPr>
        <w:rFonts w:hint="default"/>
        <w:i w:val="0"/>
      </w:rPr>
    </w:lvl>
  </w:abstractNum>
  <w:abstractNum w:abstractNumId="30" w15:restartNumberingAfterBreak="0">
    <w:nsid w:val="22862A77"/>
    <w:multiLevelType w:val="multilevel"/>
    <w:tmpl w:val="B860D606"/>
    <w:styleLink w:val="CurrentList39"/>
    <w:lvl w:ilvl="0">
      <w:start w:val="1"/>
      <w:numFmt w:val="decimal"/>
      <w:lvlText w:val="%1"/>
      <w:lvlJc w:val="left"/>
      <w:pPr>
        <w:ind w:left="432" w:hanging="432"/>
      </w:pPr>
      <w:rPr>
        <w:rFonts w:hint="default"/>
      </w:rPr>
    </w:lvl>
    <w:lvl w:ilvl="1">
      <w:start w:val="1"/>
      <w:numFmt w:val="none"/>
      <w:lvlText w:val="4.1"/>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23756F81"/>
    <w:multiLevelType w:val="multilevel"/>
    <w:tmpl w:val="FFFFFFFF"/>
    <w:styleLink w:val="CurrentList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41202C0"/>
    <w:multiLevelType w:val="hybridMultilevel"/>
    <w:tmpl w:val="679C6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6B07189"/>
    <w:multiLevelType w:val="multilevel"/>
    <w:tmpl w:val="C48CE876"/>
    <w:styleLink w:val="CurrentList26"/>
    <w:lvl w:ilvl="0">
      <w:start w:val="1"/>
      <w:numFmt w:val="low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6E851E2"/>
    <w:multiLevelType w:val="multilevel"/>
    <w:tmpl w:val="53AAF474"/>
    <w:styleLink w:val="CurrentList25"/>
    <w:lvl w:ilvl="0">
      <w:start w:val="1"/>
      <w:numFmt w:val="low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9EC09E8"/>
    <w:multiLevelType w:val="multilevel"/>
    <w:tmpl w:val="FD648AC0"/>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2A466A3C"/>
    <w:multiLevelType w:val="multilevel"/>
    <w:tmpl w:val="AE00B65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2CA444A2"/>
    <w:multiLevelType w:val="multilevel"/>
    <w:tmpl w:val="1E9CC1A2"/>
    <w:styleLink w:val="CurrentList43"/>
    <w:lvl w:ilvl="0">
      <w:start w:val="1"/>
      <w:numFmt w:val="decimal"/>
      <w:lvlText w:val="%1"/>
      <w:lvlJc w:val="left"/>
      <w:pPr>
        <w:ind w:left="432" w:hanging="432"/>
      </w:pPr>
      <w:rPr>
        <w:rFonts w:hint="default"/>
      </w:rPr>
    </w:lvl>
    <w:lvl w:ilvl="1">
      <w:start w:val="1"/>
      <w:numFmt w:val="none"/>
      <w:lvlText w:val="3.6"/>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2F20187D"/>
    <w:multiLevelType w:val="hybridMultilevel"/>
    <w:tmpl w:val="5324FEF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FA74E5F"/>
    <w:multiLevelType w:val="multilevel"/>
    <w:tmpl w:val="657E26A6"/>
    <w:lvl w:ilvl="0">
      <w:start w:val="1"/>
      <w:numFmt w:val="decimal"/>
      <w:lvlText w:val="%1"/>
      <w:lvlJc w:val="left"/>
      <w:pPr>
        <w:ind w:left="432" w:hanging="432"/>
      </w:pPr>
      <w:rPr>
        <w:rFonts w:hint="default"/>
      </w:rPr>
    </w:lvl>
    <w:lvl w:ilvl="1">
      <w:start w:val="1"/>
      <w:numFmt w:val="none"/>
      <w:lvlRestart w:val="0"/>
      <w:lvlText w:val="2.2"/>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32175C42"/>
    <w:multiLevelType w:val="hybridMultilevel"/>
    <w:tmpl w:val="AE9AB8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2F80CE1"/>
    <w:multiLevelType w:val="multilevel"/>
    <w:tmpl w:val="00589C18"/>
    <w:styleLink w:val="CurrentList49"/>
    <w:lvl w:ilvl="0">
      <w:start w:val="1"/>
      <w:numFmt w:val="decimal"/>
      <w:lvlText w:val="%1"/>
      <w:lvlJc w:val="left"/>
      <w:pPr>
        <w:ind w:left="432" w:hanging="432"/>
      </w:pPr>
      <w:rPr>
        <w:rFonts w:hint="default"/>
      </w:rPr>
    </w:lvl>
    <w:lvl w:ilvl="1">
      <w:start w:val="1"/>
      <w:numFmt w:val="none"/>
      <w:lvlRestart w:val="0"/>
      <w:lvlText w:val="2.4"/>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33B14C72"/>
    <w:multiLevelType w:val="hybridMultilevel"/>
    <w:tmpl w:val="AE9AB8C4"/>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34684199"/>
    <w:multiLevelType w:val="multilevel"/>
    <w:tmpl w:val="8F44B384"/>
    <w:styleLink w:val="CurrentList52"/>
    <w:lvl w:ilvl="0">
      <w:start w:val="1"/>
      <w:numFmt w:val="decimal"/>
      <w:lvlText w:val="%1"/>
      <w:lvlJc w:val="left"/>
      <w:pPr>
        <w:ind w:left="432" w:hanging="432"/>
      </w:pPr>
      <w:rPr>
        <w:rFonts w:hint="default"/>
      </w:rPr>
    </w:lvl>
    <w:lvl w:ilvl="1">
      <w:start w:val="1"/>
      <w:numFmt w:val="none"/>
      <w:lvlRestart w:val="0"/>
      <w:lvlText w:val="2.4"/>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352A4A63"/>
    <w:multiLevelType w:val="hybridMultilevel"/>
    <w:tmpl w:val="F4805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357927FB"/>
    <w:multiLevelType w:val="multilevel"/>
    <w:tmpl w:val="2AB23450"/>
    <w:numStyleLink w:val="CurrentList2"/>
  </w:abstractNum>
  <w:abstractNum w:abstractNumId="46" w15:restartNumberingAfterBreak="0">
    <w:nsid w:val="359252CE"/>
    <w:multiLevelType w:val="hybridMultilevel"/>
    <w:tmpl w:val="679C6C4C"/>
    <w:styleLink w:val="CurrentList1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7F85176"/>
    <w:multiLevelType w:val="multilevel"/>
    <w:tmpl w:val="A1BEA0DC"/>
    <w:styleLink w:val="CurrentList32"/>
    <w:lvl w:ilvl="0">
      <w:start w:val="1"/>
      <w:numFmt w:val="low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9995988"/>
    <w:multiLevelType w:val="multilevel"/>
    <w:tmpl w:val="A69E954E"/>
    <w:styleLink w:val="CurrentList24"/>
    <w:lvl w:ilvl="0">
      <w:start w:val="1"/>
      <w:numFmt w:val="low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9F64451"/>
    <w:multiLevelType w:val="multilevel"/>
    <w:tmpl w:val="0588AD64"/>
    <w:styleLink w:val="CurrentList22"/>
    <w:lvl w:ilvl="0">
      <w:start w:val="1"/>
      <w:numFmt w:val="lowerLetter"/>
      <w:lvlText w:val="%1."/>
      <w:lvlJc w:val="left"/>
      <w:pPr>
        <w:ind w:left="420" w:hanging="42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3A8E24F1"/>
    <w:multiLevelType w:val="multilevel"/>
    <w:tmpl w:val="EB628F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214980"/>
    <w:multiLevelType w:val="hybridMultilevel"/>
    <w:tmpl w:val="A0B0EC0C"/>
    <w:lvl w:ilvl="0" w:tplc="FFFFFFFF">
      <w:start w:val="1"/>
      <w:numFmt w:val="lowerLetter"/>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E5D4624"/>
    <w:multiLevelType w:val="hybridMultilevel"/>
    <w:tmpl w:val="53AAF474"/>
    <w:lvl w:ilvl="0" w:tplc="FFFFFFFF">
      <w:start w:val="1"/>
      <w:numFmt w:val="lowerLetter"/>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EC424C4"/>
    <w:multiLevelType w:val="multilevel"/>
    <w:tmpl w:val="9A2AA5C6"/>
    <w:styleLink w:val="CurrentList48"/>
    <w:lvl w:ilvl="0">
      <w:start w:val="1"/>
      <w:numFmt w:val="decimal"/>
      <w:lvlText w:val="%1"/>
      <w:lvlJc w:val="left"/>
      <w:pPr>
        <w:ind w:left="432" w:hanging="432"/>
      </w:pPr>
      <w:rPr>
        <w:rFonts w:hint="default"/>
      </w:rPr>
    </w:lvl>
    <w:lvl w:ilvl="1">
      <w:start w:val="1"/>
      <w:numFmt w:val="none"/>
      <w:lvlRestart w:val="0"/>
      <w:lvlText w:val="2.2"/>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432A7282"/>
    <w:multiLevelType w:val="hybridMultilevel"/>
    <w:tmpl w:val="E440ED60"/>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439B427B"/>
    <w:multiLevelType w:val="multilevel"/>
    <w:tmpl w:val="E03E4D30"/>
    <w:styleLink w:val="CurrentList17"/>
    <w:lvl w:ilvl="0">
      <w:start w:val="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44C57846"/>
    <w:multiLevelType w:val="hybridMultilevel"/>
    <w:tmpl w:val="C0BEF16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7" w15:restartNumberingAfterBreak="0">
    <w:nsid w:val="45366365"/>
    <w:multiLevelType w:val="hybridMultilevel"/>
    <w:tmpl w:val="24AA1A22"/>
    <w:lvl w:ilvl="0" w:tplc="FFFFFFFF">
      <w:start w:val="1"/>
      <w:numFmt w:val="lowerLetter"/>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5B3178F"/>
    <w:multiLevelType w:val="multilevel"/>
    <w:tmpl w:val="4E92CF08"/>
    <w:lvl w:ilvl="0">
      <w:start w:val="1"/>
      <w:numFmt w:val="decimal"/>
      <w:lvlText w:val="%1"/>
      <w:lvlJc w:val="left"/>
      <w:pPr>
        <w:ind w:left="432" w:hanging="432"/>
      </w:pPr>
      <w:rPr>
        <w:rFonts w:hint="default"/>
      </w:rPr>
    </w:lvl>
    <w:lvl w:ilvl="1">
      <w:start w:val="1"/>
      <w:numFmt w:val="none"/>
      <w:lvlRestart w:val="0"/>
      <w:lvlText w:val="2.2"/>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9" w15:restartNumberingAfterBreak="0">
    <w:nsid w:val="46916A55"/>
    <w:multiLevelType w:val="multilevel"/>
    <w:tmpl w:val="8D0474E0"/>
    <w:lvl w:ilvl="0">
      <w:start w:val="1"/>
      <w:numFmt w:val="decimal"/>
      <w:lvlText w:val="%1"/>
      <w:lvlJc w:val="left"/>
      <w:pPr>
        <w:ind w:left="432" w:hanging="432"/>
      </w:pPr>
      <w:rPr>
        <w:rFonts w:hint="default"/>
      </w:rPr>
    </w:lvl>
    <w:lvl w:ilvl="1">
      <w:start w:val="1"/>
      <w:numFmt w:val="none"/>
      <w:lvlRestart w:val="0"/>
      <w:lvlText w:val="2.4"/>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0" w15:restartNumberingAfterBreak="0">
    <w:nsid w:val="46F262B6"/>
    <w:multiLevelType w:val="hybridMultilevel"/>
    <w:tmpl w:val="DAB01E9E"/>
    <w:lvl w:ilvl="0" w:tplc="FFFFFFFF">
      <w:start w:val="1"/>
      <w:numFmt w:val="lowerLetter"/>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70B23D1"/>
    <w:multiLevelType w:val="multilevel"/>
    <w:tmpl w:val="A1BEA0DC"/>
    <w:styleLink w:val="CurrentList34"/>
    <w:lvl w:ilvl="0">
      <w:start w:val="1"/>
      <w:numFmt w:val="low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82E3011"/>
    <w:multiLevelType w:val="hybridMultilevel"/>
    <w:tmpl w:val="CE88B3A8"/>
    <w:styleLink w:val="CurrentList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AAD11C0"/>
    <w:multiLevelType w:val="hybridMultilevel"/>
    <w:tmpl w:val="3AEE385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4B680EC7"/>
    <w:multiLevelType w:val="multilevel"/>
    <w:tmpl w:val="FFFFFFFF"/>
    <w:styleLink w:val="CurrentList3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BC044F6"/>
    <w:multiLevelType w:val="hybridMultilevel"/>
    <w:tmpl w:val="C90EDD0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4BFD806E"/>
    <w:multiLevelType w:val="multilevel"/>
    <w:tmpl w:val="FFFFFFFF"/>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C936DF6"/>
    <w:multiLevelType w:val="multilevel"/>
    <w:tmpl w:val="A1E8B19C"/>
    <w:styleLink w:val="CurrentList42"/>
    <w:lvl w:ilvl="0">
      <w:start w:val="1"/>
      <w:numFmt w:val="decimal"/>
      <w:lvlText w:val="%1"/>
      <w:lvlJc w:val="left"/>
      <w:pPr>
        <w:ind w:left="432" w:hanging="432"/>
      </w:pPr>
      <w:rPr>
        <w:rFonts w:hint="default"/>
      </w:rPr>
    </w:lvl>
    <w:lvl w:ilvl="1">
      <w:start w:val="1"/>
      <w:numFmt w:val="none"/>
      <w:lvlText w:val="2.4"/>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8" w15:restartNumberingAfterBreak="0">
    <w:nsid w:val="4D520DCD"/>
    <w:multiLevelType w:val="multilevel"/>
    <w:tmpl w:val="0588AD64"/>
    <w:lvl w:ilvl="0">
      <w:start w:val="1"/>
      <w:numFmt w:val="lowerLetter"/>
      <w:lvlText w:val="%1."/>
      <w:lvlJc w:val="left"/>
      <w:pPr>
        <w:ind w:left="420" w:hanging="42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50FC2BC4"/>
    <w:multiLevelType w:val="multilevel"/>
    <w:tmpl w:val="131EA2F2"/>
    <w:lvl w:ilvl="0">
      <w:start w:val="1"/>
      <w:numFmt w:val="bullet"/>
      <w:lvlText w:val=""/>
      <w:lvlJc w:val="left"/>
      <w:pPr>
        <w:ind w:left="540" w:hanging="540"/>
      </w:pPr>
      <w:rPr>
        <w:rFonts w:ascii="Symbol" w:hAnsi="Symbol" w:hint="default"/>
        <w:i w:val="0"/>
        <w:iCs/>
      </w:rPr>
    </w:lvl>
    <w:lvl w:ilvl="1">
      <w:start w:val="1"/>
      <w:numFmt w:val="bullet"/>
      <w:lvlText w:val="o"/>
      <w:lvlJc w:val="left"/>
      <w:pPr>
        <w:ind w:left="360" w:hanging="360"/>
      </w:pPr>
      <w:rPr>
        <w:rFonts w:ascii="Courier New" w:hAnsi="Courier New" w:cs="Courier New" w:hint="default"/>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70" w15:restartNumberingAfterBreak="0">
    <w:nsid w:val="51CE22E3"/>
    <w:multiLevelType w:val="hybridMultilevel"/>
    <w:tmpl w:val="2AEE4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1E90C46"/>
    <w:multiLevelType w:val="multilevel"/>
    <w:tmpl w:val="2B84F1BA"/>
    <w:lvl w:ilvl="0">
      <w:start w:val="1"/>
      <w:numFmt w:val="decimal"/>
      <w:lvlText w:val="%1."/>
      <w:lvlJc w:val="left"/>
      <w:pPr>
        <w:ind w:left="360" w:hanging="360"/>
      </w:pPr>
      <w:rPr>
        <w:rFonts w:hint="default"/>
        <w:b/>
        <w:bCs/>
      </w:rPr>
    </w:lvl>
    <w:lvl w:ilv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72" w15:restartNumberingAfterBreak="0">
    <w:nsid w:val="53C56C0B"/>
    <w:multiLevelType w:val="multilevel"/>
    <w:tmpl w:val="D7B03150"/>
    <w:styleLink w:val="CurrentList33"/>
    <w:lvl w:ilvl="0">
      <w:start w:val="1"/>
      <w:numFmt w:val="low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5753F16"/>
    <w:multiLevelType w:val="hybridMultilevel"/>
    <w:tmpl w:val="ED464C76"/>
    <w:lvl w:ilvl="0" w:tplc="2EBA216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62B723C"/>
    <w:multiLevelType w:val="hybridMultilevel"/>
    <w:tmpl w:val="53AAF474"/>
    <w:styleLink w:val="CurrentList5"/>
    <w:lvl w:ilvl="0" w:tplc="A2287320">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6647802"/>
    <w:multiLevelType w:val="multilevel"/>
    <w:tmpl w:val="C186DA5E"/>
    <w:styleLink w:val="CurrentList46"/>
    <w:lvl w:ilvl="0">
      <w:start w:val="1"/>
      <w:numFmt w:val="decimal"/>
      <w:lvlText w:val="%1"/>
      <w:lvlJc w:val="left"/>
      <w:pPr>
        <w:ind w:left="432" w:hanging="432"/>
      </w:pPr>
      <w:rPr>
        <w:rFonts w:hint="default"/>
      </w:rPr>
    </w:lvl>
    <w:lvl w:ilvl="1">
      <w:start w:val="1"/>
      <w:numFmt w:val="none"/>
      <w:lvlRestart w:val="0"/>
      <w:lvlText w:val="3.6"/>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6" w15:restartNumberingAfterBreak="0">
    <w:nsid w:val="588228E4"/>
    <w:multiLevelType w:val="multilevel"/>
    <w:tmpl w:val="9AAC3D88"/>
    <w:lvl w:ilvl="0">
      <w:start w:val="1"/>
      <w:numFmt w:val="decimal"/>
      <w:lvlText w:val="%1."/>
      <w:lvlJc w:val="left"/>
      <w:pPr>
        <w:ind w:left="720" w:hanging="720"/>
      </w:pPr>
      <w:rPr>
        <w:rFonts w:hint="default"/>
      </w:rPr>
    </w:lvl>
    <w:lvl w:ilvl="1">
      <w:start w:val="1"/>
      <w:numFmt w:val="lowerLetter"/>
      <w:lvlText w:val="%2)"/>
      <w:lvlJc w:val="left"/>
      <w:pPr>
        <w:ind w:left="1080" w:hanging="360"/>
      </w:p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7" w15:restartNumberingAfterBreak="0">
    <w:nsid w:val="59E61B19"/>
    <w:multiLevelType w:val="hybridMultilevel"/>
    <w:tmpl w:val="EBCEF2C0"/>
    <w:lvl w:ilvl="0" w:tplc="A30457CE">
      <w:start w:val="1"/>
      <w:numFmt w:val="bullet"/>
      <w:lvlText w:val=""/>
      <w:lvlJc w:val="left"/>
      <w:pPr>
        <w:ind w:left="360" w:hanging="360"/>
      </w:pPr>
      <w:rPr>
        <w:rFonts w:ascii="Symbol" w:hAnsi="Symbol" w:hint="default"/>
        <w:lang w:val="en-US"/>
      </w:rPr>
    </w:lvl>
    <w:lvl w:ilvl="1" w:tplc="05B2F39E" w:tentative="1">
      <w:start w:val="1"/>
      <w:numFmt w:val="bullet"/>
      <w:lvlText w:val="o"/>
      <w:lvlJc w:val="left"/>
      <w:pPr>
        <w:ind w:left="1080" w:hanging="360"/>
      </w:pPr>
      <w:rPr>
        <w:rFonts w:ascii="Courier New" w:hAnsi="Courier New" w:hint="default"/>
      </w:rPr>
    </w:lvl>
    <w:lvl w:ilvl="2" w:tplc="7B1E898E" w:tentative="1">
      <w:start w:val="1"/>
      <w:numFmt w:val="bullet"/>
      <w:lvlText w:val=""/>
      <w:lvlJc w:val="left"/>
      <w:pPr>
        <w:ind w:left="1800" w:hanging="360"/>
      </w:pPr>
      <w:rPr>
        <w:rFonts w:ascii="Wingdings" w:hAnsi="Wingdings" w:hint="default"/>
      </w:rPr>
    </w:lvl>
    <w:lvl w:ilvl="3" w:tplc="9DC89420" w:tentative="1">
      <w:start w:val="1"/>
      <w:numFmt w:val="bullet"/>
      <w:lvlText w:val=""/>
      <w:lvlJc w:val="left"/>
      <w:pPr>
        <w:ind w:left="2520" w:hanging="360"/>
      </w:pPr>
      <w:rPr>
        <w:rFonts w:ascii="Symbol" w:hAnsi="Symbol" w:hint="default"/>
      </w:rPr>
    </w:lvl>
    <w:lvl w:ilvl="4" w:tplc="3CFCFE36" w:tentative="1">
      <w:start w:val="1"/>
      <w:numFmt w:val="bullet"/>
      <w:lvlText w:val="o"/>
      <w:lvlJc w:val="left"/>
      <w:pPr>
        <w:ind w:left="3240" w:hanging="360"/>
      </w:pPr>
      <w:rPr>
        <w:rFonts w:ascii="Courier New" w:hAnsi="Courier New" w:hint="default"/>
      </w:rPr>
    </w:lvl>
    <w:lvl w:ilvl="5" w:tplc="253CFBD4" w:tentative="1">
      <w:start w:val="1"/>
      <w:numFmt w:val="bullet"/>
      <w:lvlText w:val=""/>
      <w:lvlJc w:val="left"/>
      <w:pPr>
        <w:ind w:left="3960" w:hanging="360"/>
      </w:pPr>
      <w:rPr>
        <w:rFonts w:ascii="Wingdings" w:hAnsi="Wingdings" w:hint="default"/>
      </w:rPr>
    </w:lvl>
    <w:lvl w:ilvl="6" w:tplc="BB6A8998" w:tentative="1">
      <w:start w:val="1"/>
      <w:numFmt w:val="bullet"/>
      <w:lvlText w:val=""/>
      <w:lvlJc w:val="left"/>
      <w:pPr>
        <w:ind w:left="4680" w:hanging="360"/>
      </w:pPr>
      <w:rPr>
        <w:rFonts w:ascii="Symbol" w:hAnsi="Symbol" w:hint="default"/>
      </w:rPr>
    </w:lvl>
    <w:lvl w:ilvl="7" w:tplc="FC1E9D40" w:tentative="1">
      <w:start w:val="1"/>
      <w:numFmt w:val="bullet"/>
      <w:lvlText w:val="o"/>
      <w:lvlJc w:val="left"/>
      <w:pPr>
        <w:ind w:left="5400" w:hanging="360"/>
      </w:pPr>
      <w:rPr>
        <w:rFonts w:ascii="Courier New" w:hAnsi="Courier New" w:hint="default"/>
      </w:rPr>
    </w:lvl>
    <w:lvl w:ilvl="8" w:tplc="363037C0" w:tentative="1">
      <w:start w:val="1"/>
      <w:numFmt w:val="bullet"/>
      <w:lvlText w:val=""/>
      <w:lvlJc w:val="left"/>
      <w:pPr>
        <w:ind w:left="6120" w:hanging="360"/>
      </w:pPr>
      <w:rPr>
        <w:rFonts w:ascii="Wingdings" w:hAnsi="Wingdings" w:hint="default"/>
      </w:rPr>
    </w:lvl>
  </w:abstractNum>
  <w:abstractNum w:abstractNumId="78" w15:restartNumberingAfterBreak="0">
    <w:nsid w:val="5A120DA4"/>
    <w:multiLevelType w:val="hybridMultilevel"/>
    <w:tmpl w:val="FFFFFFFF"/>
    <w:lvl w:ilvl="0" w:tplc="5D982116">
      <w:start w:val="1"/>
      <w:numFmt w:val="bullet"/>
      <w:lvlText w:val="·"/>
      <w:lvlJc w:val="left"/>
      <w:pPr>
        <w:ind w:left="720" w:hanging="360"/>
      </w:pPr>
      <w:rPr>
        <w:rFonts w:ascii="Symbol" w:hAnsi="Symbol" w:hint="default"/>
      </w:rPr>
    </w:lvl>
    <w:lvl w:ilvl="1" w:tplc="932222A6">
      <w:start w:val="1"/>
      <w:numFmt w:val="bullet"/>
      <w:lvlText w:val="o"/>
      <w:lvlJc w:val="left"/>
      <w:pPr>
        <w:ind w:left="1440" w:hanging="360"/>
      </w:pPr>
      <w:rPr>
        <w:rFonts w:ascii="Courier New" w:hAnsi="Courier New" w:hint="default"/>
      </w:rPr>
    </w:lvl>
    <w:lvl w:ilvl="2" w:tplc="BB7638B0">
      <w:start w:val="1"/>
      <w:numFmt w:val="bullet"/>
      <w:lvlText w:val=""/>
      <w:lvlJc w:val="left"/>
      <w:pPr>
        <w:ind w:left="2160" w:hanging="360"/>
      </w:pPr>
      <w:rPr>
        <w:rFonts w:ascii="Wingdings" w:hAnsi="Wingdings" w:hint="default"/>
      </w:rPr>
    </w:lvl>
    <w:lvl w:ilvl="3" w:tplc="11567924">
      <w:start w:val="1"/>
      <w:numFmt w:val="bullet"/>
      <w:lvlText w:val=""/>
      <w:lvlJc w:val="left"/>
      <w:pPr>
        <w:ind w:left="2880" w:hanging="360"/>
      </w:pPr>
      <w:rPr>
        <w:rFonts w:ascii="Symbol" w:hAnsi="Symbol" w:hint="default"/>
      </w:rPr>
    </w:lvl>
    <w:lvl w:ilvl="4" w:tplc="D700D548">
      <w:start w:val="1"/>
      <w:numFmt w:val="bullet"/>
      <w:lvlText w:val="o"/>
      <w:lvlJc w:val="left"/>
      <w:pPr>
        <w:ind w:left="3600" w:hanging="360"/>
      </w:pPr>
      <w:rPr>
        <w:rFonts w:ascii="Courier New" w:hAnsi="Courier New" w:hint="default"/>
      </w:rPr>
    </w:lvl>
    <w:lvl w:ilvl="5" w:tplc="E6E0BE5C">
      <w:start w:val="1"/>
      <w:numFmt w:val="bullet"/>
      <w:lvlText w:val=""/>
      <w:lvlJc w:val="left"/>
      <w:pPr>
        <w:ind w:left="4320" w:hanging="360"/>
      </w:pPr>
      <w:rPr>
        <w:rFonts w:ascii="Wingdings" w:hAnsi="Wingdings" w:hint="default"/>
      </w:rPr>
    </w:lvl>
    <w:lvl w:ilvl="6" w:tplc="7CDA3F26">
      <w:start w:val="1"/>
      <w:numFmt w:val="bullet"/>
      <w:lvlText w:val=""/>
      <w:lvlJc w:val="left"/>
      <w:pPr>
        <w:ind w:left="5040" w:hanging="360"/>
      </w:pPr>
      <w:rPr>
        <w:rFonts w:ascii="Symbol" w:hAnsi="Symbol" w:hint="default"/>
      </w:rPr>
    </w:lvl>
    <w:lvl w:ilvl="7" w:tplc="EB0CE89E">
      <w:start w:val="1"/>
      <w:numFmt w:val="bullet"/>
      <w:lvlText w:val="o"/>
      <w:lvlJc w:val="left"/>
      <w:pPr>
        <w:ind w:left="5760" w:hanging="360"/>
      </w:pPr>
      <w:rPr>
        <w:rFonts w:ascii="Courier New" w:hAnsi="Courier New" w:hint="default"/>
      </w:rPr>
    </w:lvl>
    <w:lvl w:ilvl="8" w:tplc="7E2CD9D2">
      <w:start w:val="1"/>
      <w:numFmt w:val="bullet"/>
      <w:lvlText w:val=""/>
      <w:lvlJc w:val="left"/>
      <w:pPr>
        <w:ind w:left="6480" w:hanging="360"/>
      </w:pPr>
      <w:rPr>
        <w:rFonts w:ascii="Wingdings" w:hAnsi="Wingdings" w:hint="default"/>
      </w:rPr>
    </w:lvl>
  </w:abstractNum>
  <w:abstractNum w:abstractNumId="79" w15:restartNumberingAfterBreak="0">
    <w:nsid w:val="5E4671A8"/>
    <w:multiLevelType w:val="multilevel"/>
    <w:tmpl w:val="75D6FCB2"/>
    <w:styleLink w:val="CurrentList38"/>
    <w:lvl w:ilvl="0">
      <w:start w:val="1"/>
      <w:numFmt w:val="decimal"/>
      <w:lvlText w:val="%1"/>
      <w:lvlJc w:val="left"/>
      <w:pPr>
        <w:ind w:left="432" w:hanging="432"/>
      </w:pPr>
      <w:rPr>
        <w:rFonts w:hint="default"/>
      </w:rPr>
    </w:lvl>
    <w:lvl w:ilvl="1">
      <w:start w:val="1"/>
      <w:numFmt w:val="decimal"/>
      <w:lvlText w:val="2.%2"/>
      <w:lvlJc w:val="left"/>
      <w:pPr>
        <w:ind w:left="576" w:hanging="576"/>
      </w:p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0" w15:restartNumberingAfterBreak="0">
    <w:nsid w:val="5E8DAE06"/>
    <w:multiLevelType w:val="hybridMultilevel"/>
    <w:tmpl w:val="FFFFFFFF"/>
    <w:lvl w:ilvl="0" w:tplc="7F92732A">
      <w:start w:val="1"/>
      <w:numFmt w:val="bullet"/>
      <w:lvlText w:val="·"/>
      <w:lvlJc w:val="left"/>
      <w:pPr>
        <w:ind w:left="720" w:hanging="360"/>
      </w:pPr>
      <w:rPr>
        <w:rFonts w:ascii="Symbol" w:hAnsi="Symbol" w:hint="default"/>
      </w:rPr>
    </w:lvl>
    <w:lvl w:ilvl="1" w:tplc="A906C634">
      <w:start w:val="1"/>
      <w:numFmt w:val="bullet"/>
      <w:lvlText w:val="o"/>
      <w:lvlJc w:val="left"/>
      <w:pPr>
        <w:ind w:left="1440" w:hanging="360"/>
      </w:pPr>
      <w:rPr>
        <w:rFonts w:ascii="Courier New" w:hAnsi="Courier New" w:hint="default"/>
      </w:rPr>
    </w:lvl>
    <w:lvl w:ilvl="2" w:tplc="5E0672F4">
      <w:start w:val="1"/>
      <w:numFmt w:val="bullet"/>
      <w:lvlText w:val=""/>
      <w:lvlJc w:val="left"/>
      <w:pPr>
        <w:ind w:left="2160" w:hanging="360"/>
      </w:pPr>
      <w:rPr>
        <w:rFonts w:ascii="Wingdings" w:hAnsi="Wingdings" w:hint="default"/>
      </w:rPr>
    </w:lvl>
    <w:lvl w:ilvl="3" w:tplc="5ABE9824">
      <w:start w:val="1"/>
      <w:numFmt w:val="bullet"/>
      <w:lvlText w:val=""/>
      <w:lvlJc w:val="left"/>
      <w:pPr>
        <w:ind w:left="2880" w:hanging="360"/>
      </w:pPr>
      <w:rPr>
        <w:rFonts w:ascii="Symbol" w:hAnsi="Symbol" w:hint="default"/>
      </w:rPr>
    </w:lvl>
    <w:lvl w:ilvl="4" w:tplc="23AE5428">
      <w:start w:val="1"/>
      <w:numFmt w:val="bullet"/>
      <w:lvlText w:val="o"/>
      <w:lvlJc w:val="left"/>
      <w:pPr>
        <w:ind w:left="3600" w:hanging="360"/>
      </w:pPr>
      <w:rPr>
        <w:rFonts w:ascii="Courier New" w:hAnsi="Courier New" w:hint="default"/>
      </w:rPr>
    </w:lvl>
    <w:lvl w:ilvl="5" w:tplc="DAD81054">
      <w:start w:val="1"/>
      <w:numFmt w:val="bullet"/>
      <w:lvlText w:val=""/>
      <w:lvlJc w:val="left"/>
      <w:pPr>
        <w:ind w:left="4320" w:hanging="360"/>
      </w:pPr>
      <w:rPr>
        <w:rFonts w:ascii="Wingdings" w:hAnsi="Wingdings" w:hint="default"/>
      </w:rPr>
    </w:lvl>
    <w:lvl w:ilvl="6" w:tplc="E51E3B2E">
      <w:start w:val="1"/>
      <w:numFmt w:val="bullet"/>
      <w:lvlText w:val=""/>
      <w:lvlJc w:val="left"/>
      <w:pPr>
        <w:ind w:left="5040" w:hanging="360"/>
      </w:pPr>
      <w:rPr>
        <w:rFonts w:ascii="Symbol" w:hAnsi="Symbol" w:hint="default"/>
      </w:rPr>
    </w:lvl>
    <w:lvl w:ilvl="7" w:tplc="E6A4C0FA">
      <w:start w:val="1"/>
      <w:numFmt w:val="bullet"/>
      <w:lvlText w:val="o"/>
      <w:lvlJc w:val="left"/>
      <w:pPr>
        <w:ind w:left="5760" w:hanging="360"/>
      </w:pPr>
      <w:rPr>
        <w:rFonts w:ascii="Courier New" w:hAnsi="Courier New" w:hint="default"/>
      </w:rPr>
    </w:lvl>
    <w:lvl w:ilvl="8" w:tplc="DD84A63A">
      <w:start w:val="1"/>
      <w:numFmt w:val="bullet"/>
      <w:lvlText w:val=""/>
      <w:lvlJc w:val="left"/>
      <w:pPr>
        <w:ind w:left="6480" w:hanging="360"/>
      </w:pPr>
      <w:rPr>
        <w:rFonts w:ascii="Wingdings" w:hAnsi="Wingdings" w:hint="default"/>
      </w:rPr>
    </w:lvl>
  </w:abstractNum>
  <w:abstractNum w:abstractNumId="81" w15:restartNumberingAfterBreak="0">
    <w:nsid w:val="60363FC8"/>
    <w:multiLevelType w:val="hybridMultilevel"/>
    <w:tmpl w:val="48647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61D97C1F"/>
    <w:multiLevelType w:val="multilevel"/>
    <w:tmpl w:val="BD98F476"/>
    <w:styleLink w:val="CurrentList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3" w15:restartNumberingAfterBreak="0">
    <w:nsid w:val="64113B23"/>
    <w:multiLevelType w:val="multilevel"/>
    <w:tmpl w:val="8B8CF7F0"/>
    <w:styleLink w:val="CurrentList14"/>
    <w:lvl w:ilvl="0">
      <w:start w:val="1"/>
      <w:numFmt w:val="decimal"/>
      <w:lvlText w:val="%1."/>
      <w:lvlJc w:val="left"/>
      <w:pPr>
        <w:ind w:left="540" w:hanging="540"/>
      </w:pPr>
      <w:rPr>
        <w:rFonts w:hint="default"/>
        <w:i/>
      </w:rPr>
    </w:lvl>
    <w:lvl w:ilvl="1">
      <w:start w:val="2"/>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84" w15:restartNumberingAfterBreak="0">
    <w:nsid w:val="65401B1E"/>
    <w:multiLevelType w:val="hybridMultilevel"/>
    <w:tmpl w:val="E14EF8BC"/>
    <w:lvl w:ilvl="0" w:tplc="04090019">
      <w:start w:val="1"/>
      <w:numFmt w:val="lowerLetter"/>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59559E1"/>
    <w:multiLevelType w:val="multilevel"/>
    <w:tmpl w:val="A704CE7A"/>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86" w15:restartNumberingAfterBreak="0">
    <w:nsid w:val="65E70921"/>
    <w:multiLevelType w:val="multilevel"/>
    <w:tmpl w:val="36386770"/>
    <w:styleLink w:val="CurrentList23"/>
    <w:lvl w:ilvl="0">
      <w:start w:val="1"/>
      <w:numFmt w:val="low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7021310"/>
    <w:multiLevelType w:val="multilevel"/>
    <w:tmpl w:val="EB720D0C"/>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8" w15:restartNumberingAfterBreak="0">
    <w:nsid w:val="676D1B21"/>
    <w:multiLevelType w:val="multilevel"/>
    <w:tmpl w:val="53AAF474"/>
    <w:styleLink w:val="CurrentList30"/>
    <w:lvl w:ilvl="0">
      <w:start w:val="1"/>
      <w:numFmt w:val="low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86658CC"/>
    <w:multiLevelType w:val="hybridMultilevel"/>
    <w:tmpl w:val="7F08E40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6B4C7F58"/>
    <w:multiLevelType w:val="multilevel"/>
    <w:tmpl w:val="582269C0"/>
    <w:lvl w:ilvl="0">
      <w:start w:val="1"/>
      <w:numFmt w:val="decimal"/>
      <w:lvlText w:val="%1"/>
      <w:lvlJc w:val="left"/>
      <w:pPr>
        <w:ind w:left="432" w:hanging="432"/>
      </w:pPr>
      <w:rPr>
        <w:rFonts w:hint="default"/>
      </w:rPr>
    </w:lvl>
    <w:lvl w:ilvl="1">
      <w:start w:val="1"/>
      <w:numFmt w:val="none"/>
      <w:lvlRestart w:val="0"/>
      <w:lvlText w:val="2.2"/>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1" w15:restartNumberingAfterBreak="0">
    <w:nsid w:val="6BF145B3"/>
    <w:multiLevelType w:val="hybridMultilevel"/>
    <w:tmpl w:val="EB465B90"/>
    <w:lvl w:ilvl="0" w:tplc="2EBA216C">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2" w15:restartNumberingAfterBreak="0">
    <w:nsid w:val="6C5C4B35"/>
    <w:multiLevelType w:val="multilevel"/>
    <w:tmpl w:val="2AB23450"/>
    <w:styleLink w:val="CurrentList2"/>
    <w:lvl w:ilvl="0">
      <w:start w:val="1"/>
      <w:numFmt w:val="bullet"/>
      <w:lvlText w:val=""/>
      <w:lvlJc w:val="left"/>
      <w:pPr>
        <w:ind w:left="540" w:hanging="540"/>
      </w:pPr>
      <w:rPr>
        <w:rFonts w:ascii="Symbol" w:hAnsi="Symbol" w:hint="default"/>
        <w:i/>
      </w:rPr>
    </w:lvl>
    <w:lvl w:ilvl="1">
      <w:start w:val="2"/>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93" w15:restartNumberingAfterBreak="0">
    <w:nsid w:val="6CB7093A"/>
    <w:multiLevelType w:val="hybridMultilevel"/>
    <w:tmpl w:val="6A9EAF76"/>
    <w:lvl w:ilvl="0" w:tplc="FFFFFFFF">
      <w:start w:val="1"/>
      <w:numFmt w:val="lowerLetter"/>
      <w:lvlText w:val="%1."/>
      <w:lvlJc w:val="left"/>
      <w:pPr>
        <w:ind w:left="360" w:hanging="360"/>
      </w:pPr>
      <w:rPr>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4" w15:restartNumberingAfterBreak="0">
    <w:nsid w:val="6E2C696A"/>
    <w:multiLevelType w:val="multilevel"/>
    <w:tmpl w:val="145A1E06"/>
    <w:styleLink w:val="CurrentList53"/>
    <w:lvl w:ilvl="0">
      <w:start w:val="1"/>
      <w:numFmt w:val="decimal"/>
      <w:lvlText w:val="%1"/>
      <w:lvlJc w:val="left"/>
      <w:pPr>
        <w:ind w:left="432" w:hanging="432"/>
      </w:pPr>
      <w:rPr>
        <w:rFonts w:hint="default"/>
      </w:rPr>
    </w:lvl>
    <w:lvl w:ilvl="1">
      <w:start w:val="1"/>
      <w:numFmt w:val="none"/>
      <w:lvlRestart w:val="0"/>
      <w:lvlText w:val="3.6"/>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5" w15:restartNumberingAfterBreak="0">
    <w:nsid w:val="6E324EFD"/>
    <w:multiLevelType w:val="multilevel"/>
    <w:tmpl w:val="C186DA5E"/>
    <w:styleLink w:val="CurrentList47"/>
    <w:lvl w:ilvl="0">
      <w:start w:val="1"/>
      <w:numFmt w:val="decimal"/>
      <w:lvlText w:val="%1"/>
      <w:lvlJc w:val="left"/>
      <w:pPr>
        <w:ind w:left="432" w:hanging="432"/>
      </w:pPr>
      <w:rPr>
        <w:rFonts w:hint="default"/>
      </w:rPr>
    </w:lvl>
    <w:lvl w:ilvl="1">
      <w:start w:val="1"/>
      <w:numFmt w:val="none"/>
      <w:lvlRestart w:val="0"/>
      <w:lvlText w:val="3.6"/>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6" w15:restartNumberingAfterBreak="0">
    <w:nsid w:val="6E934785"/>
    <w:multiLevelType w:val="hybridMultilevel"/>
    <w:tmpl w:val="16E81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6EC83181"/>
    <w:multiLevelType w:val="multilevel"/>
    <w:tmpl w:val="D89C6BEC"/>
    <w:styleLink w:val="CurrentList27"/>
    <w:lvl w:ilvl="0">
      <w:start w:val="1"/>
      <w:numFmt w:val="low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6F4F69A8"/>
    <w:multiLevelType w:val="hybridMultilevel"/>
    <w:tmpl w:val="CF324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6F7110BF"/>
    <w:multiLevelType w:val="multilevel"/>
    <w:tmpl w:val="0409001D"/>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718A0794"/>
    <w:multiLevelType w:val="hybridMultilevel"/>
    <w:tmpl w:val="53AAF474"/>
    <w:lvl w:ilvl="0" w:tplc="FFFFFFFF">
      <w:start w:val="1"/>
      <w:numFmt w:val="lowerLetter"/>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2881B30"/>
    <w:multiLevelType w:val="multilevel"/>
    <w:tmpl w:val="6A9EAF76"/>
    <w:styleLink w:val="CurrentList3"/>
    <w:lvl w:ilvl="0">
      <w:start w:val="1"/>
      <w:numFmt w:val="lowerLetter"/>
      <w:lvlText w:val="%1."/>
      <w:lvlJc w:val="left"/>
      <w:pPr>
        <w:ind w:left="360" w:hanging="360"/>
      </w:pPr>
      <w:rPr>
        <w:b/>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2" w15:restartNumberingAfterBreak="0">
    <w:nsid w:val="74E54028"/>
    <w:multiLevelType w:val="hybridMultilevel"/>
    <w:tmpl w:val="FFFFFFFF"/>
    <w:styleLink w:val="CurrentList15"/>
    <w:lvl w:ilvl="0" w:tplc="3CA8523A">
      <w:start w:val="1"/>
      <w:numFmt w:val="bullet"/>
      <w:lvlText w:val="·"/>
      <w:lvlJc w:val="left"/>
      <w:pPr>
        <w:ind w:left="720" w:hanging="360"/>
      </w:pPr>
      <w:rPr>
        <w:rFonts w:ascii="Symbol" w:hAnsi="Symbol" w:hint="default"/>
      </w:rPr>
    </w:lvl>
    <w:lvl w:ilvl="1" w:tplc="FC7A9080">
      <w:start w:val="1"/>
      <w:numFmt w:val="bullet"/>
      <w:lvlText w:val="o"/>
      <w:lvlJc w:val="left"/>
      <w:pPr>
        <w:ind w:left="1440" w:hanging="360"/>
      </w:pPr>
      <w:rPr>
        <w:rFonts w:ascii="Courier New" w:hAnsi="Courier New" w:hint="default"/>
      </w:rPr>
    </w:lvl>
    <w:lvl w:ilvl="2" w:tplc="1C6237D2">
      <w:start w:val="1"/>
      <w:numFmt w:val="bullet"/>
      <w:lvlText w:val=""/>
      <w:lvlJc w:val="left"/>
      <w:pPr>
        <w:ind w:left="2160" w:hanging="360"/>
      </w:pPr>
      <w:rPr>
        <w:rFonts w:ascii="Wingdings" w:hAnsi="Wingdings" w:hint="default"/>
      </w:rPr>
    </w:lvl>
    <w:lvl w:ilvl="3" w:tplc="ED2A26E8">
      <w:start w:val="1"/>
      <w:numFmt w:val="bullet"/>
      <w:lvlText w:val=""/>
      <w:lvlJc w:val="left"/>
      <w:pPr>
        <w:ind w:left="2880" w:hanging="360"/>
      </w:pPr>
      <w:rPr>
        <w:rFonts w:ascii="Symbol" w:hAnsi="Symbol" w:hint="default"/>
      </w:rPr>
    </w:lvl>
    <w:lvl w:ilvl="4" w:tplc="EA44F474">
      <w:start w:val="1"/>
      <w:numFmt w:val="bullet"/>
      <w:lvlText w:val="o"/>
      <w:lvlJc w:val="left"/>
      <w:pPr>
        <w:ind w:left="3600" w:hanging="360"/>
      </w:pPr>
      <w:rPr>
        <w:rFonts w:ascii="Courier New" w:hAnsi="Courier New" w:hint="default"/>
      </w:rPr>
    </w:lvl>
    <w:lvl w:ilvl="5" w:tplc="A23EBCA2">
      <w:start w:val="1"/>
      <w:numFmt w:val="bullet"/>
      <w:lvlText w:val=""/>
      <w:lvlJc w:val="left"/>
      <w:pPr>
        <w:ind w:left="4320" w:hanging="360"/>
      </w:pPr>
      <w:rPr>
        <w:rFonts w:ascii="Wingdings" w:hAnsi="Wingdings" w:hint="default"/>
      </w:rPr>
    </w:lvl>
    <w:lvl w:ilvl="6" w:tplc="075EDEBA">
      <w:start w:val="1"/>
      <w:numFmt w:val="bullet"/>
      <w:lvlText w:val=""/>
      <w:lvlJc w:val="left"/>
      <w:pPr>
        <w:ind w:left="5040" w:hanging="360"/>
      </w:pPr>
      <w:rPr>
        <w:rFonts w:ascii="Symbol" w:hAnsi="Symbol" w:hint="default"/>
      </w:rPr>
    </w:lvl>
    <w:lvl w:ilvl="7" w:tplc="35E26EFC">
      <w:start w:val="1"/>
      <w:numFmt w:val="bullet"/>
      <w:lvlText w:val="o"/>
      <w:lvlJc w:val="left"/>
      <w:pPr>
        <w:ind w:left="5760" w:hanging="360"/>
      </w:pPr>
      <w:rPr>
        <w:rFonts w:ascii="Courier New" w:hAnsi="Courier New" w:hint="default"/>
      </w:rPr>
    </w:lvl>
    <w:lvl w:ilvl="8" w:tplc="48E02E78">
      <w:start w:val="1"/>
      <w:numFmt w:val="bullet"/>
      <w:lvlText w:val=""/>
      <w:lvlJc w:val="left"/>
      <w:pPr>
        <w:ind w:left="6480" w:hanging="360"/>
      </w:pPr>
      <w:rPr>
        <w:rFonts w:ascii="Wingdings" w:hAnsi="Wingdings" w:hint="default"/>
      </w:rPr>
    </w:lvl>
  </w:abstractNum>
  <w:abstractNum w:abstractNumId="103" w15:restartNumberingAfterBreak="0">
    <w:nsid w:val="751A41EE"/>
    <w:multiLevelType w:val="hybridMultilevel"/>
    <w:tmpl w:val="31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75353C9C"/>
    <w:multiLevelType w:val="multilevel"/>
    <w:tmpl w:val="DB6C55B0"/>
    <w:lvl w:ilvl="0">
      <w:start w:val="1"/>
      <w:numFmt w:val="decimal"/>
      <w:pStyle w:val="Heading1"/>
      <w:lvlText w:val="%1"/>
      <w:lvlJc w:val="left"/>
      <w:pPr>
        <w:ind w:left="432" w:hanging="432"/>
      </w:pPr>
      <w:rPr>
        <w:rFonts w:hint="default"/>
      </w:rPr>
    </w:lvl>
    <w:lvl w:ilvl="1">
      <w:start w:val="1"/>
      <w:numFmt w:val="none"/>
      <w:lvlRestart w:val="0"/>
      <w:pStyle w:val="Heading2"/>
      <w:lvlText w:val="2.4"/>
      <w:lvlJc w:val="left"/>
      <w:pPr>
        <w:ind w:left="576" w:hanging="576"/>
      </w:pPr>
      <w:rPr>
        <w:rFonts w:hint="default"/>
      </w:rPr>
    </w:lvl>
    <w:lvl w:ilvl="2">
      <w:start w:val="1"/>
      <w:numFmt w:val="decimal"/>
      <w:pStyle w:val="Heading3"/>
      <w:lvlText w:val="2.2.%3"/>
      <w:lvlJc w:val="left"/>
      <w:pPr>
        <w:ind w:left="720" w:hanging="720"/>
      </w:pPr>
      <w:rPr>
        <w:rFonts w:hint="default"/>
        <w:sz w:val="22"/>
        <w:szCs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5" w15:restartNumberingAfterBreak="0">
    <w:nsid w:val="75D662CE"/>
    <w:multiLevelType w:val="multilevel"/>
    <w:tmpl w:val="BB309086"/>
    <w:styleLink w:val="CurrentList44"/>
    <w:lvl w:ilvl="0">
      <w:start w:val="1"/>
      <w:numFmt w:val="decimal"/>
      <w:lvlText w:val="%1"/>
      <w:lvlJc w:val="left"/>
      <w:pPr>
        <w:ind w:left="432" w:hanging="432"/>
      </w:pPr>
      <w:rPr>
        <w:rFonts w:hint="default"/>
      </w:rPr>
    </w:lvl>
    <w:lvl w:ilvl="1">
      <w:start w:val="1"/>
      <w:numFmt w:val="none"/>
      <w:lvlText w:val="3.7\"/>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6" w15:restartNumberingAfterBreak="0">
    <w:nsid w:val="77D56898"/>
    <w:multiLevelType w:val="hybridMultilevel"/>
    <w:tmpl w:val="CE88B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78220C04"/>
    <w:multiLevelType w:val="multilevel"/>
    <w:tmpl w:val="598E17EC"/>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8" w15:restartNumberingAfterBreak="0">
    <w:nsid w:val="79A048C8"/>
    <w:multiLevelType w:val="multilevel"/>
    <w:tmpl w:val="9356D076"/>
    <w:styleLink w:val="CurrentList45"/>
    <w:lvl w:ilvl="0">
      <w:start w:val="1"/>
      <w:numFmt w:val="decimal"/>
      <w:lvlText w:val="%1"/>
      <w:lvlJc w:val="left"/>
      <w:pPr>
        <w:ind w:left="432" w:hanging="432"/>
      </w:pPr>
      <w:rPr>
        <w:rFonts w:hint="default"/>
      </w:rPr>
    </w:lvl>
    <w:lvl w:ilvl="1">
      <w:start w:val="1"/>
      <w:numFmt w:val="none"/>
      <w:lvlText w:val="3.7"/>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9" w15:restartNumberingAfterBreak="0">
    <w:nsid w:val="7A0F676F"/>
    <w:multiLevelType w:val="hybridMultilevel"/>
    <w:tmpl w:val="53AAF474"/>
    <w:lvl w:ilvl="0" w:tplc="FFFFFFFF">
      <w:start w:val="1"/>
      <w:numFmt w:val="lowerLetter"/>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7BFF29A4"/>
    <w:multiLevelType w:val="hybridMultilevel"/>
    <w:tmpl w:val="53AAF474"/>
    <w:lvl w:ilvl="0" w:tplc="FFFFFFFF">
      <w:start w:val="1"/>
      <w:numFmt w:val="lowerLetter"/>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7C047796"/>
    <w:multiLevelType w:val="hybridMultilevel"/>
    <w:tmpl w:val="53AAF474"/>
    <w:lvl w:ilvl="0" w:tplc="FFFFFFFF">
      <w:start w:val="1"/>
      <w:numFmt w:val="lowerLetter"/>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C63EFC6"/>
    <w:multiLevelType w:val="hybridMultilevel"/>
    <w:tmpl w:val="FFFFFFFF"/>
    <w:styleLink w:val="CurrentList11"/>
    <w:lvl w:ilvl="0" w:tplc="3CA8523A">
      <w:start w:val="1"/>
      <w:numFmt w:val="bullet"/>
      <w:lvlText w:val="·"/>
      <w:lvlJc w:val="left"/>
      <w:pPr>
        <w:ind w:left="720" w:hanging="360"/>
      </w:pPr>
      <w:rPr>
        <w:rFonts w:ascii="Symbol" w:hAnsi="Symbol" w:hint="default"/>
      </w:rPr>
    </w:lvl>
    <w:lvl w:ilvl="1" w:tplc="FC7A9080">
      <w:start w:val="1"/>
      <w:numFmt w:val="bullet"/>
      <w:lvlText w:val="o"/>
      <w:lvlJc w:val="left"/>
      <w:pPr>
        <w:ind w:left="1440" w:hanging="360"/>
      </w:pPr>
      <w:rPr>
        <w:rFonts w:ascii="Courier New" w:hAnsi="Courier New" w:hint="default"/>
      </w:rPr>
    </w:lvl>
    <w:lvl w:ilvl="2" w:tplc="1C6237D2">
      <w:start w:val="1"/>
      <w:numFmt w:val="bullet"/>
      <w:lvlText w:val=""/>
      <w:lvlJc w:val="left"/>
      <w:pPr>
        <w:ind w:left="2160" w:hanging="360"/>
      </w:pPr>
      <w:rPr>
        <w:rFonts w:ascii="Wingdings" w:hAnsi="Wingdings" w:hint="default"/>
      </w:rPr>
    </w:lvl>
    <w:lvl w:ilvl="3" w:tplc="ED2A26E8">
      <w:start w:val="1"/>
      <w:numFmt w:val="bullet"/>
      <w:lvlText w:val=""/>
      <w:lvlJc w:val="left"/>
      <w:pPr>
        <w:ind w:left="2880" w:hanging="360"/>
      </w:pPr>
      <w:rPr>
        <w:rFonts w:ascii="Symbol" w:hAnsi="Symbol" w:hint="default"/>
      </w:rPr>
    </w:lvl>
    <w:lvl w:ilvl="4" w:tplc="EA44F474">
      <w:start w:val="1"/>
      <w:numFmt w:val="bullet"/>
      <w:lvlText w:val="o"/>
      <w:lvlJc w:val="left"/>
      <w:pPr>
        <w:ind w:left="3600" w:hanging="360"/>
      </w:pPr>
      <w:rPr>
        <w:rFonts w:ascii="Courier New" w:hAnsi="Courier New" w:hint="default"/>
      </w:rPr>
    </w:lvl>
    <w:lvl w:ilvl="5" w:tplc="A23EBCA2">
      <w:start w:val="1"/>
      <w:numFmt w:val="bullet"/>
      <w:lvlText w:val=""/>
      <w:lvlJc w:val="left"/>
      <w:pPr>
        <w:ind w:left="4320" w:hanging="360"/>
      </w:pPr>
      <w:rPr>
        <w:rFonts w:ascii="Wingdings" w:hAnsi="Wingdings" w:hint="default"/>
      </w:rPr>
    </w:lvl>
    <w:lvl w:ilvl="6" w:tplc="075EDEBA">
      <w:start w:val="1"/>
      <w:numFmt w:val="bullet"/>
      <w:lvlText w:val=""/>
      <w:lvlJc w:val="left"/>
      <w:pPr>
        <w:ind w:left="5040" w:hanging="360"/>
      </w:pPr>
      <w:rPr>
        <w:rFonts w:ascii="Symbol" w:hAnsi="Symbol" w:hint="default"/>
      </w:rPr>
    </w:lvl>
    <w:lvl w:ilvl="7" w:tplc="35E26EFC">
      <w:start w:val="1"/>
      <w:numFmt w:val="bullet"/>
      <w:lvlText w:val="o"/>
      <w:lvlJc w:val="left"/>
      <w:pPr>
        <w:ind w:left="5760" w:hanging="360"/>
      </w:pPr>
      <w:rPr>
        <w:rFonts w:ascii="Courier New" w:hAnsi="Courier New" w:hint="default"/>
      </w:rPr>
    </w:lvl>
    <w:lvl w:ilvl="8" w:tplc="48E02E78">
      <w:start w:val="1"/>
      <w:numFmt w:val="bullet"/>
      <w:lvlText w:val=""/>
      <w:lvlJc w:val="left"/>
      <w:pPr>
        <w:ind w:left="6480" w:hanging="360"/>
      </w:pPr>
      <w:rPr>
        <w:rFonts w:ascii="Wingdings" w:hAnsi="Wingdings" w:hint="default"/>
      </w:rPr>
    </w:lvl>
  </w:abstractNum>
  <w:abstractNum w:abstractNumId="113" w15:restartNumberingAfterBreak="0">
    <w:nsid w:val="7D7F3AB4"/>
    <w:multiLevelType w:val="multilevel"/>
    <w:tmpl w:val="E5DCC5E2"/>
    <w:styleLink w:val="CurrentList1"/>
    <w:lvl w:ilvl="0">
      <w:start w:val="2"/>
      <w:numFmt w:val="decimal"/>
      <w:lvlText w:val="%1.0"/>
      <w:lvlJc w:val="left"/>
      <w:pPr>
        <w:ind w:left="1110" w:hanging="390"/>
      </w:pPr>
      <w:rPr>
        <w:rFonts w:hint="default"/>
      </w:rPr>
    </w:lvl>
    <w:lvl w:ilvl="1">
      <w:start w:val="1"/>
      <w:numFmt w:val="decimal"/>
      <w:lvlText w:val="%1.%2"/>
      <w:lvlJc w:val="left"/>
      <w:pPr>
        <w:ind w:left="1830" w:hanging="39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14" w15:restartNumberingAfterBreak="0">
    <w:nsid w:val="7EA55DA8"/>
    <w:multiLevelType w:val="multilevel"/>
    <w:tmpl w:val="81A03F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BA05D5"/>
    <w:multiLevelType w:val="multilevel"/>
    <w:tmpl w:val="53AAF474"/>
    <w:styleLink w:val="CurrentList37"/>
    <w:lvl w:ilvl="0">
      <w:start w:val="1"/>
      <w:numFmt w:val="low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F1115AF"/>
    <w:multiLevelType w:val="multilevel"/>
    <w:tmpl w:val="2134356C"/>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27936287">
    <w:abstractNumId w:val="44"/>
  </w:num>
  <w:num w:numId="2" w16cid:durableId="753355666">
    <w:abstractNumId w:val="6"/>
  </w:num>
  <w:num w:numId="3" w16cid:durableId="1469392093">
    <w:abstractNumId w:val="81"/>
  </w:num>
  <w:num w:numId="4" w16cid:durableId="71007528">
    <w:abstractNumId w:val="101"/>
  </w:num>
  <w:num w:numId="5" w16cid:durableId="787699449">
    <w:abstractNumId w:val="8"/>
  </w:num>
  <w:num w:numId="6" w16cid:durableId="826941953">
    <w:abstractNumId w:val="93"/>
  </w:num>
  <w:num w:numId="7" w16cid:durableId="195390384">
    <w:abstractNumId w:val="2"/>
  </w:num>
  <w:num w:numId="8" w16cid:durableId="160511612">
    <w:abstractNumId w:val="77"/>
  </w:num>
  <w:num w:numId="9" w16cid:durableId="1586108956">
    <w:abstractNumId w:val="70"/>
  </w:num>
  <w:num w:numId="10" w16cid:durableId="664629027">
    <w:abstractNumId w:val="54"/>
  </w:num>
  <w:num w:numId="11" w16cid:durableId="654257461">
    <w:abstractNumId w:val="0"/>
  </w:num>
  <w:num w:numId="12" w16cid:durableId="718213205">
    <w:abstractNumId w:val="24"/>
  </w:num>
  <w:num w:numId="13" w16cid:durableId="354835">
    <w:abstractNumId w:val="14"/>
  </w:num>
  <w:num w:numId="14" w16cid:durableId="1515924023">
    <w:abstractNumId w:val="56"/>
  </w:num>
  <w:num w:numId="15" w16cid:durableId="1055742773">
    <w:abstractNumId w:val="40"/>
  </w:num>
  <w:num w:numId="16" w16cid:durableId="2049640928">
    <w:abstractNumId w:val="113"/>
  </w:num>
  <w:num w:numId="17" w16cid:durableId="1879007645">
    <w:abstractNumId w:val="83"/>
  </w:num>
  <w:num w:numId="18" w16cid:durableId="1591818236">
    <w:abstractNumId w:val="92"/>
    <w:lvlOverride w:ilvl="0">
      <w:lvl w:ilvl="0">
        <w:start w:val="1"/>
        <w:numFmt w:val="bullet"/>
        <w:lvlText w:val=""/>
        <w:lvlJc w:val="left"/>
        <w:pPr>
          <w:ind w:left="540" w:hanging="540"/>
        </w:pPr>
        <w:rPr>
          <w:rFonts w:ascii="Symbol" w:hAnsi="Symbol" w:hint="default"/>
          <w:i w:val="0"/>
          <w:iCs/>
        </w:rPr>
      </w:lvl>
    </w:lvlOverride>
  </w:num>
  <w:num w:numId="19" w16cid:durableId="1379285759">
    <w:abstractNumId w:val="17"/>
  </w:num>
  <w:num w:numId="20" w16cid:durableId="2019190722">
    <w:abstractNumId w:val="82"/>
  </w:num>
  <w:num w:numId="21" w16cid:durableId="288898909">
    <w:abstractNumId w:val="32"/>
  </w:num>
  <w:num w:numId="22" w16cid:durableId="1823696301">
    <w:abstractNumId w:val="106"/>
  </w:num>
  <w:num w:numId="23" w16cid:durableId="445975246">
    <w:abstractNumId w:val="35"/>
  </w:num>
  <w:num w:numId="24" w16cid:durableId="2093819322">
    <w:abstractNumId w:val="51"/>
  </w:num>
  <w:num w:numId="25" w16cid:durableId="119305555">
    <w:abstractNumId w:val="84"/>
  </w:num>
  <w:num w:numId="26" w16cid:durableId="756907142">
    <w:abstractNumId w:val="60"/>
  </w:num>
  <w:num w:numId="27" w16cid:durableId="656037808">
    <w:abstractNumId w:val="110"/>
  </w:num>
  <w:num w:numId="28" w16cid:durableId="668100598">
    <w:abstractNumId w:val="52"/>
  </w:num>
  <w:num w:numId="29" w16cid:durableId="640112788">
    <w:abstractNumId w:val="96"/>
  </w:num>
  <w:num w:numId="30" w16cid:durableId="1304887598">
    <w:abstractNumId w:val="103"/>
  </w:num>
  <w:num w:numId="31" w16cid:durableId="1727218075">
    <w:abstractNumId w:val="109"/>
  </w:num>
  <w:num w:numId="32" w16cid:durableId="1041131498">
    <w:abstractNumId w:val="74"/>
  </w:num>
  <w:num w:numId="33" w16cid:durableId="1760559492">
    <w:abstractNumId w:val="85"/>
  </w:num>
  <w:num w:numId="34" w16cid:durableId="1931887062">
    <w:abstractNumId w:val="19"/>
  </w:num>
  <w:num w:numId="35" w16cid:durableId="2130320913">
    <w:abstractNumId w:val="116"/>
  </w:num>
  <w:num w:numId="36" w16cid:durableId="553780045">
    <w:abstractNumId w:val="68"/>
  </w:num>
  <w:num w:numId="37" w16cid:durableId="1561478983">
    <w:abstractNumId w:val="45"/>
    <w:lvlOverride w:ilvl="0">
      <w:lvl w:ilvl="0">
        <w:start w:val="1"/>
        <w:numFmt w:val="bullet"/>
        <w:lvlText w:val=""/>
        <w:lvlJc w:val="left"/>
        <w:pPr>
          <w:ind w:left="540" w:hanging="540"/>
        </w:pPr>
        <w:rPr>
          <w:rFonts w:ascii="Symbol" w:hAnsi="Symbol" w:hint="default"/>
          <w:i w:val="0"/>
          <w:iCs/>
        </w:rPr>
      </w:lvl>
    </w:lvlOverride>
  </w:num>
  <w:num w:numId="38" w16cid:durableId="1071464058">
    <w:abstractNumId w:val="69"/>
  </w:num>
  <w:num w:numId="39" w16cid:durableId="1432893044">
    <w:abstractNumId w:val="89"/>
  </w:num>
  <w:num w:numId="40" w16cid:durableId="1694696324">
    <w:abstractNumId w:val="87"/>
  </w:num>
  <w:num w:numId="41" w16cid:durableId="799611173">
    <w:abstractNumId w:val="76"/>
  </w:num>
  <w:num w:numId="42" w16cid:durableId="532571785">
    <w:abstractNumId w:val="107"/>
  </w:num>
  <w:num w:numId="43" w16cid:durableId="1824345142">
    <w:abstractNumId w:val="12"/>
  </w:num>
  <w:num w:numId="44" w16cid:durableId="1505315403">
    <w:abstractNumId w:val="25"/>
  </w:num>
  <w:num w:numId="45" w16cid:durableId="1914774802">
    <w:abstractNumId w:val="98"/>
  </w:num>
  <w:num w:numId="46" w16cid:durableId="1918594831">
    <w:abstractNumId w:val="112"/>
  </w:num>
  <w:num w:numId="47" w16cid:durableId="855652916">
    <w:abstractNumId w:val="29"/>
  </w:num>
  <w:num w:numId="48" w16cid:durableId="1567715541">
    <w:abstractNumId w:val="102"/>
  </w:num>
  <w:num w:numId="49" w16cid:durableId="1468011015">
    <w:abstractNumId w:val="16"/>
  </w:num>
  <w:num w:numId="50" w16cid:durableId="1973553300">
    <w:abstractNumId w:val="13"/>
  </w:num>
  <w:num w:numId="51" w16cid:durableId="839320888">
    <w:abstractNumId w:val="46"/>
  </w:num>
  <w:num w:numId="52" w16cid:durableId="1210991365">
    <w:abstractNumId w:val="62"/>
  </w:num>
  <w:num w:numId="53" w16cid:durableId="1004094630">
    <w:abstractNumId w:val="55"/>
  </w:num>
  <w:num w:numId="54" w16cid:durableId="2124614700">
    <w:abstractNumId w:val="20"/>
  </w:num>
  <w:num w:numId="55" w16cid:durableId="353577899">
    <w:abstractNumId w:val="28"/>
  </w:num>
  <w:num w:numId="56" w16cid:durableId="305933664">
    <w:abstractNumId w:val="49"/>
  </w:num>
  <w:num w:numId="57" w16cid:durableId="627009370">
    <w:abstractNumId w:val="66"/>
  </w:num>
  <w:num w:numId="58" w16cid:durableId="1519781364">
    <w:abstractNumId w:val="11"/>
  </w:num>
  <w:num w:numId="59" w16cid:durableId="1639066571">
    <w:abstractNumId w:val="86"/>
  </w:num>
  <w:num w:numId="60" w16cid:durableId="1924561036">
    <w:abstractNumId w:val="48"/>
  </w:num>
  <w:num w:numId="61" w16cid:durableId="163711594">
    <w:abstractNumId w:val="34"/>
  </w:num>
  <w:num w:numId="62" w16cid:durableId="1939292304">
    <w:abstractNumId w:val="33"/>
  </w:num>
  <w:num w:numId="63" w16cid:durableId="1830898824">
    <w:abstractNumId w:val="97"/>
  </w:num>
  <w:num w:numId="64" w16cid:durableId="2056612129">
    <w:abstractNumId w:val="99"/>
  </w:num>
  <w:num w:numId="65" w16cid:durableId="2038195754">
    <w:abstractNumId w:val="10"/>
  </w:num>
  <w:num w:numId="66" w16cid:durableId="2027634354">
    <w:abstractNumId w:val="57"/>
  </w:num>
  <w:num w:numId="67" w16cid:durableId="719944314">
    <w:abstractNumId w:val="63"/>
  </w:num>
  <w:num w:numId="68" w16cid:durableId="1705247329">
    <w:abstractNumId w:val="88"/>
  </w:num>
  <w:num w:numId="69" w16cid:durableId="1063408892">
    <w:abstractNumId w:val="9"/>
  </w:num>
  <w:num w:numId="70" w16cid:durableId="1525900188">
    <w:abstractNumId w:val="47"/>
  </w:num>
  <w:num w:numId="71" w16cid:durableId="736980232">
    <w:abstractNumId w:val="72"/>
  </w:num>
  <w:num w:numId="72" w16cid:durableId="1083068051">
    <w:abstractNumId w:val="61"/>
  </w:num>
  <w:num w:numId="73" w16cid:durableId="714233488">
    <w:abstractNumId w:val="64"/>
  </w:num>
  <w:num w:numId="74" w16cid:durableId="667752652">
    <w:abstractNumId w:val="91"/>
  </w:num>
  <w:num w:numId="75" w16cid:durableId="94518135">
    <w:abstractNumId w:val="31"/>
  </w:num>
  <w:num w:numId="76" w16cid:durableId="87894125">
    <w:abstractNumId w:val="26"/>
  </w:num>
  <w:num w:numId="77" w16cid:durableId="890580903">
    <w:abstractNumId w:val="73"/>
  </w:num>
  <w:num w:numId="78" w16cid:durableId="377976082">
    <w:abstractNumId w:val="22"/>
  </w:num>
  <w:num w:numId="79" w16cid:durableId="1664435428">
    <w:abstractNumId w:val="100"/>
  </w:num>
  <w:num w:numId="80" w16cid:durableId="2068920280">
    <w:abstractNumId w:val="115"/>
  </w:num>
  <w:num w:numId="81" w16cid:durableId="24526327">
    <w:abstractNumId w:val="18"/>
  </w:num>
  <w:num w:numId="82" w16cid:durableId="2143964691">
    <w:abstractNumId w:val="3"/>
  </w:num>
  <w:num w:numId="83" w16cid:durableId="334303867">
    <w:abstractNumId w:val="111"/>
  </w:num>
  <w:num w:numId="84" w16cid:durableId="1653488283">
    <w:abstractNumId w:val="4"/>
  </w:num>
  <w:num w:numId="85" w16cid:durableId="383917567">
    <w:abstractNumId w:val="79"/>
  </w:num>
  <w:num w:numId="86" w16cid:durableId="1190296488">
    <w:abstractNumId w:val="30"/>
  </w:num>
  <w:num w:numId="87" w16cid:durableId="697119136">
    <w:abstractNumId w:val="15"/>
  </w:num>
  <w:num w:numId="88" w16cid:durableId="810515585">
    <w:abstractNumId w:val="50"/>
  </w:num>
  <w:num w:numId="89" w16cid:durableId="1867908148">
    <w:abstractNumId w:val="114"/>
  </w:num>
  <w:num w:numId="90" w16cid:durableId="1383099115">
    <w:abstractNumId w:val="23"/>
  </w:num>
  <w:num w:numId="91" w16cid:durableId="1263145148">
    <w:abstractNumId w:val="67"/>
  </w:num>
  <w:num w:numId="92" w16cid:durableId="977034200">
    <w:abstractNumId w:val="37"/>
  </w:num>
  <w:num w:numId="93" w16cid:durableId="958947325">
    <w:abstractNumId w:val="105"/>
  </w:num>
  <w:num w:numId="94" w16cid:durableId="1482963692">
    <w:abstractNumId w:val="108"/>
  </w:num>
  <w:num w:numId="95" w16cid:durableId="739711371">
    <w:abstractNumId w:val="75"/>
  </w:num>
  <w:num w:numId="96" w16cid:durableId="548420985">
    <w:abstractNumId w:val="0"/>
    <w:lvlOverride w:ilvl="0">
      <w:lvl w:ilvl="0">
        <w:start w:val="1"/>
        <w:numFmt w:val="decimal"/>
        <w:lvlText w:val="%1"/>
        <w:lvlJc w:val="left"/>
        <w:pPr>
          <w:ind w:left="432" w:hanging="432"/>
        </w:pPr>
        <w:rPr>
          <w:rFonts w:hint="default"/>
        </w:rPr>
      </w:lvl>
    </w:lvlOverride>
    <w:lvlOverride w:ilvl="1">
      <w:lvl w:ilvl="1">
        <w:start w:val="1"/>
        <w:numFmt w:val="none"/>
        <w:lvlRestart w:val="0"/>
        <w:lvlText w:val="3.7"/>
        <w:lvlJc w:val="left"/>
        <w:pPr>
          <w:ind w:left="576" w:hanging="576"/>
        </w:pPr>
        <w:rPr>
          <w:rFonts w:hint="default"/>
        </w:rPr>
      </w:lvl>
    </w:lvlOverride>
    <w:lvlOverride w:ilvl="2">
      <w:lvl w:ilvl="2">
        <w:start w:val="1"/>
        <w:numFmt w:val="decimal"/>
        <w:lvlText w:val="2.2.%3"/>
        <w:lvlJc w:val="left"/>
        <w:pPr>
          <w:ind w:left="720" w:hanging="720"/>
        </w:pPr>
        <w:rPr>
          <w:rFonts w:hint="default"/>
          <w:sz w:val="22"/>
          <w:szCs w:val="22"/>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97" w16cid:durableId="2048097277">
    <w:abstractNumId w:val="95"/>
  </w:num>
  <w:num w:numId="98" w16cid:durableId="213784716">
    <w:abstractNumId w:val="90"/>
  </w:num>
  <w:num w:numId="99" w16cid:durableId="698239578">
    <w:abstractNumId w:val="53"/>
  </w:num>
  <w:num w:numId="100" w16cid:durableId="1469973038">
    <w:abstractNumId w:val="59"/>
  </w:num>
  <w:num w:numId="101" w16cid:durableId="1301232051">
    <w:abstractNumId w:val="41"/>
  </w:num>
  <w:num w:numId="102" w16cid:durableId="1296787808">
    <w:abstractNumId w:val="58"/>
  </w:num>
  <w:num w:numId="103" w16cid:durableId="1870414344">
    <w:abstractNumId w:val="5"/>
  </w:num>
  <w:num w:numId="104" w16cid:durableId="1133059737">
    <w:abstractNumId w:val="21"/>
  </w:num>
  <w:num w:numId="105" w16cid:durableId="1640110047">
    <w:abstractNumId w:val="1"/>
  </w:num>
  <w:num w:numId="106" w16cid:durableId="975450162">
    <w:abstractNumId w:val="43"/>
  </w:num>
  <w:num w:numId="107" w16cid:durableId="1489706307">
    <w:abstractNumId w:val="94"/>
  </w:num>
  <w:num w:numId="108" w16cid:durableId="8221424">
    <w:abstractNumId w:val="39"/>
  </w:num>
  <w:num w:numId="109" w16cid:durableId="1257060965">
    <w:abstractNumId w:val="7"/>
  </w:num>
  <w:num w:numId="110" w16cid:durableId="1474328019">
    <w:abstractNumId w:val="104"/>
  </w:num>
  <w:num w:numId="111" w16cid:durableId="1570505103">
    <w:abstractNumId w:val="27"/>
  </w:num>
  <w:num w:numId="112" w16cid:durableId="670260026">
    <w:abstractNumId w:val="80"/>
  </w:num>
  <w:num w:numId="113" w16cid:durableId="577859787">
    <w:abstractNumId w:val="78"/>
  </w:num>
  <w:num w:numId="114" w16cid:durableId="2114008313">
    <w:abstractNumId w:val="104"/>
  </w:num>
  <w:num w:numId="115" w16cid:durableId="428163774">
    <w:abstractNumId w:val="71"/>
  </w:num>
  <w:num w:numId="116" w16cid:durableId="1302811374">
    <w:abstractNumId w:val="36"/>
  </w:num>
  <w:num w:numId="117" w16cid:durableId="1482963503">
    <w:abstractNumId w:val="65"/>
  </w:num>
  <w:num w:numId="118" w16cid:durableId="917784224">
    <w:abstractNumId w:val="38"/>
  </w:num>
  <w:num w:numId="119" w16cid:durableId="837424930">
    <w:abstractNumId w:val="92"/>
  </w:num>
  <w:num w:numId="120" w16cid:durableId="1795446841">
    <w:abstractNumId w:val="42"/>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wNjUEUpZGFhZGlko6SsGpxcWZ+XkgBZa1ACcaC3gsAAAA"/>
  </w:docVars>
  <w:rsids>
    <w:rsidRoot w:val="00C821FC"/>
    <w:rsid w:val="00000312"/>
    <w:rsid w:val="000003C7"/>
    <w:rsid w:val="0000050E"/>
    <w:rsid w:val="00000BD5"/>
    <w:rsid w:val="00000E99"/>
    <w:rsid w:val="00000EF4"/>
    <w:rsid w:val="00000FF9"/>
    <w:rsid w:val="0000109E"/>
    <w:rsid w:val="00001134"/>
    <w:rsid w:val="0000118C"/>
    <w:rsid w:val="00001452"/>
    <w:rsid w:val="000014A8"/>
    <w:rsid w:val="000016D6"/>
    <w:rsid w:val="000018D4"/>
    <w:rsid w:val="00001A89"/>
    <w:rsid w:val="00001CAC"/>
    <w:rsid w:val="00001DCF"/>
    <w:rsid w:val="00001E3D"/>
    <w:rsid w:val="00002023"/>
    <w:rsid w:val="000023CC"/>
    <w:rsid w:val="000023FC"/>
    <w:rsid w:val="000024CD"/>
    <w:rsid w:val="000024D9"/>
    <w:rsid w:val="000025FD"/>
    <w:rsid w:val="00002CD5"/>
    <w:rsid w:val="00002D0E"/>
    <w:rsid w:val="00002D42"/>
    <w:rsid w:val="000030BE"/>
    <w:rsid w:val="0000338B"/>
    <w:rsid w:val="000034FE"/>
    <w:rsid w:val="00003549"/>
    <w:rsid w:val="0000371B"/>
    <w:rsid w:val="0000377A"/>
    <w:rsid w:val="00003852"/>
    <w:rsid w:val="00003B49"/>
    <w:rsid w:val="00003BC5"/>
    <w:rsid w:val="00003C51"/>
    <w:rsid w:val="00003C63"/>
    <w:rsid w:val="00003D09"/>
    <w:rsid w:val="00003D87"/>
    <w:rsid w:val="000042D6"/>
    <w:rsid w:val="00004959"/>
    <w:rsid w:val="00004AC9"/>
    <w:rsid w:val="000050C9"/>
    <w:rsid w:val="00005437"/>
    <w:rsid w:val="0000551F"/>
    <w:rsid w:val="0000561A"/>
    <w:rsid w:val="000058A2"/>
    <w:rsid w:val="00005B2A"/>
    <w:rsid w:val="00005B62"/>
    <w:rsid w:val="00005FFD"/>
    <w:rsid w:val="0000600C"/>
    <w:rsid w:val="00006010"/>
    <w:rsid w:val="000065E1"/>
    <w:rsid w:val="00006740"/>
    <w:rsid w:val="000068BD"/>
    <w:rsid w:val="000069D2"/>
    <w:rsid w:val="00006D96"/>
    <w:rsid w:val="00006E4E"/>
    <w:rsid w:val="00007032"/>
    <w:rsid w:val="00007078"/>
    <w:rsid w:val="000071A3"/>
    <w:rsid w:val="000072AF"/>
    <w:rsid w:val="00007367"/>
    <w:rsid w:val="00007616"/>
    <w:rsid w:val="00007715"/>
    <w:rsid w:val="000077C5"/>
    <w:rsid w:val="000078F4"/>
    <w:rsid w:val="00007B78"/>
    <w:rsid w:val="00007C7B"/>
    <w:rsid w:val="00007E07"/>
    <w:rsid w:val="00007FC5"/>
    <w:rsid w:val="00007FC7"/>
    <w:rsid w:val="00007FCA"/>
    <w:rsid w:val="00007FF8"/>
    <w:rsid w:val="0001007F"/>
    <w:rsid w:val="000102ED"/>
    <w:rsid w:val="000104FB"/>
    <w:rsid w:val="00010C06"/>
    <w:rsid w:val="00010CC1"/>
    <w:rsid w:val="000110FD"/>
    <w:rsid w:val="000111A7"/>
    <w:rsid w:val="000116EC"/>
    <w:rsid w:val="00011A53"/>
    <w:rsid w:val="00011B16"/>
    <w:rsid w:val="00011B21"/>
    <w:rsid w:val="00011B37"/>
    <w:rsid w:val="00011BE1"/>
    <w:rsid w:val="00011BFA"/>
    <w:rsid w:val="00011C91"/>
    <w:rsid w:val="00011D9E"/>
    <w:rsid w:val="00011FC2"/>
    <w:rsid w:val="00011FEB"/>
    <w:rsid w:val="00012328"/>
    <w:rsid w:val="00012861"/>
    <w:rsid w:val="00012B28"/>
    <w:rsid w:val="00012B83"/>
    <w:rsid w:val="00012EBD"/>
    <w:rsid w:val="00012F78"/>
    <w:rsid w:val="00013270"/>
    <w:rsid w:val="00013985"/>
    <w:rsid w:val="00013A41"/>
    <w:rsid w:val="00013A60"/>
    <w:rsid w:val="00013AFD"/>
    <w:rsid w:val="00013B69"/>
    <w:rsid w:val="00013E4B"/>
    <w:rsid w:val="000140AC"/>
    <w:rsid w:val="000141E6"/>
    <w:rsid w:val="00014213"/>
    <w:rsid w:val="0001437F"/>
    <w:rsid w:val="000144A6"/>
    <w:rsid w:val="000145C2"/>
    <w:rsid w:val="000145DC"/>
    <w:rsid w:val="00014629"/>
    <w:rsid w:val="00014907"/>
    <w:rsid w:val="000149FF"/>
    <w:rsid w:val="00014AFD"/>
    <w:rsid w:val="00014B0F"/>
    <w:rsid w:val="00014CAB"/>
    <w:rsid w:val="00014CF7"/>
    <w:rsid w:val="00015000"/>
    <w:rsid w:val="000151D2"/>
    <w:rsid w:val="00015344"/>
    <w:rsid w:val="000153F6"/>
    <w:rsid w:val="0001583B"/>
    <w:rsid w:val="0001585E"/>
    <w:rsid w:val="0001595E"/>
    <w:rsid w:val="00015A4A"/>
    <w:rsid w:val="00015A7B"/>
    <w:rsid w:val="00015CE4"/>
    <w:rsid w:val="00015D17"/>
    <w:rsid w:val="00015DFC"/>
    <w:rsid w:val="00015E53"/>
    <w:rsid w:val="000160AA"/>
    <w:rsid w:val="000166D8"/>
    <w:rsid w:val="0001684D"/>
    <w:rsid w:val="00016A26"/>
    <w:rsid w:val="00016C15"/>
    <w:rsid w:val="00016EF9"/>
    <w:rsid w:val="00016FD1"/>
    <w:rsid w:val="0001713A"/>
    <w:rsid w:val="00017267"/>
    <w:rsid w:val="000172ED"/>
    <w:rsid w:val="00017314"/>
    <w:rsid w:val="000173CD"/>
    <w:rsid w:val="00017A26"/>
    <w:rsid w:val="00017A60"/>
    <w:rsid w:val="00017B77"/>
    <w:rsid w:val="00020082"/>
    <w:rsid w:val="00020168"/>
    <w:rsid w:val="00020179"/>
    <w:rsid w:val="00020777"/>
    <w:rsid w:val="0002086B"/>
    <w:rsid w:val="00020A70"/>
    <w:rsid w:val="00020D5B"/>
    <w:rsid w:val="00020D60"/>
    <w:rsid w:val="00020ED5"/>
    <w:rsid w:val="00020FD7"/>
    <w:rsid w:val="000212D2"/>
    <w:rsid w:val="0002169E"/>
    <w:rsid w:val="000216D9"/>
    <w:rsid w:val="00021701"/>
    <w:rsid w:val="0002170D"/>
    <w:rsid w:val="000218C3"/>
    <w:rsid w:val="00021970"/>
    <w:rsid w:val="00021B13"/>
    <w:rsid w:val="00021B59"/>
    <w:rsid w:val="00021C9E"/>
    <w:rsid w:val="00021F99"/>
    <w:rsid w:val="00021FB6"/>
    <w:rsid w:val="00021FE1"/>
    <w:rsid w:val="000221B5"/>
    <w:rsid w:val="000221B7"/>
    <w:rsid w:val="00022509"/>
    <w:rsid w:val="00022561"/>
    <w:rsid w:val="00022799"/>
    <w:rsid w:val="000227A7"/>
    <w:rsid w:val="000228FB"/>
    <w:rsid w:val="000229AA"/>
    <w:rsid w:val="00022AEA"/>
    <w:rsid w:val="000232FD"/>
    <w:rsid w:val="00023481"/>
    <w:rsid w:val="00023900"/>
    <w:rsid w:val="00023C42"/>
    <w:rsid w:val="00023DC7"/>
    <w:rsid w:val="00023F04"/>
    <w:rsid w:val="0002436B"/>
    <w:rsid w:val="000246B7"/>
    <w:rsid w:val="00024913"/>
    <w:rsid w:val="00024935"/>
    <w:rsid w:val="00024AD6"/>
    <w:rsid w:val="00024B25"/>
    <w:rsid w:val="00024D22"/>
    <w:rsid w:val="00024E03"/>
    <w:rsid w:val="0002514D"/>
    <w:rsid w:val="0002582C"/>
    <w:rsid w:val="00025C7E"/>
    <w:rsid w:val="00025CC5"/>
    <w:rsid w:val="00025E3F"/>
    <w:rsid w:val="00025E5C"/>
    <w:rsid w:val="000261C7"/>
    <w:rsid w:val="0002644A"/>
    <w:rsid w:val="0002669A"/>
    <w:rsid w:val="000266B9"/>
    <w:rsid w:val="00026D1E"/>
    <w:rsid w:val="0002705A"/>
    <w:rsid w:val="000270B4"/>
    <w:rsid w:val="0002751C"/>
    <w:rsid w:val="00027560"/>
    <w:rsid w:val="000277D8"/>
    <w:rsid w:val="000277E3"/>
    <w:rsid w:val="0002783A"/>
    <w:rsid w:val="00027942"/>
    <w:rsid w:val="000279CE"/>
    <w:rsid w:val="00027AFF"/>
    <w:rsid w:val="00027CCA"/>
    <w:rsid w:val="00027D2A"/>
    <w:rsid w:val="00027E71"/>
    <w:rsid w:val="00027F06"/>
    <w:rsid w:val="000300A8"/>
    <w:rsid w:val="000303CE"/>
    <w:rsid w:val="000305CF"/>
    <w:rsid w:val="00030BF4"/>
    <w:rsid w:val="00030C7D"/>
    <w:rsid w:val="00030DAF"/>
    <w:rsid w:val="00031117"/>
    <w:rsid w:val="000312F2"/>
    <w:rsid w:val="000313BE"/>
    <w:rsid w:val="00031831"/>
    <w:rsid w:val="00031895"/>
    <w:rsid w:val="00031CAD"/>
    <w:rsid w:val="00031F92"/>
    <w:rsid w:val="00032005"/>
    <w:rsid w:val="00032007"/>
    <w:rsid w:val="000321FD"/>
    <w:rsid w:val="000322AA"/>
    <w:rsid w:val="0003239F"/>
    <w:rsid w:val="000326D3"/>
    <w:rsid w:val="000327A5"/>
    <w:rsid w:val="000327F5"/>
    <w:rsid w:val="00032B25"/>
    <w:rsid w:val="00032B4C"/>
    <w:rsid w:val="00032B6F"/>
    <w:rsid w:val="00032C5E"/>
    <w:rsid w:val="00032CA6"/>
    <w:rsid w:val="00032E9B"/>
    <w:rsid w:val="00033142"/>
    <w:rsid w:val="000331B2"/>
    <w:rsid w:val="000331B3"/>
    <w:rsid w:val="0003327B"/>
    <w:rsid w:val="00033301"/>
    <w:rsid w:val="000337C0"/>
    <w:rsid w:val="00033DB3"/>
    <w:rsid w:val="00033F4C"/>
    <w:rsid w:val="00033FDD"/>
    <w:rsid w:val="000340A8"/>
    <w:rsid w:val="00034119"/>
    <w:rsid w:val="0003429C"/>
    <w:rsid w:val="000343F8"/>
    <w:rsid w:val="0003445E"/>
    <w:rsid w:val="0003448B"/>
    <w:rsid w:val="000344B3"/>
    <w:rsid w:val="00034727"/>
    <w:rsid w:val="000347B8"/>
    <w:rsid w:val="000348D9"/>
    <w:rsid w:val="00034A79"/>
    <w:rsid w:val="00034BCD"/>
    <w:rsid w:val="00034D2E"/>
    <w:rsid w:val="00034D6C"/>
    <w:rsid w:val="000352E9"/>
    <w:rsid w:val="00035691"/>
    <w:rsid w:val="000356D0"/>
    <w:rsid w:val="0003578B"/>
    <w:rsid w:val="000358FA"/>
    <w:rsid w:val="00035A5A"/>
    <w:rsid w:val="00035BAA"/>
    <w:rsid w:val="00035C4C"/>
    <w:rsid w:val="00035EF6"/>
    <w:rsid w:val="0003611E"/>
    <w:rsid w:val="00036134"/>
    <w:rsid w:val="00036406"/>
    <w:rsid w:val="00036428"/>
    <w:rsid w:val="000365E7"/>
    <w:rsid w:val="0003693F"/>
    <w:rsid w:val="00036947"/>
    <w:rsid w:val="00036A5F"/>
    <w:rsid w:val="00036AED"/>
    <w:rsid w:val="00036B9B"/>
    <w:rsid w:val="000379C9"/>
    <w:rsid w:val="00037A5F"/>
    <w:rsid w:val="00037A82"/>
    <w:rsid w:val="00037C97"/>
    <w:rsid w:val="00037FE5"/>
    <w:rsid w:val="000402FA"/>
    <w:rsid w:val="0004031D"/>
    <w:rsid w:val="000403B0"/>
    <w:rsid w:val="00040616"/>
    <w:rsid w:val="00040633"/>
    <w:rsid w:val="000406C0"/>
    <w:rsid w:val="00040781"/>
    <w:rsid w:val="00040942"/>
    <w:rsid w:val="00040AFD"/>
    <w:rsid w:val="00040BBF"/>
    <w:rsid w:val="000411D1"/>
    <w:rsid w:val="0004129D"/>
    <w:rsid w:val="00041868"/>
    <w:rsid w:val="0004189D"/>
    <w:rsid w:val="00041A31"/>
    <w:rsid w:val="00041BB1"/>
    <w:rsid w:val="00041D58"/>
    <w:rsid w:val="00041DA2"/>
    <w:rsid w:val="00041E87"/>
    <w:rsid w:val="00042306"/>
    <w:rsid w:val="00042561"/>
    <w:rsid w:val="000428E5"/>
    <w:rsid w:val="00042B59"/>
    <w:rsid w:val="00042BE1"/>
    <w:rsid w:val="00042C29"/>
    <w:rsid w:val="00042EC9"/>
    <w:rsid w:val="00042F2F"/>
    <w:rsid w:val="00042F79"/>
    <w:rsid w:val="0004343E"/>
    <w:rsid w:val="0004359D"/>
    <w:rsid w:val="0004382E"/>
    <w:rsid w:val="0004391E"/>
    <w:rsid w:val="00043B9B"/>
    <w:rsid w:val="00043C66"/>
    <w:rsid w:val="00043DD1"/>
    <w:rsid w:val="00044012"/>
    <w:rsid w:val="000441DE"/>
    <w:rsid w:val="000443E6"/>
    <w:rsid w:val="000444B6"/>
    <w:rsid w:val="00044783"/>
    <w:rsid w:val="00044A55"/>
    <w:rsid w:val="00044BB9"/>
    <w:rsid w:val="00044E36"/>
    <w:rsid w:val="0004521F"/>
    <w:rsid w:val="0004525D"/>
    <w:rsid w:val="000454CD"/>
    <w:rsid w:val="00045610"/>
    <w:rsid w:val="000456BC"/>
    <w:rsid w:val="0004583A"/>
    <w:rsid w:val="0004595D"/>
    <w:rsid w:val="00045A45"/>
    <w:rsid w:val="00045CFB"/>
    <w:rsid w:val="0004601B"/>
    <w:rsid w:val="00046487"/>
    <w:rsid w:val="000467C4"/>
    <w:rsid w:val="000469FA"/>
    <w:rsid w:val="00046BF1"/>
    <w:rsid w:val="00046C50"/>
    <w:rsid w:val="00046CCA"/>
    <w:rsid w:val="00046FA9"/>
    <w:rsid w:val="00047258"/>
    <w:rsid w:val="00047317"/>
    <w:rsid w:val="00047641"/>
    <w:rsid w:val="0004778C"/>
    <w:rsid w:val="00047842"/>
    <w:rsid w:val="00047A99"/>
    <w:rsid w:val="00047A9E"/>
    <w:rsid w:val="00047AB8"/>
    <w:rsid w:val="00047B6E"/>
    <w:rsid w:val="00047D9C"/>
    <w:rsid w:val="00047E05"/>
    <w:rsid w:val="00047E93"/>
    <w:rsid w:val="000501A6"/>
    <w:rsid w:val="000502A4"/>
    <w:rsid w:val="0005088A"/>
    <w:rsid w:val="000509B5"/>
    <w:rsid w:val="00050FCB"/>
    <w:rsid w:val="00050FF1"/>
    <w:rsid w:val="000511AD"/>
    <w:rsid w:val="000513B7"/>
    <w:rsid w:val="000515FE"/>
    <w:rsid w:val="00051728"/>
    <w:rsid w:val="000519A4"/>
    <w:rsid w:val="00051EA7"/>
    <w:rsid w:val="00051FA4"/>
    <w:rsid w:val="00052035"/>
    <w:rsid w:val="0005205D"/>
    <w:rsid w:val="000522FC"/>
    <w:rsid w:val="000523C4"/>
    <w:rsid w:val="000523F6"/>
    <w:rsid w:val="000525B2"/>
    <w:rsid w:val="000527CC"/>
    <w:rsid w:val="00052921"/>
    <w:rsid w:val="0005293C"/>
    <w:rsid w:val="000529B9"/>
    <w:rsid w:val="00052DD5"/>
    <w:rsid w:val="00053204"/>
    <w:rsid w:val="00053430"/>
    <w:rsid w:val="00053457"/>
    <w:rsid w:val="00053476"/>
    <w:rsid w:val="0005351B"/>
    <w:rsid w:val="0005365F"/>
    <w:rsid w:val="000536DD"/>
    <w:rsid w:val="0005381B"/>
    <w:rsid w:val="00053C6D"/>
    <w:rsid w:val="00053C77"/>
    <w:rsid w:val="00053C93"/>
    <w:rsid w:val="00053DAE"/>
    <w:rsid w:val="00053ED2"/>
    <w:rsid w:val="00053FA9"/>
    <w:rsid w:val="0005402C"/>
    <w:rsid w:val="00054058"/>
    <w:rsid w:val="0005406E"/>
    <w:rsid w:val="00054188"/>
    <w:rsid w:val="00054444"/>
    <w:rsid w:val="00054644"/>
    <w:rsid w:val="000546AD"/>
    <w:rsid w:val="000547AD"/>
    <w:rsid w:val="000547BF"/>
    <w:rsid w:val="00054887"/>
    <w:rsid w:val="00054A9E"/>
    <w:rsid w:val="00054DF0"/>
    <w:rsid w:val="00054F93"/>
    <w:rsid w:val="000558E1"/>
    <w:rsid w:val="000559B9"/>
    <w:rsid w:val="00055B40"/>
    <w:rsid w:val="00055B8F"/>
    <w:rsid w:val="00055C1D"/>
    <w:rsid w:val="00055CD0"/>
    <w:rsid w:val="00055DC1"/>
    <w:rsid w:val="00055E06"/>
    <w:rsid w:val="00055F38"/>
    <w:rsid w:val="0005624E"/>
    <w:rsid w:val="00056414"/>
    <w:rsid w:val="0005651D"/>
    <w:rsid w:val="0005667D"/>
    <w:rsid w:val="000567F6"/>
    <w:rsid w:val="00056A23"/>
    <w:rsid w:val="00056A89"/>
    <w:rsid w:val="00056AEC"/>
    <w:rsid w:val="00056D66"/>
    <w:rsid w:val="00056E20"/>
    <w:rsid w:val="0005717C"/>
    <w:rsid w:val="00057280"/>
    <w:rsid w:val="00057592"/>
    <w:rsid w:val="000575D7"/>
    <w:rsid w:val="0005767F"/>
    <w:rsid w:val="00057915"/>
    <w:rsid w:val="00057C1B"/>
    <w:rsid w:val="00057D79"/>
    <w:rsid w:val="00057F84"/>
    <w:rsid w:val="0006045C"/>
    <w:rsid w:val="00060780"/>
    <w:rsid w:val="000608D9"/>
    <w:rsid w:val="00060C01"/>
    <w:rsid w:val="00060D4F"/>
    <w:rsid w:val="00061148"/>
    <w:rsid w:val="00061434"/>
    <w:rsid w:val="0006176B"/>
    <w:rsid w:val="000619DD"/>
    <w:rsid w:val="00061A07"/>
    <w:rsid w:val="00061C77"/>
    <w:rsid w:val="00061DEC"/>
    <w:rsid w:val="00061EC4"/>
    <w:rsid w:val="0006206D"/>
    <w:rsid w:val="00062198"/>
    <w:rsid w:val="0006226F"/>
    <w:rsid w:val="00062340"/>
    <w:rsid w:val="0006237B"/>
    <w:rsid w:val="000624F5"/>
    <w:rsid w:val="000627A6"/>
    <w:rsid w:val="000628E0"/>
    <w:rsid w:val="00062F84"/>
    <w:rsid w:val="000630C4"/>
    <w:rsid w:val="000634D1"/>
    <w:rsid w:val="00063691"/>
    <w:rsid w:val="00063861"/>
    <w:rsid w:val="00063CFB"/>
    <w:rsid w:val="00063E8B"/>
    <w:rsid w:val="00063F60"/>
    <w:rsid w:val="000640D3"/>
    <w:rsid w:val="00064555"/>
    <w:rsid w:val="00064647"/>
    <w:rsid w:val="00064796"/>
    <w:rsid w:val="000649F4"/>
    <w:rsid w:val="00064C94"/>
    <w:rsid w:val="00064F1D"/>
    <w:rsid w:val="00065457"/>
    <w:rsid w:val="000656D0"/>
    <w:rsid w:val="000657D1"/>
    <w:rsid w:val="000658A3"/>
    <w:rsid w:val="00065D63"/>
    <w:rsid w:val="00066195"/>
    <w:rsid w:val="00066286"/>
    <w:rsid w:val="0006630F"/>
    <w:rsid w:val="000666E1"/>
    <w:rsid w:val="00066717"/>
    <w:rsid w:val="0006699D"/>
    <w:rsid w:val="00066A2B"/>
    <w:rsid w:val="00066A73"/>
    <w:rsid w:val="00066B15"/>
    <w:rsid w:val="00066C0F"/>
    <w:rsid w:val="00066E32"/>
    <w:rsid w:val="00066FE3"/>
    <w:rsid w:val="00067001"/>
    <w:rsid w:val="000670C7"/>
    <w:rsid w:val="00067207"/>
    <w:rsid w:val="000673FD"/>
    <w:rsid w:val="000674A6"/>
    <w:rsid w:val="00067624"/>
    <w:rsid w:val="00067688"/>
    <w:rsid w:val="000677C4"/>
    <w:rsid w:val="0006780D"/>
    <w:rsid w:val="00067C49"/>
    <w:rsid w:val="00067F7D"/>
    <w:rsid w:val="00070279"/>
    <w:rsid w:val="0007060C"/>
    <w:rsid w:val="0007069F"/>
    <w:rsid w:val="00070834"/>
    <w:rsid w:val="000708E6"/>
    <w:rsid w:val="00070962"/>
    <w:rsid w:val="00070C13"/>
    <w:rsid w:val="0007124F"/>
    <w:rsid w:val="00071282"/>
    <w:rsid w:val="00071399"/>
    <w:rsid w:val="000716B7"/>
    <w:rsid w:val="000717F5"/>
    <w:rsid w:val="0007192D"/>
    <w:rsid w:val="000719C5"/>
    <w:rsid w:val="00071A85"/>
    <w:rsid w:val="00071BD0"/>
    <w:rsid w:val="00071D00"/>
    <w:rsid w:val="00071FD2"/>
    <w:rsid w:val="0007204F"/>
    <w:rsid w:val="000724E1"/>
    <w:rsid w:val="000727BF"/>
    <w:rsid w:val="0007289B"/>
    <w:rsid w:val="00072988"/>
    <w:rsid w:val="00072EEF"/>
    <w:rsid w:val="000730A9"/>
    <w:rsid w:val="000730FD"/>
    <w:rsid w:val="00073131"/>
    <w:rsid w:val="0007351F"/>
    <w:rsid w:val="000736AD"/>
    <w:rsid w:val="000738BF"/>
    <w:rsid w:val="00073AF2"/>
    <w:rsid w:val="00073B9F"/>
    <w:rsid w:val="00073E5A"/>
    <w:rsid w:val="00073E77"/>
    <w:rsid w:val="00073E85"/>
    <w:rsid w:val="00073EA1"/>
    <w:rsid w:val="00073ED8"/>
    <w:rsid w:val="0007400E"/>
    <w:rsid w:val="000742C3"/>
    <w:rsid w:val="000742FC"/>
    <w:rsid w:val="000744F1"/>
    <w:rsid w:val="00074591"/>
    <w:rsid w:val="000748DC"/>
    <w:rsid w:val="0007495C"/>
    <w:rsid w:val="000749FC"/>
    <w:rsid w:val="00074ADC"/>
    <w:rsid w:val="00074DB8"/>
    <w:rsid w:val="00074E48"/>
    <w:rsid w:val="00074E65"/>
    <w:rsid w:val="00075253"/>
    <w:rsid w:val="0007574D"/>
    <w:rsid w:val="00075754"/>
    <w:rsid w:val="00075B43"/>
    <w:rsid w:val="00075F8E"/>
    <w:rsid w:val="00075FFA"/>
    <w:rsid w:val="000761D2"/>
    <w:rsid w:val="00076378"/>
    <w:rsid w:val="00076512"/>
    <w:rsid w:val="000767DA"/>
    <w:rsid w:val="00076922"/>
    <w:rsid w:val="00076BD2"/>
    <w:rsid w:val="00076C52"/>
    <w:rsid w:val="00076E54"/>
    <w:rsid w:val="00076FE0"/>
    <w:rsid w:val="000770C3"/>
    <w:rsid w:val="000770E0"/>
    <w:rsid w:val="000772D5"/>
    <w:rsid w:val="0007732C"/>
    <w:rsid w:val="00077478"/>
    <w:rsid w:val="000774EE"/>
    <w:rsid w:val="000779A1"/>
    <w:rsid w:val="00080184"/>
    <w:rsid w:val="0008049E"/>
    <w:rsid w:val="00080585"/>
    <w:rsid w:val="0008061B"/>
    <w:rsid w:val="0008079E"/>
    <w:rsid w:val="00080854"/>
    <w:rsid w:val="00080861"/>
    <w:rsid w:val="000808E0"/>
    <w:rsid w:val="00080979"/>
    <w:rsid w:val="00080B48"/>
    <w:rsid w:val="00080D83"/>
    <w:rsid w:val="00081449"/>
    <w:rsid w:val="0008146E"/>
    <w:rsid w:val="000814B1"/>
    <w:rsid w:val="00081877"/>
    <w:rsid w:val="00081AD5"/>
    <w:rsid w:val="00081F54"/>
    <w:rsid w:val="00082129"/>
    <w:rsid w:val="00082797"/>
    <w:rsid w:val="00082EA2"/>
    <w:rsid w:val="0008340B"/>
    <w:rsid w:val="00083422"/>
    <w:rsid w:val="0008386A"/>
    <w:rsid w:val="0008392C"/>
    <w:rsid w:val="000839E0"/>
    <w:rsid w:val="00083AA1"/>
    <w:rsid w:val="00083B01"/>
    <w:rsid w:val="0008421F"/>
    <w:rsid w:val="000842FD"/>
    <w:rsid w:val="000844E7"/>
    <w:rsid w:val="00084624"/>
    <w:rsid w:val="00084D7D"/>
    <w:rsid w:val="00085012"/>
    <w:rsid w:val="000854C2"/>
    <w:rsid w:val="00085A0C"/>
    <w:rsid w:val="00085C4F"/>
    <w:rsid w:val="000861C5"/>
    <w:rsid w:val="00086330"/>
    <w:rsid w:val="000864D7"/>
    <w:rsid w:val="000867E7"/>
    <w:rsid w:val="000868D6"/>
    <w:rsid w:val="0008697A"/>
    <w:rsid w:val="00086A89"/>
    <w:rsid w:val="00086B25"/>
    <w:rsid w:val="00086C25"/>
    <w:rsid w:val="00086CE0"/>
    <w:rsid w:val="00086D34"/>
    <w:rsid w:val="00086F86"/>
    <w:rsid w:val="0008717E"/>
    <w:rsid w:val="0008783D"/>
    <w:rsid w:val="00087CCB"/>
    <w:rsid w:val="00087D5B"/>
    <w:rsid w:val="00087E0B"/>
    <w:rsid w:val="00087EC6"/>
    <w:rsid w:val="0009017F"/>
    <w:rsid w:val="000901DC"/>
    <w:rsid w:val="000901F8"/>
    <w:rsid w:val="0009021C"/>
    <w:rsid w:val="00090379"/>
    <w:rsid w:val="000903E2"/>
    <w:rsid w:val="000904E0"/>
    <w:rsid w:val="000906AD"/>
    <w:rsid w:val="0009090C"/>
    <w:rsid w:val="00090923"/>
    <w:rsid w:val="00090A39"/>
    <w:rsid w:val="00090B1F"/>
    <w:rsid w:val="00090DFD"/>
    <w:rsid w:val="00090FC1"/>
    <w:rsid w:val="00091010"/>
    <w:rsid w:val="000910A5"/>
    <w:rsid w:val="000911A1"/>
    <w:rsid w:val="000911FE"/>
    <w:rsid w:val="0009124E"/>
    <w:rsid w:val="0009158A"/>
    <w:rsid w:val="000916BB"/>
    <w:rsid w:val="000917D7"/>
    <w:rsid w:val="00091ABE"/>
    <w:rsid w:val="00091B97"/>
    <w:rsid w:val="00091BD5"/>
    <w:rsid w:val="00091D8F"/>
    <w:rsid w:val="00092000"/>
    <w:rsid w:val="0009209C"/>
    <w:rsid w:val="00092231"/>
    <w:rsid w:val="00092690"/>
    <w:rsid w:val="00092722"/>
    <w:rsid w:val="00092A24"/>
    <w:rsid w:val="00092D44"/>
    <w:rsid w:val="00092DB0"/>
    <w:rsid w:val="00092DC3"/>
    <w:rsid w:val="000931AA"/>
    <w:rsid w:val="000933F5"/>
    <w:rsid w:val="00093555"/>
    <w:rsid w:val="0009419E"/>
    <w:rsid w:val="00094208"/>
    <w:rsid w:val="000942F9"/>
    <w:rsid w:val="000943BD"/>
    <w:rsid w:val="00094537"/>
    <w:rsid w:val="000946DF"/>
    <w:rsid w:val="0009473D"/>
    <w:rsid w:val="00094916"/>
    <w:rsid w:val="000949C1"/>
    <w:rsid w:val="00094F09"/>
    <w:rsid w:val="00094F8D"/>
    <w:rsid w:val="0009509C"/>
    <w:rsid w:val="00095175"/>
    <w:rsid w:val="000951D4"/>
    <w:rsid w:val="000955C8"/>
    <w:rsid w:val="00095694"/>
    <w:rsid w:val="00095695"/>
    <w:rsid w:val="0009580D"/>
    <w:rsid w:val="000958C7"/>
    <w:rsid w:val="00095A14"/>
    <w:rsid w:val="00095A62"/>
    <w:rsid w:val="00095C4F"/>
    <w:rsid w:val="00095C68"/>
    <w:rsid w:val="0009608C"/>
    <w:rsid w:val="000960A1"/>
    <w:rsid w:val="000960B2"/>
    <w:rsid w:val="000963AB"/>
    <w:rsid w:val="00096512"/>
    <w:rsid w:val="00096565"/>
    <w:rsid w:val="000967F7"/>
    <w:rsid w:val="00096ACA"/>
    <w:rsid w:val="00096BC5"/>
    <w:rsid w:val="00096BDE"/>
    <w:rsid w:val="00096D66"/>
    <w:rsid w:val="00097012"/>
    <w:rsid w:val="0009728F"/>
    <w:rsid w:val="00097383"/>
    <w:rsid w:val="0009750B"/>
    <w:rsid w:val="0009756C"/>
    <w:rsid w:val="00097642"/>
    <w:rsid w:val="0009765B"/>
    <w:rsid w:val="00097988"/>
    <w:rsid w:val="00097C27"/>
    <w:rsid w:val="00097CC6"/>
    <w:rsid w:val="00097EB4"/>
    <w:rsid w:val="00097FDA"/>
    <w:rsid w:val="000A03AD"/>
    <w:rsid w:val="000A03C0"/>
    <w:rsid w:val="000A0447"/>
    <w:rsid w:val="000A060B"/>
    <w:rsid w:val="000A0B48"/>
    <w:rsid w:val="000A0E88"/>
    <w:rsid w:val="000A0F73"/>
    <w:rsid w:val="000A0FC2"/>
    <w:rsid w:val="000A155C"/>
    <w:rsid w:val="000A1586"/>
    <w:rsid w:val="000A15BD"/>
    <w:rsid w:val="000A16B3"/>
    <w:rsid w:val="000A1886"/>
    <w:rsid w:val="000A1AC3"/>
    <w:rsid w:val="000A1DD4"/>
    <w:rsid w:val="000A1F86"/>
    <w:rsid w:val="000A20F0"/>
    <w:rsid w:val="000A21CB"/>
    <w:rsid w:val="000A22E4"/>
    <w:rsid w:val="000A2332"/>
    <w:rsid w:val="000A2409"/>
    <w:rsid w:val="000A27B8"/>
    <w:rsid w:val="000A2901"/>
    <w:rsid w:val="000A2D92"/>
    <w:rsid w:val="000A2E19"/>
    <w:rsid w:val="000A2EBF"/>
    <w:rsid w:val="000A3093"/>
    <w:rsid w:val="000A3095"/>
    <w:rsid w:val="000A31DA"/>
    <w:rsid w:val="000A324B"/>
    <w:rsid w:val="000A3258"/>
    <w:rsid w:val="000A3348"/>
    <w:rsid w:val="000A36DC"/>
    <w:rsid w:val="000A3A83"/>
    <w:rsid w:val="000A3AB8"/>
    <w:rsid w:val="000A3DC6"/>
    <w:rsid w:val="000A40DC"/>
    <w:rsid w:val="000A41E8"/>
    <w:rsid w:val="000A42EE"/>
    <w:rsid w:val="000A43BB"/>
    <w:rsid w:val="000A4646"/>
    <w:rsid w:val="000A4648"/>
    <w:rsid w:val="000A470D"/>
    <w:rsid w:val="000A4A77"/>
    <w:rsid w:val="000A4CA2"/>
    <w:rsid w:val="000A4D37"/>
    <w:rsid w:val="000A4D96"/>
    <w:rsid w:val="000A4EAC"/>
    <w:rsid w:val="000A50B8"/>
    <w:rsid w:val="000A51A2"/>
    <w:rsid w:val="000A520E"/>
    <w:rsid w:val="000A5332"/>
    <w:rsid w:val="000A55AF"/>
    <w:rsid w:val="000A56AA"/>
    <w:rsid w:val="000A57A6"/>
    <w:rsid w:val="000A585D"/>
    <w:rsid w:val="000A59E4"/>
    <w:rsid w:val="000A5AFC"/>
    <w:rsid w:val="000A5B5F"/>
    <w:rsid w:val="000A5B7C"/>
    <w:rsid w:val="000A5C57"/>
    <w:rsid w:val="000A5D62"/>
    <w:rsid w:val="000A5E6B"/>
    <w:rsid w:val="000A5FD7"/>
    <w:rsid w:val="000A614A"/>
    <w:rsid w:val="000A61F0"/>
    <w:rsid w:val="000A635A"/>
    <w:rsid w:val="000A6360"/>
    <w:rsid w:val="000A64FB"/>
    <w:rsid w:val="000A65A0"/>
    <w:rsid w:val="000A6E64"/>
    <w:rsid w:val="000A703A"/>
    <w:rsid w:val="000A7596"/>
    <w:rsid w:val="000A75B9"/>
    <w:rsid w:val="000A7931"/>
    <w:rsid w:val="000A7982"/>
    <w:rsid w:val="000A7D48"/>
    <w:rsid w:val="000A7D57"/>
    <w:rsid w:val="000A7E99"/>
    <w:rsid w:val="000B0041"/>
    <w:rsid w:val="000B01AA"/>
    <w:rsid w:val="000B08B4"/>
    <w:rsid w:val="000B0C0F"/>
    <w:rsid w:val="000B1490"/>
    <w:rsid w:val="000B1491"/>
    <w:rsid w:val="000B158E"/>
    <w:rsid w:val="000B18BE"/>
    <w:rsid w:val="000B1991"/>
    <w:rsid w:val="000B19A8"/>
    <w:rsid w:val="000B1C29"/>
    <w:rsid w:val="000B1CC1"/>
    <w:rsid w:val="000B1EEE"/>
    <w:rsid w:val="000B2258"/>
    <w:rsid w:val="000B2528"/>
    <w:rsid w:val="000B2762"/>
    <w:rsid w:val="000B286D"/>
    <w:rsid w:val="000B29ED"/>
    <w:rsid w:val="000B2C93"/>
    <w:rsid w:val="000B3226"/>
    <w:rsid w:val="000B347A"/>
    <w:rsid w:val="000B34FD"/>
    <w:rsid w:val="000B3AA0"/>
    <w:rsid w:val="000B3B08"/>
    <w:rsid w:val="000B3B5F"/>
    <w:rsid w:val="000B3C5E"/>
    <w:rsid w:val="000B3F2C"/>
    <w:rsid w:val="000B4112"/>
    <w:rsid w:val="000B412C"/>
    <w:rsid w:val="000B43B3"/>
    <w:rsid w:val="000B4434"/>
    <w:rsid w:val="000B4456"/>
    <w:rsid w:val="000B46A1"/>
    <w:rsid w:val="000B4956"/>
    <w:rsid w:val="000B4977"/>
    <w:rsid w:val="000B50B2"/>
    <w:rsid w:val="000B52E9"/>
    <w:rsid w:val="000B5323"/>
    <w:rsid w:val="000B53CE"/>
    <w:rsid w:val="000B540D"/>
    <w:rsid w:val="000B54F9"/>
    <w:rsid w:val="000B566B"/>
    <w:rsid w:val="000B5B38"/>
    <w:rsid w:val="000B5B5F"/>
    <w:rsid w:val="000B5BB3"/>
    <w:rsid w:val="000B5C0E"/>
    <w:rsid w:val="000B5E85"/>
    <w:rsid w:val="000B5FBC"/>
    <w:rsid w:val="000B6085"/>
    <w:rsid w:val="000B61D3"/>
    <w:rsid w:val="000B620E"/>
    <w:rsid w:val="000B6249"/>
    <w:rsid w:val="000B636D"/>
    <w:rsid w:val="000B64BE"/>
    <w:rsid w:val="000B66D3"/>
    <w:rsid w:val="000B6740"/>
    <w:rsid w:val="000B67B0"/>
    <w:rsid w:val="000B6889"/>
    <w:rsid w:val="000B6932"/>
    <w:rsid w:val="000B6AC5"/>
    <w:rsid w:val="000B6B9A"/>
    <w:rsid w:val="000B7213"/>
    <w:rsid w:val="000B7454"/>
    <w:rsid w:val="000B7786"/>
    <w:rsid w:val="000B78D7"/>
    <w:rsid w:val="000B7BD7"/>
    <w:rsid w:val="000B7C46"/>
    <w:rsid w:val="000B7E3E"/>
    <w:rsid w:val="000C0069"/>
    <w:rsid w:val="000C010E"/>
    <w:rsid w:val="000C0314"/>
    <w:rsid w:val="000C08F8"/>
    <w:rsid w:val="000C10B7"/>
    <w:rsid w:val="000C1216"/>
    <w:rsid w:val="000C126A"/>
    <w:rsid w:val="000C1312"/>
    <w:rsid w:val="000C1477"/>
    <w:rsid w:val="000C14F5"/>
    <w:rsid w:val="000C1682"/>
    <w:rsid w:val="000C19D1"/>
    <w:rsid w:val="000C1AE9"/>
    <w:rsid w:val="000C1B65"/>
    <w:rsid w:val="000C1DAB"/>
    <w:rsid w:val="000C1E8E"/>
    <w:rsid w:val="000C1EF9"/>
    <w:rsid w:val="000C205F"/>
    <w:rsid w:val="000C212D"/>
    <w:rsid w:val="000C232D"/>
    <w:rsid w:val="000C2382"/>
    <w:rsid w:val="000C23E3"/>
    <w:rsid w:val="000C2421"/>
    <w:rsid w:val="000C288B"/>
    <w:rsid w:val="000C28B0"/>
    <w:rsid w:val="000C2998"/>
    <w:rsid w:val="000C29BF"/>
    <w:rsid w:val="000C2ADF"/>
    <w:rsid w:val="000C2CA0"/>
    <w:rsid w:val="000C2E79"/>
    <w:rsid w:val="000C3008"/>
    <w:rsid w:val="000C34F2"/>
    <w:rsid w:val="000C3557"/>
    <w:rsid w:val="000C35A4"/>
    <w:rsid w:val="000C35C6"/>
    <w:rsid w:val="000C363F"/>
    <w:rsid w:val="000C3D3C"/>
    <w:rsid w:val="000C3FB2"/>
    <w:rsid w:val="000C41FC"/>
    <w:rsid w:val="000C426A"/>
    <w:rsid w:val="000C43EA"/>
    <w:rsid w:val="000C43FC"/>
    <w:rsid w:val="000C4564"/>
    <w:rsid w:val="000C4719"/>
    <w:rsid w:val="000C4859"/>
    <w:rsid w:val="000C4B7C"/>
    <w:rsid w:val="000C4F12"/>
    <w:rsid w:val="000C52B4"/>
    <w:rsid w:val="000C58B7"/>
    <w:rsid w:val="000C5915"/>
    <w:rsid w:val="000C595B"/>
    <w:rsid w:val="000C59A5"/>
    <w:rsid w:val="000C5E5C"/>
    <w:rsid w:val="000C5EF4"/>
    <w:rsid w:val="000C606E"/>
    <w:rsid w:val="000C62E3"/>
    <w:rsid w:val="000C62E7"/>
    <w:rsid w:val="000C62FA"/>
    <w:rsid w:val="000C6452"/>
    <w:rsid w:val="000C6867"/>
    <w:rsid w:val="000C68B4"/>
    <w:rsid w:val="000C68EF"/>
    <w:rsid w:val="000C6A43"/>
    <w:rsid w:val="000C6BC6"/>
    <w:rsid w:val="000C6DDC"/>
    <w:rsid w:val="000C6E04"/>
    <w:rsid w:val="000C71A5"/>
    <w:rsid w:val="000C7331"/>
    <w:rsid w:val="000C7767"/>
    <w:rsid w:val="000D00F6"/>
    <w:rsid w:val="000D0194"/>
    <w:rsid w:val="000D0269"/>
    <w:rsid w:val="000D07EE"/>
    <w:rsid w:val="000D09D7"/>
    <w:rsid w:val="000D0B43"/>
    <w:rsid w:val="000D0D17"/>
    <w:rsid w:val="000D0F9F"/>
    <w:rsid w:val="000D10E0"/>
    <w:rsid w:val="000D149E"/>
    <w:rsid w:val="000D14DF"/>
    <w:rsid w:val="000D14FA"/>
    <w:rsid w:val="000D15A1"/>
    <w:rsid w:val="000D19E4"/>
    <w:rsid w:val="000D1A06"/>
    <w:rsid w:val="000D1CC5"/>
    <w:rsid w:val="000D1F3E"/>
    <w:rsid w:val="000D1F79"/>
    <w:rsid w:val="000D22F4"/>
    <w:rsid w:val="000D2362"/>
    <w:rsid w:val="000D26BC"/>
    <w:rsid w:val="000D2A50"/>
    <w:rsid w:val="000D2D76"/>
    <w:rsid w:val="000D3101"/>
    <w:rsid w:val="000D3177"/>
    <w:rsid w:val="000D33F0"/>
    <w:rsid w:val="000D38FE"/>
    <w:rsid w:val="000D3A84"/>
    <w:rsid w:val="000D40C6"/>
    <w:rsid w:val="000D4260"/>
    <w:rsid w:val="000D4284"/>
    <w:rsid w:val="000D4505"/>
    <w:rsid w:val="000D4518"/>
    <w:rsid w:val="000D47B2"/>
    <w:rsid w:val="000D4BF8"/>
    <w:rsid w:val="000D4ED9"/>
    <w:rsid w:val="000D4F5A"/>
    <w:rsid w:val="000D4FEA"/>
    <w:rsid w:val="000D500B"/>
    <w:rsid w:val="000D5091"/>
    <w:rsid w:val="000D52A3"/>
    <w:rsid w:val="000D573E"/>
    <w:rsid w:val="000D5A73"/>
    <w:rsid w:val="000D5BF0"/>
    <w:rsid w:val="000D5E90"/>
    <w:rsid w:val="000D5FC4"/>
    <w:rsid w:val="000D6091"/>
    <w:rsid w:val="000D62FD"/>
    <w:rsid w:val="000D651A"/>
    <w:rsid w:val="000D67C3"/>
    <w:rsid w:val="000D67F0"/>
    <w:rsid w:val="000D692E"/>
    <w:rsid w:val="000D6C3A"/>
    <w:rsid w:val="000D6F9C"/>
    <w:rsid w:val="000D7210"/>
    <w:rsid w:val="000D73A8"/>
    <w:rsid w:val="000D741A"/>
    <w:rsid w:val="000D7591"/>
    <w:rsid w:val="000D75CA"/>
    <w:rsid w:val="000D77B7"/>
    <w:rsid w:val="000D78B6"/>
    <w:rsid w:val="000D7B17"/>
    <w:rsid w:val="000D7D7D"/>
    <w:rsid w:val="000D7E15"/>
    <w:rsid w:val="000D7E45"/>
    <w:rsid w:val="000E0174"/>
    <w:rsid w:val="000E02F4"/>
    <w:rsid w:val="000E03C3"/>
    <w:rsid w:val="000E04D2"/>
    <w:rsid w:val="000E0666"/>
    <w:rsid w:val="000E0AA1"/>
    <w:rsid w:val="000E0B50"/>
    <w:rsid w:val="000E0B7F"/>
    <w:rsid w:val="000E0C12"/>
    <w:rsid w:val="000E0C1D"/>
    <w:rsid w:val="000E1177"/>
    <w:rsid w:val="000E130A"/>
    <w:rsid w:val="000E158B"/>
    <w:rsid w:val="000E1649"/>
    <w:rsid w:val="000E16A8"/>
    <w:rsid w:val="000E1909"/>
    <w:rsid w:val="000E19D2"/>
    <w:rsid w:val="000E1A55"/>
    <w:rsid w:val="000E1B2B"/>
    <w:rsid w:val="000E1CED"/>
    <w:rsid w:val="000E1E88"/>
    <w:rsid w:val="000E221A"/>
    <w:rsid w:val="000E236B"/>
    <w:rsid w:val="000E24C3"/>
    <w:rsid w:val="000E2849"/>
    <w:rsid w:val="000E2975"/>
    <w:rsid w:val="000E2E70"/>
    <w:rsid w:val="000E30AE"/>
    <w:rsid w:val="000E324C"/>
    <w:rsid w:val="000E358B"/>
    <w:rsid w:val="000E369E"/>
    <w:rsid w:val="000E36E0"/>
    <w:rsid w:val="000E389E"/>
    <w:rsid w:val="000E3A11"/>
    <w:rsid w:val="000E3A92"/>
    <w:rsid w:val="000E3BF1"/>
    <w:rsid w:val="000E3C3F"/>
    <w:rsid w:val="000E3EEB"/>
    <w:rsid w:val="000E3FEA"/>
    <w:rsid w:val="000E439A"/>
    <w:rsid w:val="000E441A"/>
    <w:rsid w:val="000E4A35"/>
    <w:rsid w:val="000E4B89"/>
    <w:rsid w:val="000E4CCC"/>
    <w:rsid w:val="000E4CD6"/>
    <w:rsid w:val="000E4E19"/>
    <w:rsid w:val="000E4E62"/>
    <w:rsid w:val="000E4EA7"/>
    <w:rsid w:val="000E4F4D"/>
    <w:rsid w:val="000E50E3"/>
    <w:rsid w:val="000E51D5"/>
    <w:rsid w:val="000E52E6"/>
    <w:rsid w:val="000E5606"/>
    <w:rsid w:val="000E5724"/>
    <w:rsid w:val="000E5BC8"/>
    <w:rsid w:val="000E5CBA"/>
    <w:rsid w:val="000E5EE6"/>
    <w:rsid w:val="000E6002"/>
    <w:rsid w:val="000E6460"/>
    <w:rsid w:val="000E68AF"/>
    <w:rsid w:val="000E6A90"/>
    <w:rsid w:val="000E6EF3"/>
    <w:rsid w:val="000E6F37"/>
    <w:rsid w:val="000E71BA"/>
    <w:rsid w:val="000E71E9"/>
    <w:rsid w:val="000E7256"/>
    <w:rsid w:val="000E72CA"/>
    <w:rsid w:val="000E74D4"/>
    <w:rsid w:val="000E7975"/>
    <w:rsid w:val="000F03B9"/>
    <w:rsid w:val="000F040F"/>
    <w:rsid w:val="000F0A4D"/>
    <w:rsid w:val="000F0BC0"/>
    <w:rsid w:val="000F12A0"/>
    <w:rsid w:val="000F1484"/>
    <w:rsid w:val="000F14F8"/>
    <w:rsid w:val="000F1D7C"/>
    <w:rsid w:val="000F2039"/>
    <w:rsid w:val="000F206A"/>
    <w:rsid w:val="000F238A"/>
    <w:rsid w:val="000F2403"/>
    <w:rsid w:val="000F261A"/>
    <w:rsid w:val="000F2A22"/>
    <w:rsid w:val="000F2BBE"/>
    <w:rsid w:val="000F2CC6"/>
    <w:rsid w:val="000F2D9D"/>
    <w:rsid w:val="000F2EC7"/>
    <w:rsid w:val="000F2EF8"/>
    <w:rsid w:val="000F2F95"/>
    <w:rsid w:val="000F3218"/>
    <w:rsid w:val="000F32DE"/>
    <w:rsid w:val="000F33D1"/>
    <w:rsid w:val="000F3888"/>
    <w:rsid w:val="000F39C4"/>
    <w:rsid w:val="000F3A1C"/>
    <w:rsid w:val="000F3CD2"/>
    <w:rsid w:val="000F3FE6"/>
    <w:rsid w:val="000F41C1"/>
    <w:rsid w:val="000F41F9"/>
    <w:rsid w:val="000F4586"/>
    <w:rsid w:val="000F475F"/>
    <w:rsid w:val="000F4834"/>
    <w:rsid w:val="000F499A"/>
    <w:rsid w:val="000F4D3F"/>
    <w:rsid w:val="000F4E20"/>
    <w:rsid w:val="000F4E74"/>
    <w:rsid w:val="000F4ED5"/>
    <w:rsid w:val="000F5095"/>
    <w:rsid w:val="000F5498"/>
    <w:rsid w:val="000F54FE"/>
    <w:rsid w:val="000F57ED"/>
    <w:rsid w:val="000F5AC6"/>
    <w:rsid w:val="000F5C89"/>
    <w:rsid w:val="000F5D19"/>
    <w:rsid w:val="000F5E6D"/>
    <w:rsid w:val="000F5FEE"/>
    <w:rsid w:val="000F60AE"/>
    <w:rsid w:val="000F621A"/>
    <w:rsid w:val="000F66F9"/>
    <w:rsid w:val="000F6A07"/>
    <w:rsid w:val="000F6A8D"/>
    <w:rsid w:val="000F6AB8"/>
    <w:rsid w:val="000F6C30"/>
    <w:rsid w:val="000F6F52"/>
    <w:rsid w:val="000F7014"/>
    <w:rsid w:val="000F7068"/>
    <w:rsid w:val="000F70EE"/>
    <w:rsid w:val="000F71C0"/>
    <w:rsid w:val="000F72D5"/>
    <w:rsid w:val="000F7499"/>
    <w:rsid w:val="000F7689"/>
    <w:rsid w:val="000F7A32"/>
    <w:rsid w:val="000F7AFA"/>
    <w:rsid w:val="000F7AFB"/>
    <w:rsid w:val="000F7B27"/>
    <w:rsid w:val="000F7EF2"/>
    <w:rsid w:val="000F7F52"/>
    <w:rsid w:val="001000C3"/>
    <w:rsid w:val="001003B1"/>
    <w:rsid w:val="001003CD"/>
    <w:rsid w:val="0010061C"/>
    <w:rsid w:val="00100BF9"/>
    <w:rsid w:val="00100C5B"/>
    <w:rsid w:val="00100CD7"/>
    <w:rsid w:val="00100D44"/>
    <w:rsid w:val="00100DC4"/>
    <w:rsid w:val="00100E02"/>
    <w:rsid w:val="00101275"/>
    <w:rsid w:val="001013CC"/>
    <w:rsid w:val="0010175F"/>
    <w:rsid w:val="00101B39"/>
    <w:rsid w:val="00101E3C"/>
    <w:rsid w:val="00101F0E"/>
    <w:rsid w:val="0010201C"/>
    <w:rsid w:val="00102074"/>
    <w:rsid w:val="00102869"/>
    <w:rsid w:val="001029B9"/>
    <w:rsid w:val="00102B2C"/>
    <w:rsid w:val="00102BA8"/>
    <w:rsid w:val="00102C3D"/>
    <w:rsid w:val="00102C73"/>
    <w:rsid w:val="00102D17"/>
    <w:rsid w:val="00102D4C"/>
    <w:rsid w:val="00102D76"/>
    <w:rsid w:val="00102E99"/>
    <w:rsid w:val="00103591"/>
    <w:rsid w:val="00103B97"/>
    <w:rsid w:val="00103F5C"/>
    <w:rsid w:val="001040A3"/>
    <w:rsid w:val="00104170"/>
    <w:rsid w:val="001045D4"/>
    <w:rsid w:val="001045E5"/>
    <w:rsid w:val="001047D7"/>
    <w:rsid w:val="00104859"/>
    <w:rsid w:val="0010488F"/>
    <w:rsid w:val="00104919"/>
    <w:rsid w:val="00104B72"/>
    <w:rsid w:val="00104C4D"/>
    <w:rsid w:val="00104D76"/>
    <w:rsid w:val="00104D8E"/>
    <w:rsid w:val="00104E43"/>
    <w:rsid w:val="001050A7"/>
    <w:rsid w:val="001051BD"/>
    <w:rsid w:val="001052C3"/>
    <w:rsid w:val="00105304"/>
    <w:rsid w:val="0010588B"/>
    <w:rsid w:val="001058AB"/>
    <w:rsid w:val="00105E56"/>
    <w:rsid w:val="00105F64"/>
    <w:rsid w:val="001061B1"/>
    <w:rsid w:val="00106377"/>
    <w:rsid w:val="00106418"/>
    <w:rsid w:val="00106538"/>
    <w:rsid w:val="00106603"/>
    <w:rsid w:val="00106618"/>
    <w:rsid w:val="00106632"/>
    <w:rsid w:val="001066C7"/>
    <w:rsid w:val="001066D8"/>
    <w:rsid w:val="00106812"/>
    <w:rsid w:val="00106972"/>
    <w:rsid w:val="00106E27"/>
    <w:rsid w:val="001070CD"/>
    <w:rsid w:val="00107285"/>
    <w:rsid w:val="001072D2"/>
    <w:rsid w:val="00107402"/>
    <w:rsid w:val="00107551"/>
    <w:rsid w:val="001078D7"/>
    <w:rsid w:val="00107E2A"/>
    <w:rsid w:val="00107FD6"/>
    <w:rsid w:val="00110102"/>
    <w:rsid w:val="0011045C"/>
    <w:rsid w:val="00110725"/>
    <w:rsid w:val="00110784"/>
    <w:rsid w:val="001107CE"/>
    <w:rsid w:val="001107F9"/>
    <w:rsid w:val="00110813"/>
    <w:rsid w:val="00110B25"/>
    <w:rsid w:val="00110BA4"/>
    <w:rsid w:val="0011123D"/>
    <w:rsid w:val="00111302"/>
    <w:rsid w:val="00111317"/>
    <w:rsid w:val="00111938"/>
    <w:rsid w:val="00111B04"/>
    <w:rsid w:val="00111D4C"/>
    <w:rsid w:val="00111E92"/>
    <w:rsid w:val="001121E3"/>
    <w:rsid w:val="001126C5"/>
    <w:rsid w:val="0011275D"/>
    <w:rsid w:val="001128ED"/>
    <w:rsid w:val="0011292E"/>
    <w:rsid w:val="0011294D"/>
    <w:rsid w:val="0011295E"/>
    <w:rsid w:val="0011298D"/>
    <w:rsid w:val="00112A91"/>
    <w:rsid w:val="00112F10"/>
    <w:rsid w:val="00113835"/>
    <w:rsid w:val="00113B25"/>
    <w:rsid w:val="00113E14"/>
    <w:rsid w:val="00113E41"/>
    <w:rsid w:val="00113EFE"/>
    <w:rsid w:val="00114166"/>
    <w:rsid w:val="0011420A"/>
    <w:rsid w:val="0011428F"/>
    <w:rsid w:val="001143BB"/>
    <w:rsid w:val="001143FA"/>
    <w:rsid w:val="00114614"/>
    <w:rsid w:val="00114774"/>
    <w:rsid w:val="00114FB0"/>
    <w:rsid w:val="00115025"/>
    <w:rsid w:val="00115118"/>
    <w:rsid w:val="0011513D"/>
    <w:rsid w:val="0011548F"/>
    <w:rsid w:val="001158A1"/>
    <w:rsid w:val="00115BE0"/>
    <w:rsid w:val="00116379"/>
    <w:rsid w:val="00116807"/>
    <w:rsid w:val="00116A75"/>
    <w:rsid w:val="00116D54"/>
    <w:rsid w:val="00116DAE"/>
    <w:rsid w:val="00116DBB"/>
    <w:rsid w:val="00116E9F"/>
    <w:rsid w:val="00116F61"/>
    <w:rsid w:val="0011716A"/>
    <w:rsid w:val="00117197"/>
    <w:rsid w:val="001172E0"/>
    <w:rsid w:val="00117330"/>
    <w:rsid w:val="001174DB"/>
    <w:rsid w:val="00117588"/>
    <w:rsid w:val="00117600"/>
    <w:rsid w:val="001179BC"/>
    <w:rsid w:val="00117AA0"/>
    <w:rsid w:val="00117AA5"/>
    <w:rsid w:val="00117BAC"/>
    <w:rsid w:val="00117CF4"/>
    <w:rsid w:val="00117F3D"/>
    <w:rsid w:val="00117FB1"/>
    <w:rsid w:val="0012025F"/>
    <w:rsid w:val="00120573"/>
    <w:rsid w:val="001206DB"/>
    <w:rsid w:val="00120729"/>
    <w:rsid w:val="0012084B"/>
    <w:rsid w:val="00120C98"/>
    <w:rsid w:val="001213FC"/>
    <w:rsid w:val="001217CA"/>
    <w:rsid w:val="00121829"/>
    <w:rsid w:val="00121936"/>
    <w:rsid w:val="00121B7B"/>
    <w:rsid w:val="00121C09"/>
    <w:rsid w:val="00121EC4"/>
    <w:rsid w:val="00121EEA"/>
    <w:rsid w:val="00121F56"/>
    <w:rsid w:val="00122263"/>
    <w:rsid w:val="001222B2"/>
    <w:rsid w:val="001222F4"/>
    <w:rsid w:val="00122310"/>
    <w:rsid w:val="0012234F"/>
    <w:rsid w:val="00122395"/>
    <w:rsid w:val="001228FB"/>
    <w:rsid w:val="00122A62"/>
    <w:rsid w:val="00122B76"/>
    <w:rsid w:val="00122C73"/>
    <w:rsid w:val="00122CAA"/>
    <w:rsid w:val="00122D8B"/>
    <w:rsid w:val="00122E50"/>
    <w:rsid w:val="00122F2A"/>
    <w:rsid w:val="00122F6B"/>
    <w:rsid w:val="00122F9D"/>
    <w:rsid w:val="00123190"/>
    <w:rsid w:val="001234C0"/>
    <w:rsid w:val="00123680"/>
    <w:rsid w:val="0012373B"/>
    <w:rsid w:val="00123CE0"/>
    <w:rsid w:val="00123D45"/>
    <w:rsid w:val="00123F1E"/>
    <w:rsid w:val="00123FA5"/>
    <w:rsid w:val="00124035"/>
    <w:rsid w:val="0012410C"/>
    <w:rsid w:val="001243F9"/>
    <w:rsid w:val="0012459A"/>
    <w:rsid w:val="001245E1"/>
    <w:rsid w:val="00124647"/>
    <w:rsid w:val="00124677"/>
    <w:rsid w:val="001249F6"/>
    <w:rsid w:val="00124A01"/>
    <w:rsid w:val="00124A81"/>
    <w:rsid w:val="00124B89"/>
    <w:rsid w:val="001253FE"/>
    <w:rsid w:val="00125706"/>
    <w:rsid w:val="00125738"/>
    <w:rsid w:val="00125799"/>
    <w:rsid w:val="00125886"/>
    <w:rsid w:val="00125BFB"/>
    <w:rsid w:val="00125E05"/>
    <w:rsid w:val="00126677"/>
    <w:rsid w:val="001266F1"/>
    <w:rsid w:val="00126907"/>
    <w:rsid w:val="00126D00"/>
    <w:rsid w:val="00126D4D"/>
    <w:rsid w:val="00126DD9"/>
    <w:rsid w:val="00127148"/>
    <w:rsid w:val="001271F4"/>
    <w:rsid w:val="001276C2"/>
    <w:rsid w:val="001277E0"/>
    <w:rsid w:val="001279B5"/>
    <w:rsid w:val="00127FF1"/>
    <w:rsid w:val="00130006"/>
    <w:rsid w:val="0013052B"/>
    <w:rsid w:val="00130664"/>
    <w:rsid w:val="001307FE"/>
    <w:rsid w:val="00130BCB"/>
    <w:rsid w:val="001311E4"/>
    <w:rsid w:val="00131464"/>
    <w:rsid w:val="00131620"/>
    <w:rsid w:val="0013181A"/>
    <w:rsid w:val="00131919"/>
    <w:rsid w:val="00131969"/>
    <w:rsid w:val="00131A6A"/>
    <w:rsid w:val="00131F0E"/>
    <w:rsid w:val="0013205F"/>
    <w:rsid w:val="001320F2"/>
    <w:rsid w:val="0013240C"/>
    <w:rsid w:val="00132565"/>
    <w:rsid w:val="00132725"/>
    <w:rsid w:val="00132FD5"/>
    <w:rsid w:val="0013311C"/>
    <w:rsid w:val="0013315E"/>
    <w:rsid w:val="00133375"/>
    <w:rsid w:val="001333D9"/>
    <w:rsid w:val="001334F6"/>
    <w:rsid w:val="00133727"/>
    <w:rsid w:val="00133A4B"/>
    <w:rsid w:val="00133CA5"/>
    <w:rsid w:val="00133D61"/>
    <w:rsid w:val="00133D6D"/>
    <w:rsid w:val="001342A8"/>
    <w:rsid w:val="001345CA"/>
    <w:rsid w:val="0013467B"/>
    <w:rsid w:val="00134E21"/>
    <w:rsid w:val="00134E36"/>
    <w:rsid w:val="00134E51"/>
    <w:rsid w:val="0013518F"/>
    <w:rsid w:val="001351FE"/>
    <w:rsid w:val="001358BE"/>
    <w:rsid w:val="00135AD3"/>
    <w:rsid w:val="00135B37"/>
    <w:rsid w:val="00135DAE"/>
    <w:rsid w:val="0013606D"/>
    <w:rsid w:val="001360C9"/>
    <w:rsid w:val="00136476"/>
    <w:rsid w:val="00136802"/>
    <w:rsid w:val="00136990"/>
    <w:rsid w:val="00136B93"/>
    <w:rsid w:val="00136E9C"/>
    <w:rsid w:val="00136F53"/>
    <w:rsid w:val="001370C5"/>
    <w:rsid w:val="001370D4"/>
    <w:rsid w:val="001370F2"/>
    <w:rsid w:val="00137102"/>
    <w:rsid w:val="001371DC"/>
    <w:rsid w:val="001373AC"/>
    <w:rsid w:val="001373B5"/>
    <w:rsid w:val="00137420"/>
    <w:rsid w:val="0013743D"/>
    <w:rsid w:val="00137701"/>
    <w:rsid w:val="001378D2"/>
    <w:rsid w:val="00137B4B"/>
    <w:rsid w:val="00137BEF"/>
    <w:rsid w:val="00137E4A"/>
    <w:rsid w:val="00137F20"/>
    <w:rsid w:val="00137F92"/>
    <w:rsid w:val="001400BB"/>
    <w:rsid w:val="001404AB"/>
    <w:rsid w:val="001404E8"/>
    <w:rsid w:val="00140538"/>
    <w:rsid w:val="00140544"/>
    <w:rsid w:val="00140802"/>
    <w:rsid w:val="00140A91"/>
    <w:rsid w:val="00140B3A"/>
    <w:rsid w:val="00140E48"/>
    <w:rsid w:val="00141102"/>
    <w:rsid w:val="00141136"/>
    <w:rsid w:val="001415BA"/>
    <w:rsid w:val="00141859"/>
    <w:rsid w:val="00141C2A"/>
    <w:rsid w:val="00141CB9"/>
    <w:rsid w:val="0014268A"/>
    <w:rsid w:val="001426CF"/>
    <w:rsid w:val="001426E4"/>
    <w:rsid w:val="001429B8"/>
    <w:rsid w:val="00142ACA"/>
    <w:rsid w:val="00142AD6"/>
    <w:rsid w:val="00142E80"/>
    <w:rsid w:val="00142EC1"/>
    <w:rsid w:val="00142F50"/>
    <w:rsid w:val="00143012"/>
    <w:rsid w:val="00143068"/>
    <w:rsid w:val="00143184"/>
    <w:rsid w:val="00143218"/>
    <w:rsid w:val="0014329D"/>
    <w:rsid w:val="00143575"/>
    <w:rsid w:val="00143A91"/>
    <w:rsid w:val="00143B95"/>
    <w:rsid w:val="00143C38"/>
    <w:rsid w:val="00143C95"/>
    <w:rsid w:val="00143CDA"/>
    <w:rsid w:val="0014412A"/>
    <w:rsid w:val="0014419A"/>
    <w:rsid w:val="001441CA"/>
    <w:rsid w:val="001443F0"/>
    <w:rsid w:val="00144682"/>
    <w:rsid w:val="001448D8"/>
    <w:rsid w:val="00144BFA"/>
    <w:rsid w:val="00144F2A"/>
    <w:rsid w:val="0014542E"/>
    <w:rsid w:val="0014594D"/>
    <w:rsid w:val="001459A5"/>
    <w:rsid w:val="00145DAE"/>
    <w:rsid w:val="00146483"/>
    <w:rsid w:val="0014663B"/>
    <w:rsid w:val="001466C6"/>
    <w:rsid w:val="00146711"/>
    <w:rsid w:val="00146A26"/>
    <w:rsid w:val="00146AA0"/>
    <w:rsid w:val="00146D6E"/>
    <w:rsid w:val="00146D7B"/>
    <w:rsid w:val="001471F1"/>
    <w:rsid w:val="00147269"/>
    <w:rsid w:val="001472F2"/>
    <w:rsid w:val="00147359"/>
    <w:rsid w:val="0014738D"/>
    <w:rsid w:val="001473AA"/>
    <w:rsid w:val="0014760D"/>
    <w:rsid w:val="0014766A"/>
    <w:rsid w:val="0014773A"/>
    <w:rsid w:val="00147A08"/>
    <w:rsid w:val="00147A91"/>
    <w:rsid w:val="00147DFE"/>
    <w:rsid w:val="00147E00"/>
    <w:rsid w:val="001500F9"/>
    <w:rsid w:val="0015019F"/>
    <w:rsid w:val="001501B1"/>
    <w:rsid w:val="00150620"/>
    <w:rsid w:val="001508AA"/>
    <w:rsid w:val="001509FE"/>
    <w:rsid w:val="00150B1A"/>
    <w:rsid w:val="00150C32"/>
    <w:rsid w:val="00150D32"/>
    <w:rsid w:val="00150E58"/>
    <w:rsid w:val="00150EAD"/>
    <w:rsid w:val="00150F22"/>
    <w:rsid w:val="00151080"/>
    <w:rsid w:val="0015113D"/>
    <w:rsid w:val="00151263"/>
    <w:rsid w:val="00151328"/>
    <w:rsid w:val="0015153C"/>
    <w:rsid w:val="001516E6"/>
    <w:rsid w:val="0015172E"/>
    <w:rsid w:val="001518A6"/>
    <w:rsid w:val="00151ACD"/>
    <w:rsid w:val="00151AF9"/>
    <w:rsid w:val="00151DD2"/>
    <w:rsid w:val="00151F25"/>
    <w:rsid w:val="00151F39"/>
    <w:rsid w:val="00152074"/>
    <w:rsid w:val="001521EA"/>
    <w:rsid w:val="00152621"/>
    <w:rsid w:val="00152700"/>
    <w:rsid w:val="00152764"/>
    <w:rsid w:val="00152B08"/>
    <w:rsid w:val="00152FFA"/>
    <w:rsid w:val="00153018"/>
    <w:rsid w:val="0015338B"/>
    <w:rsid w:val="00153628"/>
    <w:rsid w:val="00153703"/>
    <w:rsid w:val="00153E7E"/>
    <w:rsid w:val="00153EE0"/>
    <w:rsid w:val="00154159"/>
    <w:rsid w:val="001543EA"/>
    <w:rsid w:val="001543EF"/>
    <w:rsid w:val="001545BC"/>
    <w:rsid w:val="00154673"/>
    <w:rsid w:val="001547E8"/>
    <w:rsid w:val="00154C01"/>
    <w:rsid w:val="00154D5F"/>
    <w:rsid w:val="00155063"/>
    <w:rsid w:val="00155376"/>
    <w:rsid w:val="00155758"/>
    <w:rsid w:val="001559B0"/>
    <w:rsid w:val="00155B70"/>
    <w:rsid w:val="00155B8B"/>
    <w:rsid w:val="00155BFA"/>
    <w:rsid w:val="00155D0E"/>
    <w:rsid w:val="0015618E"/>
    <w:rsid w:val="001562A9"/>
    <w:rsid w:val="001565D1"/>
    <w:rsid w:val="001566B9"/>
    <w:rsid w:val="00156944"/>
    <w:rsid w:val="00156BB5"/>
    <w:rsid w:val="00156C51"/>
    <w:rsid w:val="00156CEA"/>
    <w:rsid w:val="00156D7D"/>
    <w:rsid w:val="00156FDB"/>
    <w:rsid w:val="00156FE3"/>
    <w:rsid w:val="001571BA"/>
    <w:rsid w:val="00157312"/>
    <w:rsid w:val="001573B2"/>
    <w:rsid w:val="001573E9"/>
    <w:rsid w:val="0015771A"/>
    <w:rsid w:val="0015788C"/>
    <w:rsid w:val="001578B4"/>
    <w:rsid w:val="00157C35"/>
    <w:rsid w:val="00157CE7"/>
    <w:rsid w:val="0016010B"/>
    <w:rsid w:val="001601FE"/>
    <w:rsid w:val="0016020D"/>
    <w:rsid w:val="0016021E"/>
    <w:rsid w:val="001602B2"/>
    <w:rsid w:val="00160368"/>
    <w:rsid w:val="001604FF"/>
    <w:rsid w:val="00160607"/>
    <w:rsid w:val="00160C67"/>
    <w:rsid w:val="00160CE1"/>
    <w:rsid w:val="00160F12"/>
    <w:rsid w:val="00161327"/>
    <w:rsid w:val="001614BF"/>
    <w:rsid w:val="00161505"/>
    <w:rsid w:val="001616F6"/>
    <w:rsid w:val="0016192E"/>
    <w:rsid w:val="00161B21"/>
    <w:rsid w:val="00161BFC"/>
    <w:rsid w:val="00161CE5"/>
    <w:rsid w:val="0016204B"/>
    <w:rsid w:val="001621ED"/>
    <w:rsid w:val="0016220D"/>
    <w:rsid w:val="00162275"/>
    <w:rsid w:val="001622D7"/>
    <w:rsid w:val="001624A7"/>
    <w:rsid w:val="00162613"/>
    <w:rsid w:val="001626EF"/>
    <w:rsid w:val="00162776"/>
    <w:rsid w:val="00162875"/>
    <w:rsid w:val="00162A49"/>
    <w:rsid w:val="001630F5"/>
    <w:rsid w:val="0016321C"/>
    <w:rsid w:val="001632C5"/>
    <w:rsid w:val="00163711"/>
    <w:rsid w:val="0016372C"/>
    <w:rsid w:val="00163750"/>
    <w:rsid w:val="001638DF"/>
    <w:rsid w:val="00163A1D"/>
    <w:rsid w:val="00163A8B"/>
    <w:rsid w:val="00163AEC"/>
    <w:rsid w:val="00163B57"/>
    <w:rsid w:val="00163F26"/>
    <w:rsid w:val="00164233"/>
    <w:rsid w:val="00164640"/>
    <w:rsid w:val="00164649"/>
    <w:rsid w:val="00164665"/>
    <w:rsid w:val="0016469A"/>
    <w:rsid w:val="001646FE"/>
    <w:rsid w:val="00164A9B"/>
    <w:rsid w:val="00164AD5"/>
    <w:rsid w:val="001652AB"/>
    <w:rsid w:val="001652AF"/>
    <w:rsid w:val="00165488"/>
    <w:rsid w:val="0016556E"/>
    <w:rsid w:val="001656F5"/>
    <w:rsid w:val="001659D7"/>
    <w:rsid w:val="001659F6"/>
    <w:rsid w:val="00165A4D"/>
    <w:rsid w:val="00165E50"/>
    <w:rsid w:val="00166021"/>
    <w:rsid w:val="00166320"/>
    <w:rsid w:val="00166389"/>
    <w:rsid w:val="0016686F"/>
    <w:rsid w:val="0016689B"/>
    <w:rsid w:val="001668D4"/>
    <w:rsid w:val="00166903"/>
    <w:rsid w:val="00166AA4"/>
    <w:rsid w:val="00166B4D"/>
    <w:rsid w:val="00166E5D"/>
    <w:rsid w:val="00167214"/>
    <w:rsid w:val="001674A5"/>
    <w:rsid w:val="001674D6"/>
    <w:rsid w:val="001674F0"/>
    <w:rsid w:val="00167597"/>
    <w:rsid w:val="0016763D"/>
    <w:rsid w:val="001679A2"/>
    <w:rsid w:val="001679F5"/>
    <w:rsid w:val="00167B14"/>
    <w:rsid w:val="00167D6F"/>
    <w:rsid w:val="00170008"/>
    <w:rsid w:val="00170121"/>
    <w:rsid w:val="001702F3"/>
    <w:rsid w:val="001704BB"/>
    <w:rsid w:val="001706E5"/>
    <w:rsid w:val="001707E7"/>
    <w:rsid w:val="00170861"/>
    <w:rsid w:val="00170938"/>
    <w:rsid w:val="00170BEB"/>
    <w:rsid w:val="00170CEF"/>
    <w:rsid w:val="00170DE3"/>
    <w:rsid w:val="00170F6F"/>
    <w:rsid w:val="001714C0"/>
    <w:rsid w:val="00171518"/>
    <w:rsid w:val="001715F9"/>
    <w:rsid w:val="001716DA"/>
    <w:rsid w:val="00171986"/>
    <w:rsid w:val="00171E3F"/>
    <w:rsid w:val="00171F15"/>
    <w:rsid w:val="00172030"/>
    <w:rsid w:val="001721E3"/>
    <w:rsid w:val="00172409"/>
    <w:rsid w:val="001726B9"/>
    <w:rsid w:val="00172A0E"/>
    <w:rsid w:val="00172EB3"/>
    <w:rsid w:val="00173354"/>
    <w:rsid w:val="00173460"/>
    <w:rsid w:val="001736C7"/>
    <w:rsid w:val="0017370A"/>
    <w:rsid w:val="00173848"/>
    <w:rsid w:val="00173892"/>
    <w:rsid w:val="001738E4"/>
    <w:rsid w:val="00173A89"/>
    <w:rsid w:val="00173C54"/>
    <w:rsid w:val="00174065"/>
    <w:rsid w:val="00174238"/>
    <w:rsid w:val="00174248"/>
    <w:rsid w:val="0017429D"/>
    <w:rsid w:val="001743C1"/>
    <w:rsid w:val="001744A1"/>
    <w:rsid w:val="0017477D"/>
    <w:rsid w:val="001748B7"/>
    <w:rsid w:val="00174D25"/>
    <w:rsid w:val="00174DBF"/>
    <w:rsid w:val="00174DE7"/>
    <w:rsid w:val="00175109"/>
    <w:rsid w:val="0017529D"/>
    <w:rsid w:val="001752A5"/>
    <w:rsid w:val="0017553D"/>
    <w:rsid w:val="00175AA9"/>
    <w:rsid w:val="0017628D"/>
    <w:rsid w:val="00176300"/>
    <w:rsid w:val="00176353"/>
    <w:rsid w:val="00176473"/>
    <w:rsid w:val="00176590"/>
    <w:rsid w:val="001767E5"/>
    <w:rsid w:val="0017688D"/>
    <w:rsid w:val="00176BC7"/>
    <w:rsid w:val="00176BD8"/>
    <w:rsid w:val="00176D11"/>
    <w:rsid w:val="00176DCD"/>
    <w:rsid w:val="00176E1C"/>
    <w:rsid w:val="00177578"/>
    <w:rsid w:val="001775F2"/>
    <w:rsid w:val="00177AC7"/>
    <w:rsid w:val="00177ACB"/>
    <w:rsid w:val="00177C1D"/>
    <w:rsid w:val="00177C83"/>
    <w:rsid w:val="00177CBC"/>
    <w:rsid w:val="00177DD6"/>
    <w:rsid w:val="00177F0E"/>
    <w:rsid w:val="0017E43D"/>
    <w:rsid w:val="0018068D"/>
    <w:rsid w:val="00180737"/>
    <w:rsid w:val="00180750"/>
    <w:rsid w:val="0018079B"/>
    <w:rsid w:val="001808CA"/>
    <w:rsid w:val="001808F2"/>
    <w:rsid w:val="001809F5"/>
    <w:rsid w:val="00180C8B"/>
    <w:rsid w:val="00180D29"/>
    <w:rsid w:val="001811FA"/>
    <w:rsid w:val="0018173F"/>
    <w:rsid w:val="001817EC"/>
    <w:rsid w:val="00181D06"/>
    <w:rsid w:val="00181EDA"/>
    <w:rsid w:val="00182011"/>
    <w:rsid w:val="001820C9"/>
    <w:rsid w:val="0018211D"/>
    <w:rsid w:val="001821D1"/>
    <w:rsid w:val="0018225F"/>
    <w:rsid w:val="001822D8"/>
    <w:rsid w:val="001823BA"/>
    <w:rsid w:val="001827AE"/>
    <w:rsid w:val="00182B2C"/>
    <w:rsid w:val="00182B40"/>
    <w:rsid w:val="00182BF2"/>
    <w:rsid w:val="00182D99"/>
    <w:rsid w:val="00182DC6"/>
    <w:rsid w:val="00182E3B"/>
    <w:rsid w:val="00182E8D"/>
    <w:rsid w:val="00182EDE"/>
    <w:rsid w:val="00183040"/>
    <w:rsid w:val="00183077"/>
    <w:rsid w:val="0018323F"/>
    <w:rsid w:val="001834ED"/>
    <w:rsid w:val="001839C4"/>
    <w:rsid w:val="00183AAE"/>
    <w:rsid w:val="00183F8E"/>
    <w:rsid w:val="0018411A"/>
    <w:rsid w:val="00184221"/>
    <w:rsid w:val="001842C1"/>
    <w:rsid w:val="00184509"/>
    <w:rsid w:val="0018474D"/>
    <w:rsid w:val="001847B5"/>
    <w:rsid w:val="001848AF"/>
    <w:rsid w:val="00184A8D"/>
    <w:rsid w:val="00184AD2"/>
    <w:rsid w:val="00184D63"/>
    <w:rsid w:val="00184D6E"/>
    <w:rsid w:val="00184E06"/>
    <w:rsid w:val="00184F84"/>
    <w:rsid w:val="001853B1"/>
    <w:rsid w:val="00186199"/>
    <w:rsid w:val="00186419"/>
    <w:rsid w:val="00186579"/>
    <w:rsid w:val="001865B4"/>
    <w:rsid w:val="00186712"/>
    <w:rsid w:val="00186B50"/>
    <w:rsid w:val="00186DA0"/>
    <w:rsid w:val="00186DD6"/>
    <w:rsid w:val="00186F19"/>
    <w:rsid w:val="0018704F"/>
    <w:rsid w:val="001870A3"/>
    <w:rsid w:val="001870B8"/>
    <w:rsid w:val="001876DA"/>
    <w:rsid w:val="001878E7"/>
    <w:rsid w:val="0018799D"/>
    <w:rsid w:val="001879A6"/>
    <w:rsid w:val="00187CD0"/>
    <w:rsid w:val="00187E49"/>
    <w:rsid w:val="00187E76"/>
    <w:rsid w:val="001900CC"/>
    <w:rsid w:val="001902F2"/>
    <w:rsid w:val="00190499"/>
    <w:rsid w:val="0019073B"/>
    <w:rsid w:val="00190954"/>
    <w:rsid w:val="001909F9"/>
    <w:rsid w:val="00190AD3"/>
    <w:rsid w:val="00190B85"/>
    <w:rsid w:val="00190CD4"/>
    <w:rsid w:val="00190E41"/>
    <w:rsid w:val="001911F4"/>
    <w:rsid w:val="001913E2"/>
    <w:rsid w:val="00191506"/>
    <w:rsid w:val="0019154C"/>
    <w:rsid w:val="001915D6"/>
    <w:rsid w:val="00191698"/>
    <w:rsid w:val="0019175F"/>
    <w:rsid w:val="00191952"/>
    <w:rsid w:val="001919A8"/>
    <w:rsid w:val="00191B62"/>
    <w:rsid w:val="00191C88"/>
    <w:rsid w:val="00191D70"/>
    <w:rsid w:val="00191E70"/>
    <w:rsid w:val="00191E92"/>
    <w:rsid w:val="00192478"/>
    <w:rsid w:val="0019267F"/>
    <w:rsid w:val="0019289E"/>
    <w:rsid w:val="00192A35"/>
    <w:rsid w:val="00192CB7"/>
    <w:rsid w:val="00192CBE"/>
    <w:rsid w:val="00193099"/>
    <w:rsid w:val="001930B7"/>
    <w:rsid w:val="00193377"/>
    <w:rsid w:val="001935A2"/>
    <w:rsid w:val="0019392A"/>
    <w:rsid w:val="00193B16"/>
    <w:rsid w:val="00193BF4"/>
    <w:rsid w:val="001944DD"/>
    <w:rsid w:val="001945C7"/>
    <w:rsid w:val="00194707"/>
    <w:rsid w:val="00194BEC"/>
    <w:rsid w:val="00194C30"/>
    <w:rsid w:val="00194C62"/>
    <w:rsid w:val="00194CC7"/>
    <w:rsid w:val="00195223"/>
    <w:rsid w:val="001952D1"/>
    <w:rsid w:val="00195468"/>
    <w:rsid w:val="0019582E"/>
    <w:rsid w:val="00195885"/>
    <w:rsid w:val="00195B87"/>
    <w:rsid w:val="00195EB9"/>
    <w:rsid w:val="001960D8"/>
    <w:rsid w:val="0019638C"/>
    <w:rsid w:val="001965B5"/>
    <w:rsid w:val="001969BA"/>
    <w:rsid w:val="00196A0E"/>
    <w:rsid w:val="00196AA6"/>
    <w:rsid w:val="00196B64"/>
    <w:rsid w:val="00196EE6"/>
    <w:rsid w:val="00196F52"/>
    <w:rsid w:val="001970D6"/>
    <w:rsid w:val="00197217"/>
    <w:rsid w:val="0019766F"/>
    <w:rsid w:val="00197836"/>
    <w:rsid w:val="00197CAA"/>
    <w:rsid w:val="00197D91"/>
    <w:rsid w:val="00197F45"/>
    <w:rsid w:val="001A00DC"/>
    <w:rsid w:val="001A013D"/>
    <w:rsid w:val="001A0171"/>
    <w:rsid w:val="001A0295"/>
    <w:rsid w:val="001A03DE"/>
    <w:rsid w:val="001A0574"/>
    <w:rsid w:val="001A0757"/>
    <w:rsid w:val="001A09C3"/>
    <w:rsid w:val="001A0A04"/>
    <w:rsid w:val="001A0DA8"/>
    <w:rsid w:val="001A13EA"/>
    <w:rsid w:val="001A16F9"/>
    <w:rsid w:val="001A185D"/>
    <w:rsid w:val="001A1BAF"/>
    <w:rsid w:val="001A1CAF"/>
    <w:rsid w:val="001A1D3C"/>
    <w:rsid w:val="001A1F19"/>
    <w:rsid w:val="001A2013"/>
    <w:rsid w:val="001A254F"/>
    <w:rsid w:val="001A2607"/>
    <w:rsid w:val="001A285E"/>
    <w:rsid w:val="001A2987"/>
    <w:rsid w:val="001A2B60"/>
    <w:rsid w:val="001A2BFA"/>
    <w:rsid w:val="001A2C15"/>
    <w:rsid w:val="001A2E4C"/>
    <w:rsid w:val="001A2F3D"/>
    <w:rsid w:val="001A3406"/>
    <w:rsid w:val="001A34EE"/>
    <w:rsid w:val="001A3658"/>
    <w:rsid w:val="001A3702"/>
    <w:rsid w:val="001A3761"/>
    <w:rsid w:val="001A38AD"/>
    <w:rsid w:val="001A3930"/>
    <w:rsid w:val="001A3978"/>
    <w:rsid w:val="001A3A04"/>
    <w:rsid w:val="001A3D3C"/>
    <w:rsid w:val="001A3F00"/>
    <w:rsid w:val="001A4253"/>
    <w:rsid w:val="001A42EF"/>
    <w:rsid w:val="001A435B"/>
    <w:rsid w:val="001A4470"/>
    <w:rsid w:val="001A4589"/>
    <w:rsid w:val="001A45DE"/>
    <w:rsid w:val="001A469C"/>
    <w:rsid w:val="001A46DD"/>
    <w:rsid w:val="001A481B"/>
    <w:rsid w:val="001A4A2F"/>
    <w:rsid w:val="001A4A4F"/>
    <w:rsid w:val="001A4BAB"/>
    <w:rsid w:val="001A4C1B"/>
    <w:rsid w:val="001A4CFD"/>
    <w:rsid w:val="001A50C6"/>
    <w:rsid w:val="001A543C"/>
    <w:rsid w:val="001A57F0"/>
    <w:rsid w:val="001A584B"/>
    <w:rsid w:val="001A58A6"/>
    <w:rsid w:val="001A59D4"/>
    <w:rsid w:val="001A5A08"/>
    <w:rsid w:val="001A5B25"/>
    <w:rsid w:val="001A5C17"/>
    <w:rsid w:val="001A5CB6"/>
    <w:rsid w:val="001A5D48"/>
    <w:rsid w:val="001A5E4B"/>
    <w:rsid w:val="001A61B6"/>
    <w:rsid w:val="001A61E0"/>
    <w:rsid w:val="001A624A"/>
    <w:rsid w:val="001A6740"/>
    <w:rsid w:val="001A675D"/>
    <w:rsid w:val="001A6855"/>
    <w:rsid w:val="001A687D"/>
    <w:rsid w:val="001A68C3"/>
    <w:rsid w:val="001A6A91"/>
    <w:rsid w:val="001A6C5D"/>
    <w:rsid w:val="001A6E40"/>
    <w:rsid w:val="001A6E93"/>
    <w:rsid w:val="001A706E"/>
    <w:rsid w:val="001A7390"/>
    <w:rsid w:val="001A7417"/>
    <w:rsid w:val="001A766F"/>
    <w:rsid w:val="001A770B"/>
    <w:rsid w:val="001A781E"/>
    <w:rsid w:val="001A790D"/>
    <w:rsid w:val="001A7A48"/>
    <w:rsid w:val="001A7C02"/>
    <w:rsid w:val="001A7C32"/>
    <w:rsid w:val="001B069B"/>
    <w:rsid w:val="001B0728"/>
    <w:rsid w:val="001B0821"/>
    <w:rsid w:val="001B09D6"/>
    <w:rsid w:val="001B0D22"/>
    <w:rsid w:val="001B0DE5"/>
    <w:rsid w:val="001B103E"/>
    <w:rsid w:val="001B116B"/>
    <w:rsid w:val="001B1231"/>
    <w:rsid w:val="001B12B0"/>
    <w:rsid w:val="001B12D4"/>
    <w:rsid w:val="001B15D8"/>
    <w:rsid w:val="001B168A"/>
    <w:rsid w:val="001B1A98"/>
    <w:rsid w:val="001B1D06"/>
    <w:rsid w:val="001B2060"/>
    <w:rsid w:val="001B20DB"/>
    <w:rsid w:val="001B21CC"/>
    <w:rsid w:val="001B2348"/>
    <w:rsid w:val="001B258B"/>
    <w:rsid w:val="001B27C4"/>
    <w:rsid w:val="001B2F02"/>
    <w:rsid w:val="001B3033"/>
    <w:rsid w:val="001B30A4"/>
    <w:rsid w:val="001B30AA"/>
    <w:rsid w:val="001B346D"/>
    <w:rsid w:val="001B3F99"/>
    <w:rsid w:val="001B4142"/>
    <w:rsid w:val="001B41DC"/>
    <w:rsid w:val="001B44B4"/>
    <w:rsid w:val="001B4538"/>
    <w:rsid w:val="001B466B"/>
    <w:rsid w:val="001B47B9"/>
    <w:rsid w:val="001B49C1"/>
    <w:rsid w:val="001B4B6D"/>
    <w:rsid w:val="001B4BC9"/>
    <w:rsid w:val="001B4D51"/>
    <w:rsid w:val="001B53E2"/>
    <w:rsid w:val="001B54A0"/>
    <w:rsid w:val="001B5536"/>
    <w:rsid w:val="001B5681"/>
    <w:rsid w:val="001B586F"/>
    <w:rsid w:val="001B5A2E"/>
    <w:rsid w:val="001B5AAA"/>
    <w:rsid w:val="001B5C66"/>
    <w:rsid w:val="001B5D9D"/>
    <w:rsid w:val="001B5DDC"/>
    <w:rsid w:val="001B650E"/>
    <w:rsid w:val="001B68D9"/>
    <w:rsid w:val="001B69E0"/>
    <w:rsid w:val="001B6C30"/>
    <w:rsid w:val="001B6C9C"/>
    <w:rsid w:val="001B7280"/>
    <w:rsid w:val="001B7314"/>
    <w:rsid w:val="001B78A5"/>
    <w:rsid w:val="001B7B47"/>
    <w:rsid w:val="001B7D39"/>
    <w:rsid w:val="001B7E3D"/>
    <w:rsid w:val="001B7EB5"/>
    <w:rsid w:val="001C000D"/>
    <w:rsid w:val="001C0368"/>
    <w:rsid w:val="001C03FA"/>
    <w:rsid w:val="001C0671"/>
    <w:rsid w:val="001C06DC"/>
    <w:rsid w:val="001C09E2"/>
    <w:rsid w:val="001C0B0F"/>
    <w:rsid w:val="001C0CAA"/>
    <w:rsid w:val="001C0EBC"/>
    <w:rsid w:val="001C127F"/>
    <w:rsid w:val="001C136F"/>
    <w:rsid w:val="001C1897"/>
    <w:rsid w:val="001C1942"/>
    <w:rsid w:val="001C1A7C"/>
    <w:rsid w:val="001C1B95"/>
    <w:rsid w:val="001C1DB3"/>
    <w:rsid w:val="001C1FCD"/>
    <w:rsid w:val="001C1FEB"/>
    <w:rsid w:val="001C2220"/>
    <w:rsid w:val="001C22A6"/>
    <w:rsid w:val="001C2348"/>
    <w:rsid w:val="001C2467"/>
    <w:rsid w:val="001C258E"/>
    <w:rsid w:val="001C2C01"/>
    <w:rsid w:val="001C2C13"/>
    <w:rsid w:val="001C2CB0"/>
    <w:rsid w:val="001C2CDF"/>
    <w:rsid w:val="001C2DB8"/>
    <w:rsid w:val="001C3099"/>
    <w:rsid w:val="001C32F0"/>
    <w:rsid w:val="001C342B"/>
    <w:rsid w:val="001C3A4D"/>
    <w:rsid w:val="001C3B6D"/>
    <w:rsid w:val="001C3CDD"/>
    <w:rsid w:val="001C3F87"/>
    <w:rsid w:val="001C4114"/>
    <w:rsid w:val="001C4310"/>
    <w:rsid w:val="001C439F"/>
    <w:rsid w:val="001C44D5"/>
    <w:rsid w:val="001C46C6"/>
    <w:rsid w:val="001C46EC"/>
    <w:rsid w:val="001C48A2"/>
    <w:rsid w:val="001C4920"/>
    <w:rsid w:val="001C4971"/>
    <w:rsid w:val="001C4A8D"/>
    <w:rsid w:val="001C4BE8"/>
    <w:rsid w:val="001C4E5A"/>
    <w:rsid w:val="001C4E6F"/>
    <w:rsid w:val="001C51AB"/>
    <w:rsid w:val="001C56C8"/>
    <w:rsid w:val="001C5A90"/>
    <w:rsid w:val="001C6028"/>
    <w:rsid w:val="001C6037"/>
    <w:rsid w:val="001C604A"/>
    <w:rsid w:val="001C61B0"/>
    <w:rsid w:val="001C6481"/>
    <w:rsid w:val="001C64E4"/>
    <w:rsid w:val="001C6642"/>
    <w:rsid w:val="001C6663"/>
    <w:rsid w:val="001C66EA"/>
    <w:rsid w:val="001C676E"/>
    <w:rsid w:val="001C6967"/>
    <w:rsid w:val="001C6A16"/>
    <w:rsid w:val="001C6D97"/>
    <w:rsid w:val="001C6E83"/>
    <w:rsid w:val="001C6FB5"/>
    <w:rsid w:val="001C6FE0"/>
    <w:rsid w:val="001C7583"/>
    <w:rsid w:val="001C77AC"/>
    <w:rsid w:val="001C7CE5"/>
    <w:rsid w:val="001D0037"/>
    <w:rsid w:val="001D0312"/>
    <w:rsid w:val="001D0399"/>
    <w:rsid w:val="001D097C"/>
    <w:rsid w:val="001D0BDE"/>
    <w:rsid w:val="001D0E86"/>
    <w:rsid w:val="001D0EDA"/>
    <w:rsid w:val="001D133A"/>
    <w:rsid w:val="001D14B9"/>
    <w:rsid w:val="001D161F"/>
    <w:rsid w:val="001D1C3A"/>
    <w:rsid w:val="001D1C80"/>
    <w:rsid w:val="001D1D2C"/>
    <w:rsid w:val="001D1DE8"/>
    <w:rsid w:val="001D1E28"/>
    <w:rsid w:val="001D1F69"/>
    <w:rsid w:val="001D22C3"/>
    <w:rsid w:val="001D2A1F"/>
    <w:rsid w:val="001D2BEE"/>
    <w:rsid w:val="001D2C81"/>
    <w:rsid w:val="001D2D30"/>
    <w:rsid w:val="001D2E6A"/>
    <w:rsid w:val="001D3118"/>
    <w:rsid w:val="001D31BA"/>
    <w:rsid w:val="001D3411"/>
    <w:rsid w:val="001D3448"/>
    <w:rsid w:val="001D34C5"/>
    <w:rsid w:val="001D3963"/>
    <w:rsid w:val="001D3AF7"/>
    <w:rsid w:val="001D3D70"/>
    <w:rsid w:val="001D3E36"/>
    <w:rsid w:val="001D40D9"/>
    <w:rsid w:val="001D432A"/>
    <w:rsid w:val="001D4774"/>
    <w:rsid w:val="001D47B3"/>
    <w:rsid w:val="001D47F7"/>
    <w:rsid w:val="001D4805"/>
    <w:rsid w:val="001D4924"/>
    <w:rsid w:val="001D4BC5"/>
    <w:rsid w:val="001D4BEA"/>
    <w:rsid w:val="001D4E72"/>
    <w:rsid w:val="001D4F1D"/>
    <w:rsid w:val="001D513F"/>
    <w:rsid w:val="001D5279"/>
    <w:rsid w:val="001D5282"/>
    <w:rsid w:val="001D58A0"/>
    <w:rsid w:val="001D5923"/>
    <w:rsid w:val="001D5A2C"/>
    <w:rsid w:val="001D5B37"/>
    <w:rsid w:val="001D5B89"/>
    <w:rsid w:val="001D5C0C"/>
    <w:rsid w:val="001D5D9A"/>
    <w:rsid w:val="001D5EC0"/>
    <w:rsid w:val="001D60E1"/>
    <w:rsid w:val="001D6169"/>
    <w:rsid w:val="001D626B"/>
    <w:rsid w:val="001D6410"/>
    <w:rsid w:val="001D6649"/>
    <w:rsid w:val="001D66E0"/>
    <w:rsid w:val="001D678D"/>
    <w:rsid w:val="001D6C91"/>
    <w:rsid w:val="001D6EEA"/>
    <w:rsid w:val="001D7344"/>
    <w:rsid w:val="001D73F4"/>
    <w:rsid w:val="001D74AC"/>
    <w:rsid w:val="001D75AD"/>
    <w:rsid w:val="001D7738"/>
    <w:rsid w:val="001D7DF4"/>
    <w:rsid w:val="001D7EFB"/>
    <w:rsid w:val="001E0210"/>
    <w:rsid w:val="001E075A"/>
    <w:rsid w:val="001E07FF"/>
    <w:rsid w:val="001E0869"/>
    <w:rsid w:val="001E08EA"/>
    <w:rsid w:val="001E0A8A"/>
    <w:rsid w:val="001E0B9A"/>
    <w:rsid w:val="001E14DD"/>
    <w:rsid w:val="001E17A1"/>
    <w:rsid w:val="001E17E7"/>
    <w:rsid w:val="001E1863"/>
    <w:rsid w:val="001E193B"/>
    <w:rsid w:val="001E19DA"/>
    <w:rsid w:val="001E1D2F"/>
    <w:rsid w:val="001E2355"/>
    <w:rsid w:val="001E26D4"/>
    <w:rsid w:val="001E2760"/>
    <w:rsid w:val="001E2788"/>
    <w:rsid w:val="001E3169"/>
    <w:rsid w:val="001E339D"/>
    <w:rsid w:val="001E3819"/>
    <w:rsid w:val="001E3E28"/>
    <w:rsid w:val="001E4142"/>
    <w:rsid w:val="001E43C9"/>
    <w:rsid w:val="001E491C"/>
    <w:rsid w:val="001E4CA7"/>
    <w:rsid w:val="001E4D3B"/>
    <w:rsid w:val="001E4DDA"/>
    <w:rsid w:val="001E4FD1"/>
    <w:rsid w:val="001E52D6"/>
    <w:rsid w:val="001E530B"/>
    <w:rsid w:val="001E559C"/>
    <w:rsid w:val="001E55B5"/>
    <w:rsid w:val="001E56AE"/>
    <w:rsid w:val="001E580D"/>
    <w:rsid w:val="001E5AF8"/>
    <w:rsid w:val="001E5B50"/>
    <w:rsid w:val="001E5BF4"/>
    <w:rsid w:val="001E5CE1"/>
    <w:rsid w:val="001E5ED7"/>
    <w:rsid w:val="001E5F02"/>
    <w:rsid w:val="001E5F5D"/>
    <w:rsid w:val="001E607A"/>
    <w:rsid w:val="001E60ED"/>
    <w:rsid w:val="001E6179"/>
    <w:rsid w:val="001E61A9"/>
    <w:rsid w:val="001E6607"/>
    <w:rsid w:val="001E6680"/>
    <w:rsid w:val="001E67A6"/>
    <w:rsid w:val="001E6D61"/>
    <w:rsid w:val="001E6DC9"/>
    <w:rsid w:val="001E6F26"/>
    <w:rsid w:val="001E6F87"/>
    <w:rsid w:val="001E6F8A"/>
    <w:rsid w:val="001E7097"/>
    <w:rsid w:val="001E70A1"/>
    <w:rsid w:val="001E7680"/>
    <w:rsid w:val="001E76C8"/>
    <w:rsid w:val="001E77CC"/>
    <w:rsid w:val="001E7A11"/>
    <w:rsid w:val="001E7A1D"/>
    <w:rsid w:val="001E7A1F"/>
    <w:rsid w:val="001E7ADD"/>
    <w:rsid w:val="001E7B3F"/>
    <w:rsid w:val="001E7D9C"/>
    <w:rsid w:val="001E7DBB"/>
    <w:rsid w:val="001E7F30"/>
    <w:rsid w:val="001F05DC"/>
    <w:rsid w:val="001F070F"/>
    <w:rsid w:val="001F088B"/>
    <w:rsid w:val="001F0A55"/>
    <w:rsid w:val="001F0B2A"/>
    <w:rsid w:val="001F0BEE"/>
    <w:rsid w:val="001F0D2A"/>
    <w:rsid w:val="001F0DF1"/>
    <w:rsid w:val="001F1100"/>
    <w:rsid w:val="001F118B"/>
    <w:rsid w:val="001F131B"/>
    <w:rsid w:val="001F147F"/>
    <w:rsid w:val="001F19E1"/>
    <w:rsid w:val="001F1A75"/>
    <w:rsid w:val="001F1C3A"/>
    <w:rsid w:val="001F1D38"/>
    <w:rsid w:val="001F1D6A"/>
    <w:rsid w:val="001F1D99"/>
    <w:rsid w:val="001F1EC0"/>
    <w:rsid w:val="001F23F8"/>
    <w:rsid w:val="001F274C"/>
    <w:rsid w:val="001F2809"/>
    <w:rsid w:val="001F28A7"/>
    <w:rsid w:val="001F29FE"/>
    <w:rsid w:val="001F2A66"/>
    <w:rsid w:val="001F2B62"/>
    <w:rsid w:val="001F2C16"/>
    <w:rsid w:val="001F2C55"/>
    <w:rsid w:val="001F2D42"/>
    <w:rsid w:val="001F2D8D"/>
    <w:rsid w:val="001F341B"/>
    <w:rsid w:val="001F361A"/>
    <w:rsid w:val="001F390B"/>
    <w:rsid w:val="001F39D1"/>
    <w:rsid w:val="001F4103"/>
    <w:rsid w:val="001F4166"/>
    <w:rsid w:val="001F44B9"/>
    <w:rsid w:val="001F48A0"/>
    <w:rsid w:val="001F4945"/>
    <w:rsid w:val="001F4ADC"/>
    <w:rsid w:val="001F4D3D"/>
    <w:rsid w:val="001F4FA7"/>
    <w:rsid w:val="001F5076"/>
    <w:rsid w:val="001F5257"/>
    <w:rsid w:val="001F53E7"/>
    <w:rsid w:val="001F55B0"/>
    <w:rsid w:val="001F56EF"/>
    <w:rsid w:val="001F5838"/>
    <w:rsid w:val="001F5A7B"/>
    <w:rsid w:val="001F5AFF"/>
    <w:rsid w:val="001F5C91"/>
    <w:rsid w:val="001F5D8F"/>
    <w:rsid w:val="001F5F1B"/>
    <w:rsid w:val="001F631B"/>
    <w:rsid w:val="001F634A"/>
    <w:rsid w:val="001F651D"/>
    <w:rsid w:val="001F6894"/>
    <w:rsid w:val="001F6DC5"/>
    <w:rsid w:val="001F6FEE"/>
    <w:rsid w:val="001F70E7"/>
    <w:rsid w:val="001F720C"/>
    <w:rsid w:val="001F732E"/>
    <w:rsid w:val="001F7491"/>
    <w:rsid w:val="001F76A6"/>
    <w:rsid w:val="001F77C2"/>
    <w:rsid w:val="001F79D5"/>
    <w:rsid w:val="001F7A5F"/>
    <w:rsid w:val="001F7C0A"/>
    <w:rsid w:val="001F7C26"/>
    <w:rsid w:val="001F7E61"/>
    <w:rsid w:val="001F7F2B"/>
    <w:rsid w:val="001F7FB9"/>
    <w:rsid w:val="00200138"/>
    <w:rsid w:val="00200589"/>
    <w:rsid w:val="002005F3"/>
    <w:rsid w:val="00200A4E"/>
    <w:rsid w:val="00200C62"/>
    <w:rsid w:val="00200D25"/>
    <w:rsid w:val="00200DB4"/>
    <w:rsid w:val="00200DDA"/>
    <w:rsid w:val="00200FA4"/>
    <w:rsid w:val="0020100B"/>
    <w:rsid w:val="0020121A"/>
    <w:rsid w:val="00201271"/>
    <w:rsid w:val="0020133B"/>
    <w:rsid w:val="002016A6"/>
    <w:rsid w:val="002017AF"/>
    <w:rsid w:val="0020180C"/>
    <w:rsid w:val="00201905"/>
    <w:rsid w:val="00201A06"/>
    <w:rsid w:val="00201BF9"/>
    <w:rsid w:val="00202167"/>
    <w:rsid w:val="002021E3"/>
    <w:rsid w:val="00202316"/>
    <w:rsid w:val="002023C9"/>
    <w:rsid w:val="00202470"/>
    <w:rsid w:val="002027D5"/>
    <w:rsid w:val="00202840"/>
    <w:rsid w:val="00202B7E"/>
    <w:rsid w:val="00202B89"/>
    <w:rsid w:val="00202C33"/>
    <w:rsid w:val="00202C66"/>
    <w:rsid w:val="00202CDC"/>
    <w:rsid w:val="00202E8C"/>
    <w:rsid w:val="00203185"/>
    <w:rsid w:val="00203307"/>
    <w:rsid w:val="002034E5"/>
    <w:rsid w:val="00203750"/>
    <w:rsid w:val="00203D22"/>
    <w:rsid w:val="00203D46"/>
    <w:rsid w:val="00203F38"/>
    <w:rsid w:val="00203FA2"/>
    <w:rsid w:val="00203FFB"/>
    <w:rsid w:val="00204271"/>
    <w:rsid w:val="002042EB"/>
    <w:rsid w:val="00204392"/>
    <w:rsid w:val="0020479F"/>
    <w:rsid w:val="00204886"/>
    <w:rsid w:val="00204A14"/>
    <w:rsid w:val="00204A3E"/>
    <w:rsid w:val="00204F29"/>
    <w:rsid w:val="00204F51"/>
    <w:rsid w:val="00205039"/>
    <w:rsid w:val="0020530C"/>
    <w:rsid w:val="00205349"/>
    <w:rsid w:val="00205354"/>
    <w:rsid w:val="00205537"/>
    <w:rsid w:val="002055A8"/>
    <w:rsid w:val="002056CD"/>
    <w:rsid w:val="00205ACC"/>
    <w:rsid w:val="00205E5E"/>
    <w:rsid w:val="00205EBA"/>
    <w:rsid w:val="002061CB"/>
    <w:rsid w:val="0020638B"/>
    <w:rsid w:val="002065EC"/>
    <w:rsid w:val="002067F7"/>
    <w:rsid w:val="00206926"/>
    <w:rsid w:val="0020697B"/>
    <w:rsid w:val="00206B09"/>
    <w:rsid w:val="00206C10"/>
    <w:rsid w:val="00207064"/>
    <w:rsid w:val="002072BE"/>
    <w:rsid w:val="00207A7B"/>
    <w:rsid w:val="00207BB7"/>
    <w:rsid w:val="00207DE2"/>
    <w:rsid w:val="002100A1"/>
    <w:rsid w:val="00210275"/>
    <w:rsid w:val="0021035A"/>
    <w:rsid w:val="002106EE"/>
    <w:rsid w:val="00210AEF"/>
    <w:rsid w:val="00210F81"/>
    <w:rsid w:val="00210FC0"/>
    <w:rsid w:val="0021113D"/>
    <w:rsid w:val="0021132B"/>
    <w:rsid w:val="002113BA"/>
    <w:rsid w:val="002113EF"/>
    <w:rsid w:val="002114BE"/>
    <w:rsid w:val="00211556"/>
    <w:rsid w:val="00211660"/>
    <w:rsid w:val="002119D3"/>
    <w:rsid w:val="00211A1B"/>
    <w:rsid w:val="00211DDF"/>
    <w:rsid w:val="00211FF5"/>
    <w:rsid w:val="002120B4"/>
    <w:rsid w:val="00212753"/>
    <w:rsid w:val="00212B8D"/>
    <w:rsid w:val="00212C9C"/>
    <w:rsid w:val="00212E93"/>
    <w:rsid w:val="00212FFA"/>
    <w:rsid w:val="0021303D"/>
    <w:rsid w:val="002132F2"/>
    <w:rsid w:val="002133E4"/>
    <w:rsid w:val="00213607"/>
    <w:rsid w:val="00213651"/>
    <w:rsid w:val="002137D1"/>
    <w:rsid w:val="00213A2A"/>
    <w:rsid w:val="00213A33"/>
    <w:rsid w:val="00213AE3"/>
    <w:rsid w:val="00213C7C"/>
    <w:rsid w:val="00213CF8"/>
    <w:rsid w:val="00213F21"/>
    <w:rsid w:val="00213F7C"/>
    <w:rsid w:val="0021407C"/>
    <w:rsid w:val="00214145"/>
    <w:rsid w:val="002141CB"/>
    <w:rsid w:val="002142D2"/>
    <w:rsid w:val="00214386"/>
    <w:rsid w:val="00214746"/>
    <w:rsid w:val="002147C7"/>
    <w:rsid w:val="00214C84"/>
    <w:rsid w:val="00214D59"/>
    <w:rsid w:val="00214F81"/>
    <w:rsid w:val="002150EC"/>
    <w:rsid w:val="0021526F"/>
    <w:rsid w:val="002152D3"/>
    <w:rsid w:val="00215447"/>
    <w:rsid w:val="0021544B"/>
    <w:rsid w:val="00215523"/>
    <w:rsid w:val="00215591"/>
    <w:rsid w:val="002155A0"/>
    <w:rsid w:val="00215659"/>
    <w:rsid w:val="002159EE"/>
    <w:rsid w:val="00215A8F"/>
    <w:rsid w:val="00215C93"/>
    <w:rsid w:val="00215E7D"/>
    <w:rsid w:val="00216155"/>
    <w:rsid w:val="002162CA"/>
    <w:rsid w:val="00216325"/>
    <w:rsid w:val="002164F6"/>
    <w:rsid w:val="002169A1"/>
    <w:rsid w:val="00216C30"/>
    <w:rsid w:val="00216C96"/>
    <w:rsid w:val="00216CAE"/>
    <w:rsid w:val="00216CE1"/>
    <w:rsid w:val="00216F94"/>
    <w:rsid w:val="00216F9E"/>
    <w:rsid w:val="00217171"/>
    <w:rsid w:val="002171CE"/>
    <w:rsid w:val="002174FE"/>
    <w:rsid w:val="002175F3"/>
    <w:rsid w:val="0021763C"/>
    <w:rsid w:val="002177F5"/>
    <w:rsid w:val="002178E2"/>
    <w:rsid w:val="00217924"/>
    <w:rsid w:val="00217F64"/>
    <w:rsid w:val="00217F70"/>
    <w:rsid w:val="00220801"/>
    <w:rsid w:val="00220AEC"/>
    <w:rsid w:val="00220E88"/>
    <w:rsid w:val="00220FFA"/>
    <w:rsid w:val="0022112F"/>
    <w:rsid w:val="002213B8"/>
    <w:rsid w:val="002214D3"/>
    <w:rsid w:val="002215D2"/>
    <w:rsid w:val="0022160A"/>
    <w:rsid w:val="00221909"/>
    <w:rsid w:val="00221A25"/>
    <w:rsid w:val="00221B94"/>
    <w:rsid w:val="00221BF5"/>
    <w:rsid w:val="00221F05"/>
    <w:rsid w:val="00222189"/>
    <w:rsid w:val="002224D5"/>
    <w:rsid w:val="002224F1"/>
    <w:rsid w:val="00222686"/>
    <w:rsid w:val="00222770"/>
    <w:rsid w:val="00222978"/>
    <w:rsid w:val="00222F99"/>
    <w:rsid w:val="00222FE4"/>
    <w:rsid w:val="00223195"/>
    <w:rsid w:val="002231F4"/>
    <w:rsid w:val="002231FC"/>
    <w:rsid w:val="002234F0"/>
    <w:rsid w:val="002235D3"/>
    <w:rsid w:val="002237F5"/>
    <w:rsid w:val="002238CF"/>
    <w:rsid w:val="00223DF7"/>
    <w:rsid w:val="00223EB6"/>
    <w:rsid w:val="00223EB9"/>
    <w:rsid w:val="002241DE"/>
    <w:rsid w:val="002244E5"/>
    <w:rsid w:val="00224508"/>
    <w:rsid w:val="00224595"/>
    <w:rsid w:val="002245BC"/>
    <w:rsid w:val="00224864"/>
    <w:rsid w:val="00224BC1"/>
    <w:rsid w:val="00224D6F"/>
    <w:rsid w:val="00224D97"/>
    <w:rsid w:val="00224DE6"/>
    <w:rsid w:val="00224E00"/>
    <w:rsid w:val="00224FD9"/>
    <w:rsid w:val="00225096"/>
    <w:rsid w:val="002250DA"/>
    <w:rsid w:val="0022525D"/>
    <w:rsid w:val="0022531B"/>
    <w:rsid w:val="002256B6"/>
    <w:rsid w:val="00225786"/>
    <w:rsid w:val="00226041"/>
    <w:rsid w:val="00226150"/>
    <w:rsid w:val="002262EB"/>
    <w:rsid w:val="00226502"/>
    <w:rsid w:val="0022660F"/>
    <w:rsid w:val="0022684A"/>
    <w:rsid w:val="00226D17"/>
    <w:rsid w:val="00226F3D"/>
    <w:rsid w:val="002271C6"/>
    <w:rsid w:val="002274BB"/>
    <w:rsid w:val="002277F0"/>
    <w:rsid w:val="002279B1"/>
    <w:rsid w:val="00227B5F"/>
    <w:rsid w:val="00227C13"/>
    <w:rsid w:val="00227C51"/>
    <w:rsid w:val="00227CF9"/>
    <w:rsid w:val="00227D0D"/>
    <w:rsid w:val="00227F3D"/>
    <w:rsid w:val="00230014"/>
    <w:rsid w:val="00230106"/>
    <w:rsid w:val="0023094C"/>
    <w:rsid w:val="0023097A"/>
    <w:rsid w:val="00231018"/>
    <w:rsid w:val="0023103B"/>
    <w:rsid w:val="002310F2"/>
    <w:rsid w:val="002314B2"/>
    <w:rsid w:val="00231529"/>
    <w:rsid w:val="00231566"/>
    <w:rsid w:val="00231B83"/>
    <w:rsid w:val="00232105"/>
    <w:rsid w:val="002321B6"/>
    <w:rsid w:val="00232233"/>
    <w:rsid w:val="00232361"/>
    <w:rsid w:val="002323A0"/>
    <w:rsid w:val="00232411"/>
    <w:rsid w:val="00232506"/>
    <w:rsid w:val="002325F4"/>
    <w:rsid w:val="00232AA7"/>
    <w:rsid w:val="00232B21"/>
    <w:rsid w:val="00232B32"/>
    <w:rsid w:val="00232B52"/>
    <w:rsid w:val="00232F35"/>
    <w:rsid w:val="002334B7"/>
    <w:rsid w:val="00233538"/>
    <w:rsid w:val="0023354F"/>
    <w:rsid w:val="00233B60"/>
    <w:rsid w:val="00233C26"/>
    <w:rsid w:val="00233CE0"/>
    <w:rsid w:val="00233D29"/>
    <w:rsid w:val="00233F68"/>
    <w:rsid w:val="0023417A"/>
    <w:rsid w:val="00234208"/>
    <w:rsid w:val="00234376"/>
    <w:rsid w:val="00234402"/>
    <w:rsid w:val="0023449A"/>
    <w:rsid w:val="002346F1"/>
    <w:rsid w:val="002348C7"/>
    <w:rsid w:val="00234CCE"/>
    <w:rsid w:val="00234D77"/>
    <w:rsid w:val="00234E28"/>
    <w:rsid w:val="00235479"/>
    <w:rsid w:val="00235487"/>
    <w:rsid w:val="00235901"/>
    <w:rsid w:val="00235EF6"/>
    <w:rsid w:val="00235F53"/>
    <w:rsid w:val="002361E6"/>
    <w:rsid w:val="00236288"/>
    <w:rsid w:val="00236338"/>
    <w:rsid w:val="002364DE"/>
    <w:rsid w:val="002366A5"/>
    <w:rsid w:val="00236737"/>
    <w:rsid w:val="00236835"/>
    <w:rsid w:val="0023691B"/>
    <w:rsid w:val="00236C7D"/>
    <w:rsid w:val="0023700C"/>
    <w:rsid w:val="0023707D"/>
    <w:rsid w:val="00237107"/>
    <w:rsid w:val="002371E1"/>
    <w:rsid w:val="00237217"/>
    <w:rsid w:val="00237386"/>
    <w:rsid w:val="002373D7"/>
    <w:rsid w:val="002376F2"/>
    <w:rsid w:val="00237787"/>
    <w:rsid w:val="0023778C"/>
    <w:rsid w:val="0023778D"/>
    <w:rsid w:val="00237804"/>
    <w:rsid w:val="0023791B"/>
    <w:rsid w:val="00237985"/>
    <w:rsid w:val="002379C0"/>
    <w:rsid w:val="00237A59"/>
    <w:rsid w:val="00237F31"/>
    <w:rsid w:val="0024005A"/>
    <w:rsid w:val="002400FD"/>
    <w:rsid w:val="002402DC"/>
    <w:rsid w:val="002406D3"/>
    <w:rsid w:val="002406E9"/>
    <w:rsid w:val="00240B2E"/>
    <w:rsid w:val="00240B36"/>
    <w:rsid w:val="00240BAE"/>
    <w:rsid w:val="00240C47"/>
    <w:rsid w:val="00240E1C"/>
    <w:rsid w:val="00240EA4"/>
    <w:rsid w:val="00240ECD"/>
    <w:rsid w:val="00241237"/>
    <w:rsid w:val="0024132A"/>
    <w:rsid w:val="0024183E"/>
    <w:rsid w:val="002418E4"/>
    <w:rsid w:val="00241944"/>
    <w:rsid w:val="00241AB4"/>
    <w:rsid w:val="00241F43"/>
    <w:rsid w:val="002422E0"/>
    <w:rsid w:val="00242442"/>
    <w:rsid w:val="00242608"/>
    <w:rsid w:val="0024279A"/>
    <w:rsid w:val="00242B05"/>
    <w:rsid w:val="00242BA6"/>
    <w:rsid w:val="00242F2B"/>
    <w:rsid w:val="00243199"/>
    <w:rsid w:val="0024328B"/>
    <w:rsid w:val="00243376"/>
    <w:rsid w:val="0024343B"/>
    <w:rsid w:val="002436CE"/>
    <w:rsid w:val="002436DB"/>
    <w:rsid w:val="002438D8"/>
    <w:rsid w:val="00243A69"/>
    <w:rsid w:val="00243DB6"/>
    <w:rsid w:val="00243E29"/>
    <w:rsid w:val="00244052"/>
    <w:rsid w:val="0024407F"/>
    <w:rsid w:val="002441E4"/>
    <w:rsid w:val="00244304"/>
    <w:rsid w:val="00244409"/>
    <w:rsid w:val="00244644"/>
    <w:rsid w:val="0024468D"/>
    <w:rsid w:val="00244817"/>
    <w:rsid w:val="00244967"/>
    <w:rsid w:val="00244985"/>
    <w:rsid w:val="002449A1"/>
    <w:rsid w:val="00244AF1"/>
    <w:rsid w:val="00244AFC"/>
    <w:rsid w:val="00244CF3"/>
    <w:rsid w:val="00244DCE"/>
    <w:rsid w:val="00244E2C"/>
    <w:rsid w:val="00244ED8"/>
    <w:rsid w:val="0024510C"/>
    <w:rsid w:val="00245243"/>
    <w:rsid w:val="002452C4"/>
    <w:rsid w:val="00245696"/>
    <w:rsid w:val="00245CA7"/>
    <w:rsid w:val="00245DED"/>
    <w:rsid w:val="00245E52"/>
    <w:rsid w:val="0024611D"/>
    <w:rsid w:val="00246165"/>
    <w:rsid w:val="00246716"/>
    <w:rsid w:val="00246795"/>
    <w:rsid w:val="00246A97"/>
    <w:rsid w:val="00246B71"/>
    <w:rsid w:val="00246F88"/>
    <w:rsid w:val="002473A5"/>
    <w:rsid w:val="00247475"/>
    <w:rsid w:val="0024759C"/>
    <w:rsid w:val="00247703"/>
    <w:rsid w:val="00247B3D"/>
    <w:rsid w:val="00247B99"/>
    <w:rsid w:val="00247D73"/>
    <w:rsid w:val="00247E80"/>
    <w:rsid w:val="00247EBE"/>
    <w:rsid w:val="00247FB9"/>
    <w:rsid w:val="002505E6"/>
    <w:rsid w:val="002506F8"/>
    <w:rsid w:val="0025074D"/>
    <w:rsid w:val="00250755"/>
    <w:rsid w:val="00250971"/>
    <w:rsid w:val="00250A71"/>
    <w:rsid w:val="00250B1A"/>
    <w:rsid w:val="00250B21"/>
    <w:rsid w:val="00250BEF"/>
    <w:rsid w:val="00250DF0"/>
    <w:rsid w:val="00251030"/>
    <w:rsid w:val="00251410"/>
    <w:rsid w:val="002515C7"/>
    <w:rsid w:val="00251996"/>
    <w:rsid w:val="00251B04"/>
    <w:rsid w:val="00251B61"/>
    <w:rsid w:val="00251BA0"/>
    <w:rsid w:val="00251E94"/>
    <w:rsid w:val="00251EEB"/>
    <w:rsid w:val="00252009"/>
    <w:rsid w:val="002522BC"/>
    <w:rsid w:val="00252377"/>
    <w:rsid w:val="002523C1"/>
    <w:rsid w:val="002523C7"/>
    <w:rsid w:val="0025243C"/>
    <w:rsid w:val="00252472"/>
    <w:rsid w:val="002524FD"/>
    <w:rsid w:val="00252646"/>
    <w:rsid w:val="0025274F"/>
    <w:rsid w:val="002527B3"/>
    <w:rsid w:val="00252B39"/>
    <w:rsid w:val="00252F88"/>
    <w:rsid w:val="00252FFF"/>
    <w:rsid w:val="00253240"/>
    <w:rsid w:val="00253A66"/>
    <w:rsid w:val="00253CBF"/>
    <w:rsid w:val="00253F24"/>
    <w:rsid w:val="002541A8"/>
    <w:rsid w:val="00254542"/>
    <w:rsid w:val="002546E9"/>
    <w:rsid w:val="0025490F"/>
    <w:rsid w:val="00254AB4"/>
    <w:rsid w:val="00254CBB"/>
    <w:rsid w:val="00254E8D"/>
    <w:rsid w:val="00254EE3"/>
    <w:rsid w:val="00255065"/>
    <w:rsid w:val="002551BA"/>
    <w:rsid w:val="002552F1"/>
    <w:rsid w:val="00255303"/>
    <w:rsid w:val="002554AA"/>
    <w:rsid w:val="002558D7"/>
    <w:rsid w:val="00255986"/>
    <w:rsid w:val="00255BCC"/>
    <w:rsid w:val="00255C09"/>
    <w:rsid w:val="00255D5A"/>
    <w:rsid w:val="00255FB3"/>
    <w:rsid w:val="002562CB"/>
    <w:rsid w:val="0025666F"/>
    <w:rsid w:val="002569EE"/>
    <w:rsid w:val="002573D2"/>
    <w:rsid w:val="0025742F"/>
    <w:rsid w:val="002574BA"/>
    <w:rsid w:val="002575DC"/>
    <w:rsid w:val="002575FA"/>
    <w:rsid w:val="00257A42"/>
    <w:rsid w:val="00260055"/>
    <w:rsid w:val="0026014D"/>
    <w:rsid w:val="002601B5"/>
    <w:rsid w:val="002601D4"/>
    <w:rsid w:val="002601DB"/>
    <w:rsid w:val="00260298"/>
    <w:rsid w:val="002602DD"/>
    <w:rsid w:val="002603F1"/>
    <w:rsid w:val="0026075C"/>
    <w:rsid w:val="002608C0"/>
    <w:rsid w:val="00260CDE"/>
    <w:rsid w:val="00260CE6"/>
    <w:rsid w:val="00260F5E"/>
    <w:rsid w:val="00260F96"/>
    <w:rsid w:val="0026119D"/>
    <w:rsid w:val="00261331"/>
    <w:rsid w:val="00261348"/>
    <w:rsid w:val="0026156A"/>
    <w:rsid w:val="0026181A"/>
    <w:rsid w:val="00261977"/>
    <w:rsid w:val="002619E9"/>
    <w:rsid w:val="00261AF5"/>
    <w:rsid w:val="00261E6A"/>
    <w:rsid w:val="0026202C"/>
    <w:rsid w:val="002624A5"/>
    <w:rsid w:val="00262796"/>
    <w:rsid w:val="0026279B"/>
    <w:rsid w:val="00262951"/>
    <w:rsid w:val="00262997"/>
    <w:rsid w:val="00262D3E"/>
    <w:rsid w:val="002630C9"/>
    <w:rsid w:val="002631A2"/>
    <w:rsid w:val="002633B6"/>
    <w:rsid w:val="002634AE"/>
    <w:rsid w:val="00263641"/>
    <w:rsid w:val="00263737"/>
    <w:rsid w:val="00263A6E"/>
    <w:rsid w:val="00263AD6"/>
    <w:rsid w:val="00263BE4"/>
    <w:rsid w:val="00263C5B"/>
    <w:rsid w:val="00263C90"/>
    <w:rsid w:val="00263CCA"/>
    <w:rsid w:val="002644D2"/>
    <w:rsid w:val="002646A7"/>
    <w:rsid w:val="0026492B"/>
    <w:rsid w:val="0026492E"/>
    <w:rsid w:val="00264A45"/>
    <w:rsid w:val="00264A71"/>
    <w:rsid w:val="00264B95"/>
    <w:rsid w:val="00264D4C"/>
    <w:rsid w:val="00265040"/>
    <w:rsid w:val="00265078"/>
    <w:rsid w:val="00265098"/>
    <w:rsid w:val="00265323"/>
    <w:rsid w:val="00265997"/>
    <w:rsid w:val="00265A2B"/>
    <w:rsid w:val="00265A3F"/>
    <w:rsid w:val="00265B73"/>
    <w:rsid w:val="00265DE3"/>
    <w:rsid w:val="00265E49"/>
    <w:rsid w:val="002660E1"/>
    <w:rsid w:val="00266628"/>
    <w:rsid w:val="00266681"/>
    <w:rsid w:val="0026680C"/>
    <w:rsid w:val="00266902"/>
    <w:rsid w:val="00266C3C"/>
    <w:rsid w:val="00266C8D"/>
    <w:rsid w:val="00266D78"/>
    <w:rsid w:val="0026711E"/>
    <w:rsid w:val="00267156"/>
    <w:rsid w:val="0026715F"/>
    <w:rsid w:val="002671A8"/>
    <w:rsid w:val="0026731A"/>
    <w:rsid w:val="002675DC"/>
    <w:rsid w:val="002677D5"/>
    <w:rsid w:val="002677ED"/>
    <w:rsid w:val="002679FF"/>
    <w:rsid w:val="00267BA2"/>
    <w:rsid w:val="00267D3D"/>
    <w:rsid w:val="00267DDA"/>
    <w:rsid w:val="00267ECB"/>
    <w:rsid w:val="0027005D"/>
    <w:rsid w:val="002701B4"/>
    <w:rsid w:val="002701F7"/>
    <w:rsid w:val="0027048C"/>
    <w:rsid w:val="002707A0"/>
    <w:rsid w:val="00270915"/>
    <w:rsid w:val="0027092E"/>
    <w:rsid w:val="00270C5D"/>
    <w:rsid w:val="00270CB6"/>
    <w:rsid w:val="00270DDC"/>
    <w:rsid w:val="00270FE1"/>
    <w:rsid w:val="002716F7"/>
    <w:rsid w:val="00271933"/>
    <w:rsid w:val="00271C2A"/>
    <w:rsid w:val="00271EAF"/>
    <w:rsid w:val="00271F69"/>
    <w:rsid w:val="00272066"/>
    <w:rsid w:val="00272240"/>
    <w:rsid w:val="0027228E"/>
    <w:rsid w:val="002723D6"/>
    <w:rsid w:val="0027275A"/>
    <w:rsid w:val="00272874"/>
    <w:rsid w:val="0027288F"/>
    <w:rsid w:val="00272BF8"/>
    <w:rsid w:val="00272D43"/>
    <w:rsid w:val="00272D65"/>
    <w:rsid w:val="0027303A"/>
    <w:rsid w:val="00273239"/>
    <w:rsid w:val="0027332B"/>
    <w:rsid w:val="00273458"/>
    <w:rsid w:val="0027372F"/>
    <w:rsid w:val="00273962"/>
    <w:rsid w:val="00273BDD"/>
    <w:rsid w:val="00273D7F"/>
    <w:rsid w:val="00273EF9"/>
    <w:rsid w:val="00273FB1"/>
    <w:rsid w:val="002742EA"/>
    <w:rsid w:val="00274517"/>
    <w:rsid w:val="00274690"/>
    <w:rsid w:val="0027477A"/>
    <w:rsid w:val="0027479E"/>
    <w:rsid w:val="002747CC"/>
    <w:rsid w:val="00274A0E"/>
    <w:rsid w:val="00274D97"/>
    <w:rsid w:val="00274F77"/>
    <w:rsid w:val="002750C2"/>
    <w:rsid w:val="0027558B"/>
    <w:rsid w:val="0027562D"/>
    <w:rsid w:val="0027580B"/>
    <w:rsid w:val="00275994"/>
    <w:rsid w:val="00275B66"/>
    <w:rsid w:val="00275BCE"/>
    <w:rsid w:val="00275BD0"/>
    <w:rsid w:val="00275C76"/>
    <w:rsid w:val="00275CC9"/>
    <w:rsid w:val="00275F88"/>
    <w:rsid w:val="00275F90"/>
    <w:rsid w:val="0027605F"/>
    <w:rsid w:val="002760E9"/>
    <w:rsid w:val="00276158"/>
    <w:rsid w:val="002765FC"/>
    <w:rsid w:val="00276673"/>
    <w:rsid w:val="002766ED"/>
    <w:rsid w:val="00276737"/>
    <w:rsid w:val="002769C7"/>
    <w:rsid w:val="00276B82"/>
    <w:rsid w:val="00276CEE"/>
    <w:rsid w:val="00276E6F"/>
    <w:rsid w:val="0027703B"/>
    <w:rsid w:val="00277177"/>
    <w:rsid w:val="002775F6"/>
    <w:rsid w:val="0027770E"/>
    <w:rsid w:val="00277961"/>
    <w:rsid w:val="0027796B"/>
    <w:rsid w:val="002803E1"/>
    <w:rsid w:val="00280545"/>
    <w:rsid w:val="002806C1"/>
    <w:rsid w:val="00280724"/>
    <w:rsid w:val="0028094A"/>
    <w:rsid w:val="00280A20"/>
    <w:rsid w:val="00280D3E"/>
    <w:rsid w:val="00280EC0"/>
    <w:rsid w:val="002815C3"/>
    <w:rsid w:val="002817C4"/>
    <w:rsid w:val="002818D7"/>
    <w:rsid w:val="00281B0E"/>
    <w:rsid w:val="00281C34"/>
    <w:rsid w:val="00281CC4"/>
    <w:rsid w:val="002821EA"/>
    <w:rsid w:val="002822F4"/>
    <w:rsid w:val="0028233B"/>
    <w:rsid w:val="00282C26"/>
    <w:rsid w:val="00282E81"/>
    <w:rsid w:val="0028314B"/>
    <w:rsid w:val="0028343F"/>
    <w:rsid w:val="002834C6"/>
    <w:rsid w:val="00283AB6"/>
    <w:rsid w:val="00283B2D"/>
    <w:rsid w:val="00283CEB"/>
    <w:rsid w:val="00283F8B"/>
    <w:rsid w:val="0028415D"/>
    <w:rsid w:val="00284402"/>
    <w:rsid w:val="002846C8"/>
    <w:rsid w:val="0028492A"/>
    <w:rsid w:val="00284B31"/>
    <w:rsid w:val="00284FA4"/>
    <w:rsid w:val="00285189"/>
    <w:rsid w:val="002851DD"/>
    <w:rsid w:val="00285476"/>
    <w:rsid w:val="002854BD"/>
    <w:rsid w:val="00285523"/>
    <w:rsid w:val="00285599"/>
    <w:rsid w:val="00285629"/>
    <w:rsid w:val="00285713"/>
    <w:rsid w:val="00285805"/>
    <w:rsid w:val="00285B7F"/>
    <w:rsid w:val="00285E6E"/>
    <w:rsid w:val="002860FA"/>
    <w:rsid w:val="0028642F"/>
    <w:rsid w:val="0028644F"/>
    <w:rsid w:val="002866A3"/>
    <w:rsid w:val="00286750"/>
    <w:rsid w:val="00286795"/>
    <w:rsid w:val="00286B4E"/>
    <w:rsid w:val="00287211"/>
    <w:rsid w:val="0028723B"/>
    <w:rsid w:val="00287256"/>
    <w:rsid w:val="002873DA"/>
    <w:rsid w:val="00287537"/>
    <w:rsid w:val="00287A59"/>
    <w:rsid w:val="00287AC3"/>
    <w:rsid w:val="00287AC5"/>
    <w:rsid w:val="00287C61"/>
    <w:rsid w:val="00287CF0"/>
    <w:rsid w:val="00287DF9"/>
    <w:rsid w:val="002900B4"/>
    <w:rsid w:val="002903D5"/>
    <w:rsid w:val="00290425"/>
    <w:rsid w:val="0029084C"/>
    <w:rsid w:val="002908F2"/>
    <w:rsid w:val="002909DD"/>
    <w:rsid w:val="00290F46"/>
    <w:rsid w:val="00291170"/>
    <w:rsid w:val="0029117A"/>
    <w:rsid w:val="00291326"/>
    <w:rsid w:val="00291379"/>
    <w:rsid w:val="002913BA"/>
    <w:rsid w:val="00291420"/>
    <w:rsid w:val="002914CF"/>
    <w:rsid w:val="00291655"/>
    <w:rsid w:val="00291675"/>
    <w:rsid w:val="0029169D"/>
    <w:rsid w:val="00291DCA"/>
    <w:rsid w:val="00291E73"/>
    <w:rsid w:val="00291EB0"/>
    <w:rsid w:val="00291FC3"/>
    <w:rsid w:val="0029206B"/>
    <w:rsid w:val="00292079"/>
    <w:rsid w:val="002921A4"/>
    <w:rsid w:val="002921F2"/>
    <w:rsid w:val="00292557"/>
    <w:rsid w:val="0029278C"/>
    <w:rsid w:val="00292819"/>
    <w:rsid w:val="00292910"/>
    <w:rsid w:val="00292AFD"/>
    <w:rsid w:val="00292D67"/>
    <w:rsid w:val="002931EF"/>
    <w:rsid w:val="0029329D"/>
    <w:rsid w:val="00293339"/>
    <w:rsid w:val="0029337D"/>
    <w:rsid w:val="00293588"/>
    <w:rsid w:val="00293801"/>
    <w:rsid w:val="0029381D"/>
    <w:rsid w:val="002939E0"/>
    <w:rsid w:val="00293A88"/>
    <w:rsid w:val="00293BCD"/>
    <w:rsid w:val="00293DD7"/>
    <w:rsid w:val="00293E22"/>
    <w:rsid w:val="00293EC2"/>
    <w:rsid w:val="00293FE9"/>
    <w:rsid w:val="0029403F"/>
    <w:rsid w:val="00294109"/>
    <w:rsid w:val="002942E0"/>
    <w:rsid w:val="0029441B"/>
    <w:rsid w:val="0029494B"/>
    <w:rsid w:val="00294BE8"/>
    <w:rsid w:val="00294F8C"/>
    <w:rsid w:val="00295029"/>
    <w:rsid w:val="00295036"/>
    <w:rsid w:val="00295205"/>
    <w:rsid w:val="00295222"/>
    <w:rsid w:val="00295269"/>
    <w:rsid w:val="002954A0"/>
    <w:rsid w:val="00295C10"/>
    <w:rsid w:val="00295C38"/>
    <w:rsid w:val="00295C69"/>
    <w:rsid w:val="00295D4D"/>
    <w:rsid w:val="00295E93"/>
    <w:rsid w:val="00296337"/>
    <w:rsid w:val="0029637D"/>
    <w:rsid w:val="002964D2"/>
    <w:rsid w:val="002964DC"/>
    <w:rsid w:val="0029663F"/>
    <w:rsid w:val="0029669A"/>
    <w:rsid w:val="0029679F"/>
    <w:rsid w:val="00296C73"/>
    <w:rsid w:val="00296FFE"/>
    <w:rsid w:val="00297413"/>
    <w:rsid w:val="002974D0"/>
    <w:rsid w:val="0029750D"/>
    <w:rsid w:val="00297740"/>
    <w:rsid w:val="002978AE"/>
    <w:rsid w:val="00297B54"/>
    <w:rsid w:val="00297E4D"/>
    <w:rsid w:val="002A02C7"/>
    <w:rsid w:val="002A089A"/>
    <w:rsid w:val="002A0942"/>
    <w:rsid w:val="002A0BF3"/>
    <w:rsid w:val="002A0E0F"/>
    <w:rsid w:val="002A13D4"/>
    <w:rsid w:val="002A1568"/>
    <w:rsid w:val="002A160F"/>
    <w:rsid w:val="002A16F1"/>
    <w:rsid w:val="002A1982"/>
    <w:rsid w:val="002A1AE1"/>
    <w:rsid w:val="002A1BBD"/>
    <w:rsid w:val="002A1D01"/>
    <w:rsid w:val="002A1D25"/>
    <w:rsid w:val="002A1D70"/>
    <w:rsid w:val="002A1ED4"/>
    <w:rsid w:val="002A2084"/>
    <w:rsid w:val="002A229F"/>
    <w:rsid w:val="002A24D5"/>
    <w:rsid w:val="002A25F2"/>
    <w:rsid w:val="002A29BE"/>
    <w:rsid w:val="002A2B70"/>
    <w:rsid w:val="002A2C71"/>
    <w:rsid w:val="002A2ED8"/>
    <w:rsid w:val="002A3193"/>
    <w:rsid w:val="002A32DD"/>
    <w:rsid w:val="002A3399"/>
    <w:rsid w:val="002A33A9"/>
    <w:rsid w:val="002A358D"/>
    <w:rsid w:val="002A35AF"/>
    <w:rsid w:val="002A35FC"/>
    <w:rsid w:val="002A3834"/>
    <w:rsid w:val="002A3933"/>
    <w:rsid w:val="002A3961"/>
    <w:rsid w:val="002A3A75"/>
    <w:rsid w:val="002A3CD8"/>
    <w:rsid w:val="002A41A2"/>
    <w:rsid w:val="002A4453"/>
    <w:rsid w:val="002A458F"/>
    <w:rsid w:val="002A4803"/>
    <w:rsid w:val="002A4832"/>
    <w:rsid w:val="002A486D"/>
    <w:rsid w:val="002A4907"/>
    <w:rsid w:val="002A49DD"/>
    <w:rsid w:val="002A5172"/>
    <w:rsid w:val="002A51BB"/>
    <w:rsid w:val="002A51F8"/>
    <w:rsid w:val="002A525F"/>
    <w:rsid w:val="002A53FE"/>
    <w:rsid w:val="002A5401"/>
    <w:rsid w:val="002A5452"/>
    <w:rsid w:val="002A553F"/>
    <w:rsid w:val="002A55CA"/>
    <w:rsid w:val="002A56DE"/>
    <w:rsid w:val="002A57D5"/>
    <w:rsid w:val="002A588D"/>
    <w:rsid w:val="002A5BAA"/>
    <w:rsid w:val="002A5BFD"/>
    <w:rsid w:val="002A5C1F"/>
    <w:rsid w:val="002A5C9A"/>
    <w:rsid w:val="002A5DFC"/>
    <w:rsid w:val="002A5DFE"/>
    <w:rsid w:val="002A5E74"/>
    <w:rsid w:val="002A63AA"/>
    <w:rsid w:val="002A6772"/>
    <w:rsid w:val="002A6AA1"/>
    <w:rsid w:val="002A6E2E"/>
    <w:rsid w:val="002A71ED"/>
    <w:rsid w:val="002A72E0"/>
    <w:rsid w:val="002A72E6"/>
    <w:rsid w:val="002A730F"/>
    <w:rsid w:val="002A745F"/>
    <w:rsid w:val="002A7773"/>
    <w:rsid w:val="002A79F1"/>
    <w:rsid w:val="002A7B73"/>
    <w:rsid w:val="002A7D12"/>
    <w:rsid w:val="002A7E1C"/>
    <w:rsid w:val="002A7FF4"/>
    <w:rsid w:val="002B025C"/>
    <w:rsid w:val="002B0405"/>
    <w:rsid w:val="002B061E"/>
    <w:rsid w:val="002B0CB9"/>
    <w:rsid w:val="002B105C"/>
    <w:rsid w:val="002B1542"/>
    <w:rsid w:val="002B158A"/>
    <w:rsid w:val="002B186B"/>
    <w:rsid w:val="002B1901"/>
    <w:rsid w:val="002B1A30"/>
    <w:rsid w:val="002B1C53"/>
    <w:rsid w:val="002B1DBD"/>
    <w:rsid w:val="002B1F2F"/>
    <w:rsid w:val="002B24C4"/>
    <w:rsid w:val="002B27BD"/>
    <w:rsid w:val="002B27FF"/>
    <w:rsid w:val="002B28DB"/>
    <w:rsid w:val="002B305F"/>
    <w:rsid w:val="002B31D1"/>
    <w:rsid w:val="002B323F"/>
    <w:rsid w:val="002B3897"/>
    <w:rsid w:val="002B3A5B"/>
    <w:rsid w:val="002B3B13"/>
    <w:rsid w:val="002B3D9A"/>
    <w:rsid w:val="002B3DC3"/>
    <w:rsid w:val="002B3ECA"/>
    <w:rsid w:val="002B4019"/>
    <w:rsid w:val="002B41A1"/>
    <w:rsid w:val="002B4218"/>
    <w:rsid w:val="002B44B7"/>
    <w:rsid w:val="002B452E"/>
    <w:rsid w:val="002B459E"/>
    <w:rsid w:val="002B47A3"/>
    <w:rsid w:val="002B48CB"/>
    <w:rsid w:val="002B4A1E"/>
    <w:rsid w:val="002B508A"/>
    <w:rsid w:val="002B51BD"/>
    <w:rsid w:val="002B5208"/>
    <w:rsid w:val="002B5214"/>
    <w:rsid w:val="002B525A"/>
    <w:rsid w:val="002B528D"/>
    <w:rsid w:val="002B5467"/>
    <w:rsid w:val="002B54DB"/>
    <w:rsid w:val="002B54FC"/>
    <w:rsid w:val="002B56F7"/>
    <w:rsid w:val="002B57A4"/>
    <w:rsid w:val="002B57BD"/>
    <w:rsid w:val="002B588C"/>
    <w:rsid w:val="002B58E3"/>
    <w:rsid w:val="002B5BD5"/>
    <w:rsid w:val="002B5E17"/>
    <w:rsid w:val="002B60DE"/>
    <w:rsid w:val="002B63F9"/>
    <w:rsid w:val="002B6447"/>
    <w:rsid w:val="002B65D2"/>
    <w:rsid w:val="002B6920"/>
    <w:rsid w:val="002B6A68"/>
    <w:rsid w:val="002B6BD3"/>
    <w:rsid w:val="002B6D56"/>
    <w:rsid w:val="002B6DC1"/>
    <w:rsid w:val="002B70F3"/>
    <w:rsid w:val="002B77B4"/>
    <w:rsid w:val="002B7832"/>
    <w:rsid w:val="002B799E"/>
    <w:rsid w:val="002B7A16"/>
    <w:rsid w:val="002B7A3A"/>
    <w:rsid w:val="002B7D25"/>
    <w:rsid w:val="002B7E01"/>
    <w:rsid w:val="002B7E4F"/>
    <w:rsid w:val="002C0159"/>
    <w:rsid w:val="002C04AC"/>
    <w:rsid w:val="002C09DA"/>
    <w:rsid w:val="002C0A2E"/>
    <w:rsid w:val="002C0B52"/>
    <w:rsid w:val="002C0B6A"/>
    <w:rsid w:val="002C0C37"/>
    <w:rsid w:val="002C0C63"/>
    <w:rsid w:val="002C0CD4"/>
    <w:rsid w:val="002C0D65"/>
    <w:rsid w:val="002C11F2"/>
    <w:rsid w:val="002C12A8"/>
    <w:rsid w:val="002C12E2"/>
    <w:rsid w:val="002C1579"/>
    <w:rsid w:val="002C180F"/>
    <w:rsid w:val="002C18A1"/>
    <w:rsid w:val="002C18BA"/>
    <w:rsid w:val="002C1B40"/>
    <w:rsid w:val="002C1DD8"/>
    <w:rsid w:val="002C1EB1"/>
    <w:rsid w:val="002C21FA"/>
    <w:rsid w:val="002C237A"/>
    <w:rsid w:val="002C24CE"/>
    <w:rsid w:val="002C28D3"/>
    <w:rsid w:val="002C2937"/>
    <w:rsid w:val="002C2BCA"/>
    <w:rsid w:val="002C2F0E"/>
    <w:rsid w:val="002C325A"/>
    <w:rsid w:val="002C3273"/>
    <w:rsid w:val="002C34EE"/>
    <w:rsid w:val="002C36A3"/>
    <w:rsid w:val="002C39EE"/>
    <w:rsid w:val="002C39F0"/>
    <w:rsid w:val="002C3B8B"/>
    <w:rsid w:val="002C3B9C"/>
    <w:rsid w:val="002C4073"/>
    <w:rsid w:val="002C41CD"/>
    <w:rsid w:val="002C41FB"/>
    <w:rsid w:val="002C4B7A"/>
    <w:rsid w:val="002C4E23"/>
    <w:rsid w:val="002C5071"/>
    <w:rsid w:val="002C5261"/>
    <w:rsid w:val="002C5A51"/>
    <w:rsid w:val="002C5C11"/>
    <w:rsid w:val="002C5C1D"/>
    <w:rsid w:val="002C5E19"/>
    <w:rsid w:val="002C5E43"/>
    <w:rsid w:val="002C617D"/>
    <w:rsid w:val="002C641F"/>
    <w:rsid w:val="002C6539"/>
    <w:rsid w:val="002C67F1"/>
    <w:rsid w:val="002C6B07"/>
    <w:rsid w:val="002C71FF"/>
    <w:rsid w:val="002C7756"/>
    <w:rsid w:val="002C7A32"/>
    <w:rsid w:val="002C7A7A"/>
    <w:rsid w:val="002C7B06"/>
    <w:rsid w:val="002C7B7A"/>
    <w:rsid w:val="002C7B8F"/>
    <w:rsid w:val="002C7BAB"/>
    <w:rsid w:val="002C7C55"/>
    <w:rsid w:val="002C7E56"/>
    <w:rsid w:val="002D0017"/>
    <w:rsid w:val="002D0433"/>
    <w:rsid w:val="002D04A3"/>
    <w:rsid w:val="002D04D1"/>
    <w:rsid w:val="002D0561"/>
    <w:rsid w:val="002D080D"/>
    <w:rsid w:val="002D09CF"/>
    <w:rsid w:val="002D0AF5"/>
    <w:rsid w:val="002D0D24"/>
    <w:rsid w:val="002D0E29"/>
    <w:rsid w:val="002D0EA2"/>
    <w:rsid w:val="002D101C"/>
    <w:rsid w:val="002D1352"/>
    <w:rsid w:val="002D1394"/>
    <w:rsid w:val="002D1532"/>
    <w:rsid w:val="002D172E"/>
    <w:rsid w:val="002D1B72"/>
    <w:rsid w:val="002D1BD2"/>
    <w:rsid w:val="002D1C6F"/>
    <w:rsid w:val="002D2086"/>
    <w:rsid w:val="002D20DC"/>
    <w:rsid w:val="002D2174"/>
    <w:rsid w:val="002D2683"/>
    <w:rsid w:val="002D2877"/>
    <w:rsid w:val="002D2A9A"/>
    <w:rsid w:val="002D2B9D"/>
    <w:rsid w:val="002D2DD3"/>
    <w:rsid w:val="002D2E5F"/>
    <w:rsid w:val="002D2E96"/>
    <w:rsid w:val="002D2FCA"/>
    <w:rsid w:val="002D30A4"/>
    <w:rsid w:val="002D3135"/>
    <w:rsid w:val="002D3196"/>
    <w:rsid w:val="002D3239"/>
    <w:rsid w:val="002D353A"/>
    <w:rsid w:val="002D3B39"/>
    <w:rsid w:val="002D3BBA"/>
    <w:rsid w:val="002D3D01"/>
    <w:rsid w:val="002D3D3C"/>
    <w:rsid w:val="002D3F91"/>
    <w:rsid w:val="002D4037"/>
    <w:rsid w:val="002D4092"/>
    <w:rsid w:val="002D4174"/>
    <w:rsid w:val="002D4299"/>
    <w:rsid w:val="002D44FD"/>
    <w:rsid w:val="002D459F"/>
    <w:rsid w:val="002D45D5"/>
    <w:rsid w:val="002D4627"/>
    <w:rsid w:val="002D46CF"/>
    <w:rsid w:val="002D4800"/>
    <w:rsid w:val="002D4913"/>
    <w:rsid w:val="002D4AA8"/>
    <w:rsid w:val="002D4EFD"/>
    <w:rsid w:val="002D5042"/>
    <w:rsid w:val="002D506B"/>
    <w:rsid w:val="002D51F2"/>
    <w:rsid w:val="002D5420"/>
    <w:rsid w:val="002D55D5"/>
    <w:rsid w:val="002D5680"/>
    <w:rsid w:val="002D574D"/>
    <w:rsid w:val="002D57A1"/>
    <w:rsid w:val="002D59C1"/>
    <w:rsid w:val="002D5B36"/>
    <w:rsid w:val="002D5C8B"/>
    <w:rsid w:val="002D5D27"/>
    <w:rsid w:val="002D5E9C"/>
    <w:rsid w:val="002D5F00"/>
    <w:rsid w:val="002D5F42"/>
    <w:rsid w:val="002D611F"/>
    <w:rsid w:val="002D63A6"/>
    <w:rsid w:val="002D64E9"/>
    <w:rsid w:val="002D6749"/>
    <w:rsid w:val="002D6C15"/>
    <w:rsid w:val="002D6C92"/>
    <w:rsid w:val="002D6E43"/>
    <w:rsid w:val="002D6E61"/>
    <w:rsid w:val="002D7042"/>
    <w:rsid w:val="002D707B"/>
    <w:rsid w:val="002D70D8"/>
    <w:rsid w:val="002D742F"/>
    <w:rsid w:val="002D76C6"/>
    <w:rsid w:val="002D76FD"/>
    <w:rsid w:val="002D7842"/>
    <w:rsid w:val="002D7BEA"/>
    <w:rsid w:val="002D7CC0"/>
    <w:rsid w:val="002D7D0B"/>
    <w:rsid w:val="002D7D40"/>
    <w:rsid w:val="002D7DCD"/>
    <w:rsid w:val="002E0353"/>
    <w:rsid w:val="002E04C9"/>
    <w:rsid w:val="002E0868"/>
    <w:rsid w:val="002E08CB"/>
    <w:rsid w:val="002E0935"/>
    <w:rsid w:val="002E0967"/>
    <w:rsid w:val="002E0A7B"/>
    <w:rsid w:val="002E0BD7"/>
    <w:rsid w:val="002E0C55"/>
    <w:rsid w:val="002E0C8D"/>
    <w:rsid w:val="002E0CD2"/>
    <w:rsid w:val="002E0E55"/>
    <w:rsid w:val="002E1295"/>
    <w:rsid w:val="002E1583"/>
    <w:rsid w:val="002E1674"/>
    <w:rsid w:val="002E1745"/>
    <w:rsid w:val="002E1C18"/>
    <w:rsid w:val="002E1CF7"/>
    <w:rsid w:val="002E1DAC"/>
    <w:rsid w:val="002E1DBE"/>
    <w:rsid w:val="002E1EC4"/>
    <w:rsid w:val="002E22F6"/>
    <w:rsid w:val="002E233B"/>
    <w:rsid w:val="002E2653"/>
    <w:rsid w:val="002E2709"/>
    <w:rsid w:val="002E2710"/>
    <w:rsid w:val="002E2865"/>
    <w:rsid w:val="002E289D"/>
    <w:rsid w:val="002E2B95"/>
    <w:rsid w:val="002E2BA8"/>
    <w:rsid w:val="002E2EDF"/>
    <w:rsid w:val="002E3517"/>
    <w:rsid w:val="002E3918"/>
    <w:rsid w:val="002E3949"/>
    <w:rsid w:val="002E39C5"/>
    <w:rsid w:val="002E3AEF"/>
    <w:rsid w:val="002E3C21"/>
    <w:rsid w:val="002E3CBF"/>
    <w:rsid w:val="002E3DFE"/>
    <w:rsid w:val="002E4281"/>
    <w:rsid w:val="002E450A"/>
    <w:rsid w:val="002E4A6A"/>
    <w:rsid w:val="002E4AF5"/>
    <w:rsid w:val="002E4BF5"/>
    <w:rsid w:val="002E4C72"/>
    <w:rsid w:val="002E4D0F"/>
    <w:rsid w:val="002E4D41"/>
    <w:rsid w:val="002E4D7D"/>
    <w:rsid w:val="002E4FE6"/>
    <w:rsid w:val="002E50DE"/>
    <w:rsid w:val="002E5112"/>
    <w:rsid w:val="002E546E"/>
    <w:rsid w:val="002E56AB"/>
    <w:rsid w:val="002E591B"/>
    <w:rsid w:val="002E5A1F"/>
    <w:rsid w:val="002E5BD4"/>
    <w:rsid w:val="002E5E64"/>
    <w:rsid w:val="002E5E68"/>
    <w:rsid w:val="002E6105"/>
    <w:rsid w:val="002E6254"/>
    <w:rsid w:val="002E653E"/>
    <w:rsid w:val="002E6658"/>
    <w:rsid w:val="002E66A6"/>
    <w:rsid w:val="002E67CC"/>
    <w:rsid w:val="002E6820"/>
    <w:rsid w:val="002E6980"/>
    <w:rsid w:val="002E6AC3"/>
    <w:rsid w:val="002E6C87"/>
    <w:rsid w:val="002E6CEA"/>
    <w:rsid w:val="002E6D7E"/>
    <w:rsid w:val="002E7372"/>
    <w:rsid w:val="002E749A"/>
    <w:rsid w:val="002E7505"/>
    <w:rsid w:val="002E7548"/>
    <w:rsid w:val="002E755C"/>
    <w:rsid w:val="002E757E"/>
    <w:rsid w:val="002E75CD"/>
    <w:rsid w:val="002E77D1"/>
    <w:rsid w:val="002E7902"/>
    <w:rsid w:val="002E7A3C"/>
    <w:rsid w:val="002E7A5E"/>
    <w:rsid w:val="002E7BD5"/>
    <w:rsid w:val="002E7C5A"/>
    <w:rsid w:val="002E7CEF"/>
    <w:rsid w:val="002F01D7"/>
    <w:rsid w:val="002F01F4"/>
    <w:rsid w:val="002F02F0"/>
    <w:rsid w:val="002F04D0"/>
    <w:rsid w:val="002F0660"/>
    <w:rsid w:val="002F072F"/>
    <w:rsid w:val="002F097D"/>
    <w:rsid w:val="002F0AC2"/>
    <w:rsid w:val="002F0D41"/>
    <w:rsid w:val="002F1097"/>
    <w:rsid w:val="002F127F"/>
    <w:rsid w:val="002F1313"/>
    <w:rsid w:val="002F15C6"/>
    <w:rsid w:val="002F16FD"/>
    <w:rsid w:val="002F1784"/>
    <w:rsid w:val="002F1DD5"/>
    <w:rsid w:val="002F1F14"/>
    <w:rsid w:val="002F2029"/>
    <w:rsid w:val="002F20DB"/>
    <w:rsid w:val="002F229B"/>
    <w:rsid w:val="002F234B"/>
    <w:rsid w:val="002F258A"/>
    <w:rsid w:val="002F26D8"/>
    <w:rsid w:val="002F2773"/>
    <w:rsid w:val="002F27CE"/>
    <w:rsid w:val="002F2916"/>
    <w:rsid w:val="002F2B73"/>
    <w:rsid w:val="002F2C18"/>
    <w:rsid w:val="002F2C39"/>
    <w:rsid w:val="002F2F34"/>
    <w:rsid w:val="002F2FF5"/>
    <w:rsid w:val="002F3364"/>
    <w:rsid w:val="002F3379"/>
    <w:rsid w:val="002F3511"/>
    <w:rsid w:val="002F361F"/>
    <w:rsid w:val="002F36C8"/>
    <w:rsid w:val="002F3861"/>
    <w:rsid w:val="002F3960"/>
    <w:rsid w:val="002F3B1A"/>
    <w:rsid w:val="002F3D71"/>
    <w:rsid w:val="002F3EDA"/>
    <w:rsid w:val="002F3FD0"/>
    <w:rsid w:val="002F3FF6"/>
    <w:rsid w:val="002F3FFF"/>
    <w:rsid w:val="002F44DA"/>
    <w:rsid w:val="002F4731"/>
    <w:rsid w:val="002F47CE"/>
    <w:rsid w:val="002F4AD4"/>
    <w:rsid w:val="002F4AD5"/>
    <w:rsid w:val="002F4BA2"/>
    <w:rsid w:val="002F4EB2"/>
    <w:rsid w:val="002F4EB3"/>
    <w:rsid w:val="002F5085"/>
    <w:rsid w:val="002F50EF"/>
    <w:rsid w:val="002F534B"/>
    <w:rsid w:val="002F5373"/>
    <w:rsid w:val="002F5380"/>
    <w:rsid w:val="002F545D"/>
    <w:rsid w:val="002F5573"/>
    <w:rsid w:val="002F575D"/>
    <w:rsid w:val="002F5B10"/>
    <w:rsid w:val="002F5DE0"/>
    <w:rsid w:val="002F5ECA"/>
    <w:rsid w:val="002F60B2"/>
    <w:rsid w:val="002F6278"/>
    <w:rsid w:val="002F6573"/>
    <w:rsid w:val="002F6725"/>
    <w:rsid w:val="002F691A"/>
    <w:rsid w:val="002F6AC4"/>
    <w:rsid w:val="002F6CED"/>
    <w:rsid w:val="002F7092"/>
    <w:rsid w:val="002F714F"/>
    <w:rsid w:val="002F7269"/>
    <w:rsid w:val="002F7646"/>
    <w:rsid w:val="002F78F2"/>
    <w:rsid w:val="002F78FF"/>
    <w:rsid w:val="002F7AA2"/>
    <w:rsid w:val="002F7B41"/>
    <w:rsid w:val="00300043"/>
    <w:rsid w:val="0030004E"/>
    <w:rsid w:val="0030008F"/>
    <w:rsid w:val="003003E8"/>
    <w:rsid w:val="00300468"/>
    <w:rsid w:val="00300C35"/>
    <w:rsid w:val="00300CB3"/>
    <w:rsid w:val="00301005"/>
    <w:rsid w:val="003011F1"/>
    <w:rsid w:val="003015FB"/>
    <w:rsid w:val="003016B1"/>
    <w:rsid w:val="003017A6"/>
    <w:rsid w:val="003017C3"/>
    <w:rsid w:val="003018B6"/>
    <w:rsid w:val="00301A6D"/>
    <w:rsid w:val="00301BA9"/>
    <w:rsid w:val="00301CAF"/>
    <w:rsid w:val="00301FBF"/>
    <w:rsid w:val="00301FFA"/>
    <w:rsid w:val="00302018"/>
    <w:rsid w:val="003022AF"/>
    <w:rsid w:val="003022DF"/>
    <w:rsid w:val="003024F3"/>
    <w:rsid w:val="0030254F"/>
    <w:rsid w:val="00302ABF"/>
    <w:rsid w:val="00302C9E"/>
    <w:rsid w:val="00302FB1"/>
    <w:rsid w:val="00303008"/>
    <w:rsid w:val="0030308A"/>
    <w:rsid w:val="0030348A"/>
    <w:rsid w:val="00303B6C"/>
    <w:rsid w:val="00303D4F"/>
    <w:rsid w:val="00303EED"/>
    <w:rsid w:val="0030406A"/>
    <w:rsid w:val="00304104"/>
    <w:rsid w:val="00304260"/>
    <w:rsid w:val="00304308"/>
    <w:rsid w:val="00304396"/>
    <w:rsid w:val="00304544"/>
    <w:rsid w:val="003046D3"/>
    <w:rsid w:val="003046EA"/>
    <w:rsid w:val="003046ED"/>
    <w:rsid w:val="00304B6C"/>
    <w:rsid w:val="00304BCD"/>
    <w:rsid w:val="00304C4E"/>
    <w:rsid w:val="00304C79"/>
    <w:rsid w:val="00304D1E"/>
    <w:rsid w:val="0030529E"/>
    <w:rsid w:val="00305303"/>
    <w:rsid w:val="00305492"/>
    <w:rsid w:val="003058E4"/>
    <w:rsid w:val="00305ACE"/>
    <w:rsid w:val="00305B2B"/>
    <w:rsid w:val="00306241"/>
    <w:rsid w:val="00306653"/>
    <w:rsid w:val="00306754"/>
    <w:rsid w:val="003068B9"/>
    <w:rsid w:val="003069CC"/>
    <w:rsid w:val="003069CF"/>
    <w:rsid w:val="00306C7E"/>
    <w:rsid w:val="00306CC5"/>
    <w:rsid w:val="00306D30"/>
    <w:rsid w:val="00306DB6"/>
    <w:rsid w:val="00306E63"/>
    <w:rsid w:val="00306ED3"/>
    <w:rsid w:val="00306F8A"/>
    <w:rsid w:val="00306FF6"/>
    <w:rsid w:val="00307069"/>
    <w:rsid w:val="003070A4"/>
    <w:rsid w:val="00307514"/>
    <w:rsid w:val="003075FC"/>
    <w:rsid w:val="003077B1"/>
    <w:rsid w:val="003077B7"/>
    <w:rsid w:val="00307ADC"/>
    <w:rsid w:val="00307D37"/>
    <w:rsid w:val="00307EA7"/>
    <w:rsid w:val="00307F2E"/>
    <w:rsid w:val="0031047C"/>
    <w:rsid w:val="00310723"/>
    <w:rsid w:val="00310B32"/>
    <w:rsid w:val="00310BA0"/>
    <w:rsid w:val="00310D1F"/>
    <w:rsid w:val="00310F79"/>
    <w:rsid w:val="00311306"/>
    <w:rsid w:val="0031140B"/>
    <w:rsid w:val="003116D7"/>
    <w:rsid w:val="003120A0"/>
    <w:rsid w:val="003121C9"/>
    <w:rsid w:val="00312278"/>
    <w:rsid w:val="00312310"/>
    <w:rsid w:val="0031244C"/>
    <w:rsid w:val="00312511"/>
    <w:rsid w:val="003126E9"/>
    <w:rsid w:val="00312789"/>
    <w:rsid w:val="00312913"/>
    <w:rsid w:val="003129E3"/>
    <w:rsid w:val="00312C5B"/>
    <w:rsid w:val="00312CE8"/>
    <w:rsid w:val="00312DE3"/>
    <w:rsid w:val="00312EF4"/>
    <w:rsid w:val="003130C2"/>
    <w:rsid w:val="0031344F"/>
    <w:rsid w:val="00313827"/>
    <w:rsid w:val="00313BA5"/>
    <w:rsid w:val="00313EF7"/>
    <w:rsid w:val="00314462"/>
    <w:rsid w:val="00314A48"/>
    <w:rsid w:val="00314AE1"/>
    <w:rsid w:val="00314E8E"/>
    <w:rsid w:val="003150AC"/>
    <w:rsid w:val="00315357"/>
    <w:rsid w:val="003154AE"/>
    <w:rsid w:val="0031552B"/>
    <w:rsid w:val="003155E7"/>
    <w:rsid w:val="003156BB"/>
    <w:rsid w:val="00316248"/>
    <w:rsid w:val="0031626C"/>
    <w:rsid w:val="003164AF"/>
    <w:rsid w:val="0031666D"/>
    <w:rsid w:val="003169A0"/>
    <w:rsid w:val="00316A70"/>
    <w:rsid w:val="00316B24"/>
    <w:rsid w:val="00316CC1"/>
    <w:rsid w:val="00316E41"/>
    <w:rsid w:val="00316E68"/>
    <w:rsid w:val="00317080"/>
    <w:rsid w:val="00317138"/>
    <w:rsid w:val="003172ED"/>
    <w:rsid w:val="003175F7"/>
    <w:rsid w:val="00317601"/>
    <w:rsid w:val="00317A92"/>
    <w:rsid w:val="00317B2F"/>
    <w:rsid w:val="00317B91"/>
    <w:rsid w:val="00317EF8"/>
    <w:rsid w:val="00320053"/>
    <w:rsid w:val="00320792"/>
    <w:rsid w:val="00320B2A"/>
    <w:rsid w:val="00320B7F"/>
    <w:rsid w:val="00320E51"/>
    <w:rsid w:val="00320F8E"/>
    <w:rsid w:val="00321124"/>
    <w:rsid w:val="003212FF"/>
    <w:rsid w:val="0032154E"/>
    <w:rsid w:val="003218EE"/>
    <w:rsid w:val="00321D2B"/>
    <w:rsid w:val="00321D5D"/>
    <w:rsid w:val="00321EAE"/>
    <w:rsid w:val="0032203E"/>
    <w:rsid w:val="00322093"/>
    <w:rsid w:val="003226D5"/>
    <w:rsid w:val="003227FA"/>
    <w:rsid w:val="0032289D"/>
    <w:rsid w:val="00322CC0"/>
    <w:rsid w:val="00322D40"/>
    <w:rsid w:val="00322D5F"/>
    <w:rsid w:val="00323138"/>
    <w:rsid w:val="003233F5"/>
    <w:rsid w:val="00323448"/>
    <w:rsid w:val="0032350C"/>
    <w:rsid w:val="003237C7"/>
    <w:rsid w:val="003238EF"/>
    <w:rsid w:val="00323BAA"/>
    <w:rsid w:val="00323EDF"/>
    <w:rsid w:val="0032410B"/>
    <w:rsid w:val="00324194"/>
    <w:rsid w:val="003243F6"/>
    <w:rsid w:val="00324671"/>
    <w:rsid w:val="003246C6"/>
    <w:rsid w:val="00324806"/>
    <w:rsid w:val="00324E7A"/>
    <w:rsid w:val="00325101"/>
    <w:rsid w:val="00325307"/>
    <w:rsid w:val="0032549A"/>
    <w:rsid w:val="003259FC"/>
    <w:rsid w:val="00325B2F"/>
    <w:rsid w:val="00325B7E"/>
    <w:rsid w:val="00325BFE"/>
    <w:rsid w:val="00325DDA"/>
    <w:rsid w:val="00326037"/>
    <w:rsid w:val="003263E0"/>
    <w:rsid w:val="0032642D"/>
    <w:rsid w:val="003266AC"/>
    <w:rsid w:val="0032682B"/>
    <w:rsid w:val="003268E6"/>
    <w:rsid w:val="003271C3"/>
    <w:rsid w:val="003271E0"/>
    <w:rsid w:val="003271E7"/>
    <w:rsid w:val="00327410"/>
    <w:rsid w:val="00327559"/>
    <w:rsid w:val="00327616"/>
    <w:rsid w:val="00327704"/>
    <w:rsid w:val="003277E4"/>
    <w:rsid w:val="00327BCE"/>
    <w:rsid w:val="00327DFE"/>
    <w:rsid w:val="00327E48"/>
    <w:rsid w:val="0033006A"/>
    <w:rsid w:val="003300C4"/>
    <w:rsid w:val="003301B9"/>
    <w:rsid w:val="00330241"/>
    <w:rsid w:val="00330279"/>
    <w:rsid w:val="003302B9"/>
    <w:rsid w:val="00330340"/>
    <w:rsid w:val="003304F8"/>
    <w:rsid w:val="003305DE"/>
    <w:rsid w:val="0033088B"/>
    <w:rsid w:val="00330912"/>
    <w:rsid w:val="00330985"/>
    <w:rsid w:val="00330B72"/>
    <w:rsid w:val="00330D98"/>
    <w:rsid w:val="00330E51"/>
    <w:rsid w:val="00330ED7"/>
    <w:rsid w:val="00330F00"/>
    <w:rsid w:val="003310BA"/>
    <w:rsid w:val="00331252"/>
    <w:rsid w:val="003312CA"/>
    <w:rsid w:val="003312D6"/>
    <w:rsid w:val="0033192F"/>
    <w:rsid w:val="00331D4C"/>
    <w:rsid w:val="00331E78"/>
    <w:rsid w:val="00331E7C"/>
    <w:rsid w:val="00331EE8"/>
    <w:rsid w:val="00332119"/>
    <w:rsid w:val="003322BC"/>
    <w:rsid w:val="00332404"/>
    <w:rsid w:val="0033243A"/>
    <w:rsid w:val="003325A8"/>
    <w:rsid w:val="00332667"/>
    <w:rsid w:val="00332713"/>
    <w:rsid w:val="00332AB6"/>
    <w:rsid w:val="00332B91"/>
    <w:rsid w:val="00332CD7"/>
    <w:rsid w:val="00332D91"/>
    <w:rsid w:val="00333001"/>
    <w:rsid w:val="003333B1"/>
    <w:rsid w:val="003334A7"/>
    <w:rsid w:val="00333509"/>
    <w:rsid w:val="0033353C"/>
    <w:rsid w:val="00333A14"/>
    <w:rsid w:val="00333A56"/>
    <w:rsid w:val="00333BCF"/>
    <w:rsid w:val="00333CB8"/>
    <w:rsid w:val="00333D5F"/>
    <w:rsid w:val="00334267"/>
    <w:rsid w:val="0033437D"/>
    <w:rsid w:val="003346AC"/>
    <w:rsid w:val="003346BD"/>
    <w:rsid w:val="003346F1"/>
    <w:rsid w:val="003347A8"/>
    <w:rsid w:val="003347DB"/>
    <w:rsid w:val="0033494C"/>
    <w:rsid w:val="003349E5"/>
    <w:rsid w:val="00334C68"/>
    <w:rsid w:val="00334E5B"/>
    <w:rsid w:val="00335242"/>
    <w:rsid w:val="00335449"/>
    <w:rsid w:val="00335519"/>
    <w:rsid w:val="0033568E"/>
    <w:rsid w:val="00335905"/>
    <w:rsid w:val="00335A9E"/>
    <w:rsid w:val="00335CBF"/>
    <w:rsid w:val="00335CEE"/>
    <w:rsid w:val="00335FB1"/>
    <w:rsid w:val="00336074"/>
    <w:rsid w:val="00336151"/>
    <w:rsid w:val="003361D0"/>
    <w:rsid w:val="00336534"/>
    <w:rsid w:val="003369F5"/>
    <w:rsid w:val="00336A35"/>
    <w:rsid w:val="00336B66"/>
    <w:rsid w:val="00336B8B"/>
    <w:rsid w:val="00336C10"/>
    <w:rsid w:val="00336D36"/>
    <w:rsid w:val="00336E76"/>
    <w:rsid w:val="00337016"/>
    <w:rsid w:val="0033732C"/>
    <w:rsid w:val="0033740F"/>
    <w:rsid w:val="0033747B"/>
    <w:rsid w:val="003374DE"/>
    <w:rsid w:val="0033776F"/>
    <w:rsid w:val="00337804"/>
    <w:rsid w:val="00337B07"/>
    <w:rsid w:val="00337BDF"/>
    <w:rsid w:val="003401B5"/>
    <w:rsid w:val="0034023A"/>
    <w:rsid w:val="00340279"/>
    <w:rsid w:val="003406B9"/>
    <w:rsid w:val="00340740"/>
    <w:rsid w:val="00340749"/>
    <w:rsid w:val="0034093F"/>
    <w:rsid w:val="00340C31"/>
    <w:rsid w:val="00340FFD"/>
    <w:rsid w:val="00341038"/>
    <w:rsid w:val="003415EC"/>
    <w:rsid w:val="00341A92"/>
    <w:rsid w:val="00341C38"/>
    <w:rsid w:val="0034215B"/>
    <w:rsid w:val="00342277"/>
    <w:rsid w:val="003424E2"/>
    <w:rsid w:val="00342529"/>
    <w:rsid w:val="00342559"/>
    <w:rsid w:val="00342614"/>
    <w:rsid w:val="00342777"/>
    <w:rsid w:val="0034292D"/>
    <w:rsid w:val="003429C7"/>
    <w:rsid w:val="00342A65"/>
    <w:rsid w:val="00342B35"/>
    <w:rsid w:val="00342BCB"/>
    <w:rsid w:val="00342DA2"/>
    <w:rsid w:val="00342E20"/>
    <w:rsid w:val="00343098"/>
    <w:rsid w:val="0034326C"/>
    <w:rsid w:val="0034392D"/>
    <w:rsid w:val="00343B99"/>
    <w:rsid w:val="00343BED"/>
    <w:rsid w:val="00343DF2"/>
    <w:rsid w:val="00344068"/>
    <w:rsid w:val="003440D3"/>
    <w:rsid w:val="0034412C"/>
    <w:rsid w:val="00344688"/>
    <w:rsid w:val="00344A6E"/>
    <w:rsid w:val="00344C5E"/>
    <w:rsid w:val="00344C6D"/>
    <w:rsid w:val="00344D01"/>
    <w:rsid w:val="00344DAE"/>
    <w:rsid w:val="00345101"/>
    <w:rsid w:val="003452AF"/>
    <w:rsid w:val="003452DF"/>
    <w:rsid w:val="00345571"/>
    <w:rsid w:val="00345592"/>
    <w:rsid w:val="0034587D"/>
    <w:rsid w:val="00345AA9"/>
    <w:rsid w:val="00345ADC"/>
    <w:rsid w:val="00345BC2"/>
    <w:rsid w:val="0034658F"/>
    <w:rsid w:val="003465D3"/>
    <w:rsid w:val="00346674"/>
    <w:rsid w:val="003466C5"/>
    <w:rsid w:val="00346934"/>
    <w:rsid w:val="00346B8C"/>
    <w:rsid w:val="00346D9D"/>
    <w:rsid w:val="00347111"/>
    <w:rsid w:val="003472A1"/>
    <w:rsid w:val="003472ED"/>
    <w:rsid w:val="0034749F"/>
    <w:rsid w:val="003476F4"/>
    <w:rsid w:val="00347A2E"/>
    <w:rsid w:val="00347C07"/>
    <w:rsid w:val="00347C53"/>
    <w:rsid w:val="00347CF2"/>
    <w:rsid w:val="00347D74"/>
    <w:rsid w:val="00347DD0"/>
    <w:rsid w:val="00347E09"/>
    <w:rsid w:val="00347FE4"/>
    <w:rsid w:val="00350129"/>
    <w:rsid w:val="0035029C"/>
    <w:rsid w:val="003503B8"/>
    <w:rsid w:val="00350501"/>
    <w:rsid w:val="00350533"/>
    <w:rsid w:val="003508A8"/>
    <w:rsid w:val="00350973"/>
    <w:rsid w:val="00350A17"/>
    <w:rsid w:val="00350BEC"/>
    <w:rsid w:val="00350C1B"/>
    <w:rsid w:val="00350DE1"/>
    <w:rsid w:val="00350E1F"/>
    <w:rsid w:val="00350F4F"/>
    <w:rsid w:val="0035129F"/>
    <w:rsid w:val="003513A3"/>
    <w:rsid w:val="0035143A"/>
    <w:rsid w:val="003518BA"/>
    <w:rsid w:val="00351BBC"/>
    <w:rsid w:val="0035253A"/>
    <w:rsid w:val="0035253D"/>
    <w:rsid w:val="0035257C"/>
    <w:rsid w:val="00352655"/>
    <w:rsid w:val="003528C3"/>
    <w:rsid w:val="0035293D"/>
    <w:rsid w:val="003529B2"/>
    <w:rsid w:val="00352CE5"/>
    <w:rsid w:val="00352E0D"/>
    <w:rsid w:val="00352FB1"/>
    <w:rsid w:val="00353223"/>
    <w:rsid w:val="003533AA"/>
    <w:rsid w:val="0035382E"/>
    <w:rsid w:val="003538A9"/>
    <w:rsid w:val="00353A70"/>
    <w:rsid w:val="00353AB4"/>
    <w:rsid w:val="00353B60"/>
    <w:rsid w:val="00353FC0"/>
    <w:rsid w:val="00354060"/>
    <w:rsid w:val="0035407D"/>
    <w:rsid w:val="00354086"/>
    <w:rsid w:val="00354929"/>
    <w:rsid w:val="00354A45"/>
    <w:rsid w:val="00354A87"/>
    <w:rsid w:val="00354AE2"/>
    <w:rsid w:val="00354C06"/>
    <w:rsid w:val="00354D6E"/>
    <w:rsid w:val="00354E79"/>
    <w:rsid w:val="003550C9"/>
    <w:rsid w:val="003550D9"/>
    <w:rsid w:val="00355378"/>
    <w:rsid w:val="00355492"/>
    <w:rsid w:val="00355683"/>
    <w:rsid w:val="00355BBA"/>
    <w:rsid w:val="0035612B"/>
    <w:rsid w:val="00356387"/>
    <w:rsid w:val="0035656B"/>
    <w:rsid w:val="00356695"/>
    <w:rsid w:val="003569BD"/>
    <w:rsid w:val="00356CA4"/>
    <w:rsid w:val="00356E0F"/>
    <w:rsid w:val="00356E3F"/>
    <w:rsid w:val="00357388"/>
    <w:rsid w:val="00357587"/>
    <w:rsid w:val="003575AF"/>
    <w:rsid w:val="003577FB"/>
    <w:rsid w:val="003578C1"/>
    <w:rsid w:val="00357CF6"/>
    <w:rsid w:val="00357E6E"/>
    <w:rsid w:val="00357F50"/>
    <w:rsid w:val="00357F8E"/>
    <w:rsid w:val="0036023A"/>
    <w:rsid w:val="003603A1"/>
    <w:rsid w:val="003605CF"/>
    <w:rsid w:val="00360663"/>
    <w:rsid w:val="003608FF"/>
    <w:rsid w:val="00360C61"/>
    <w:rsid w:val="00360EFA"/>
    <w:rsid w:val="0036129C"/>
    <w:rsid w:val="003612DA"/>
    <w:rsid w:val="0036147A"/>
    <w:rsid w:val="003617CA"/>
    <w:rsid w:val="00361851"/>
    <w:rsid w:val="0036189D"/>
    <w:rsid w:val="003619A0"/>
    <w:rsid w:val="00361AC5"/>
    <w:rsid w:val="00361C8B"/>
    <w:rsid w:val="00361CEF"/>
    <w:rsid w:val="00361E51"/>
    <w:rsid w:val="00361ECD"/>
    <w:rsid w:val="00361ED6"/>
    <w:rsid w:val="00362066"/>
    <w:rsid w:val="00362270"/>
    <w:rsid w:val="0036240C"/>
    <w:rsid w:val="0036275F"/>
    <w:rsid w:val="003631F1"/>
    <w:rsid w:val="00363353"/>
    <w:rsid w:val="003634AF"/>
    <w:rsid w:val="003634ED"/>
    <w:rsid w:val="00363541"/>
    <w:rsid w:val="00363650"/>
    <w:rsid w:val="00363721"/>
    <w:rsid w:val="003637A8"/>
    <w:rsid w:val="00363810"/>
    <w:rsid w:val="00363907"/>
    <w:rsid w:val="0036390D"/>
    <w:rsid w:val="00363A5D"/>
    <w:rsid w:val="00363B17"/>
    <w:rsid w:val="00363BA3"/>
    <w:rsid w:val="00363D9C"/>
    <w:rsid w:val="00363E8B"/>
    <w:rsid w:val="00363EB2"/>
    <w:rsid w:val="00363F9A"/>
    <w:rsid w:val="0036404C"/>
    <w:rsid w:val="003640E3"/>
    <w:rsid w:val="0036410F"/>
    <w:rsid w:val="003641A3"/>
    <w:rsid w:val="00364B93"/>
    <w:rsid w:val="00364E70"/>
    <w:rsid w:val="00364E78"/>
    <w:rsid w:val="00365100"/>
    <w:rsid w:val="003653B6"/>
    <w:rsid w:val="003653F4"/>
    <w:rsid w:val="00365533"/>
    <w:rsid w:val="00365625"/>
    <w:rsid w:val="00365809"/>
    <w:rsid w:val="00365BA4"/>
    <w:rsid w:val="00365BAF"/>
    <w:rsid w:val="00365BE9"/>
    <w:rsid w:val="00365C24"/>
    <w:rsid w:val="00365C2C"/>
    <w:rsid w:val="00365C77"/>
    <w:rsid w:val="00365CBD"/>
    <w:rsid w:val="00365D34"/>
    <w:rsid w:val="00365DCE"/>
    <w:rsid w:val="003661C7"/>
    <w:rsid w:val="003661E0"/>
    <w:rsid w:val="0036659A"/>
    <w:rsid w:val="00366936"/>
    <w:rsid w:val="0036694F"/>
    <w:rsid w:val="00366A10"/>
    <w:rsid w:val="00366AFC"/>
    <w:rsid w:val="00366EC9"/>
    <w:rsid w:val="0036701E"/>
    <w:rsid w:val="00367511"/>
    <w:rsid w:val="0036761B"/>
    <w:rsid w:val="003679B0"/>
    <w:rsid w:val="00367A6F"/>
    <w:rsid w:val="00367A9D"/>
    <w:rsid w:val="00367B87"/>
    <w:rsid w:val="00367C13"/>
    <w:rsid w:val="00367C67"/>
    <w:rsid w:val="00367D2B"/>
    <w:rsid w:val="00367E3F"/>
    <w:rsid w:val="00367F0E"/>
    <w:rsid w:val="0037013A"/>
    <w:rsid w:val="0037031C"/>
    <w:rsid w:val="00370358"/>
    <w:rsid w:val="003705A5"/>
    <w:rsid w:val="00370721"/>
    <w:rsid w:val="00370968"/>
    <w:rsid w:val="00370B1D"/>
    <w:rsid w:val="00370DB4"/>
    <w:rsid w:val="00370FAA"/>
    <w:rsid w:val="00371170"/>
    <w:rsid w:val="003712C3"/>
    <w:rsid w:val="003713D1"/>
    <w:rsid w:val="00371DDC"/>
    <w:rsid w:val="00371EFD"/>
    <w:rsid w:val="0037258D"/>
    <w:rsid w:val="003728AB"/>
    <w:rsid w:val="003729B5"/>
    <w:rsid w:val="00372CE4"/>
    <w:rsid w:val="00372E9F"/>
    <w:rsid w:val="00373104"/>
    <w:rsid w:val="0037325E"/>
    <w:rsid w:val="00373487"/>
    <w:rsid w:val="00373799"/>
    <w:rsid w:val="003738D8"/>
    <w:rsid w:val="003739B8"/>
    <w:rsid w:val="00373A6E"/>
    <w:rsid w:val="00373AF0"/>
    <w:rsid w:val="00373F06"/>
    <w:rsid w:val="00374411"/>
    <w:rsid w:val="00374506"/>
    <w:rsid w:val="0037486F"/>
    <w:rsid w:val="00374BA4"/>
    <w:rsid w:val="00374BA7"/>
    <w:rsid w:val="00374D7C"/>
    <w:rsid w:val="00375105"/>
    <w:rsid w:val="003753A9"/>
    <w:rsid w:val="00375518"/>
    <w:rsid w:val="0037565E"/>
    <w:rsid w:val="003756D4"/>
    <w:rsid w:val="003756E0"/>
    <w:rsid w:val="003757B4"/>
    <w:rsid w:val="00375881"/>
    <w:rsid w:val="00375AF1"/>
    <w:rsid w:val="00375C47"/>
    <w:rsid w:val="00375E5A"/>
    <w:rsid w:val="00376081"/>
    <w:rsid w:val="00376185"/>
    <w:rsid w:val="00376325"/>
    <w:rsid w:val="00376534"/>
    <w:rsid w:val="00376615"/>
    <w:rsid w:val="0037666A"/>
    <w:rsid w:val="003768FE"/>
    <w:rsid w:val="00376E8D"/>
    <w:rsid w:val="00376ED8"/>
    <w:rsid w:val="00377132"/>
    <w:rsid w:val="00377312"/>
    <w:rsid w:val="003776CB"/>
    <w:rsid w:val="0037790A"/>
    <w:rsid w:val="00377A63"/>
    <w:rsid w:val="00377ABD"/>
    <w:rsid w:val="00377E5F"/>
    <w:rsid w:val="0038016A"/>
    <w:rsid w:val="003803B2"/>
    <w:rsid w:val="00380450"/>
    <w:rsid w:val="003806BC"/>
    <w:rsid w:val="003807D5"/>
    <w:rsid w:val="00380B48"/>
    <w:rsid w:val="00380C60"/>
    <w:rsid w:val="00380D91"/>
    <w:rsid w:val="00381103"/>
    <w:rsid w:val="0038131D"/>
    <w:rsid w:val="0038139E"/>
    <w:rsid w:val="0038163C"/>
    <w:rsid w:val="0038193D"/>
    <w:rsid w:val="00381A00"/>
    <w:rsid w:val="00381CEA"/>
    <w:rsid w:val="00381E3F"/>
    <w:rsid w:val="00382024"/>
    <w:rsid w:val="00382088"/>
    <w:rsid w:val="00382143"/>
    <w:rsid w:val="0038250F"/>
    <w:rsid w:val="003829FD"/>
    <w:rsid w:val="00382AE3"/>
    <w:rsid w:val="00382B3D"/>
    <w:rsid w:val="00382C1F"/>
    <w:rsid w:val="00382C37"/>
    <w:rsid w:val="00382D93"/>
    <w:rsid w:val="00383335"/>
    <w:rsid w:val="00383629"/>
    <w:rsid w:val="00383877"/>
    <w:rsid w:val="00383B84"/>
    <w:rsid w:val="00383E6F"/>
    <w:rsid w:val="0038441F"/>
    <w:rsid w:val="00384C02"/>
    <w:rsid w:val="00384C12"/>
    <w:rsid w:val="00384C22"/>
    <w:rsid w:val="00384C2D"/>
    <w:rsid w:val="00384DB2"/>
    <w:rsid w:val="00385407"/>
    <w:rsid w:val="003854A5"/>
    <w:rsid w:val="0038552E"/>
    <w:rsid w:val="0038573B"/>
    <w:rsid w:val="003859AF"/>
    <w:rsid w:val="00385AF3"/>
    <w:rsid w:val="00385CB0"/>
    <w:rsid w:val="00385DA5"/>
    <w:rsid w:val="00386102"/>
    <w:rsid w:val="00386104"/>
    <w:rsid w:val="00386116"/>
    <w:rsid w:val="00386358"/>
    <w:rsid w:val="00386711"/>
    <w:rsid w:val="00386918"/>
    <w:rsid w:val="003870A6"/>
    <w:rsid w:val="003871BC"/>
    <w:rsid w:val="003871FB"/>
    <w:rsid w:val="00387490"/>
    <w:rsid w:val="003874B5"/>
    <w:rsid w:val="003878C8"/>
    <w:rsid w:val="003879EC"/>
    <w:rsid w:val="00387A6A"/>
    <w:rsid w:val="00387C2C"/>
    <w:rsid w:val="00387C8D"/>
    <w:rsid w:val="00387E02"/>
    <w:rsid w:val="0038FB97"/>
    <w:rsid w:val="003900B5"/>
    <w:rsid w:val="00390606"/>
    <w:rsid w:val="0039062B"/>
    <w:rsid w:val="003907DC"/>
    <w:rsid w:val="00390ACE"/>
    <w:rsid w:val="00390B6C"/>
    <w:rsid w:val="00390C08"/>
    <w:rsid w:val="00390CD1"/>
    <w:rsid w:val="00390D61"/>
    <w:rsid w:val="00390DFD"/>
    <w:rsid w:val="00390F48"/>
    <w:rsid w:val="003911C5"/>
    <w:rsid w:val="00391202"/>
    <w:rsid w:val="003917ED"/>
    <w:rsid w:val="00391A88"/>
    <w:rsid w:val="00391E60"/>
    <w:rsid w:val="003920FC"/>
    <w:rsid w:val="003921AF"/>
    <w:rsid w:val="003925EB"/>
    <w:rsid w:val="00392779"/>
    <w:rsid w:val="003928D9"/>
    <w:rsid w:val="00392BE6"/>
    <w:rsid w:val="00392CC0"/>
    <w:rsid w:val="00392D00"/>
    <w:rsid w:val="00392FE1"/>
    <w:rsid w:val="0039319A"/>
    <w:rsid w:val="003932D6"/>
    <w:rsid w:val="00393419"/>
    <w:rsid w:val="0039356A"/>
    <w:rsid w:val="0039372F"/>
    <w:rsid w:val="0039378C"/>
    <w:rsid w:val="003937D3"/>
    <w:rsid w:val="003940A5"/>
    <w:rsid w:val="00394161"/>
    <w:rsid w:val="003944C4"/>
    <w:rsid w:val="003944EB"/>
    <w:rsid w:val="00394542"/>
    <w:rsid w:val="0039471F"/>
    <w:rsid w:val="0039476F"/>
    <w:rsid w:val="003947D9"/>
    <w:rsid w:val="00394D90"/>
    <w:rsid w:val="00394E7E"/>
    <w:rsid w:val="00394F31"/>
    <w:rsid w:val="003952E3"/>
    <w:rsid w:val="00395361"/>
    <w:rsid w:val="00395760"/>
    <w:rsid w:val="003957A8"/>
    <w:rsid w:val="00395AA2"/>
    <w:rsid w:val="00395CB0"/>
    <w:rsid w:val="003961AF"/>
    <w:rsid w:val="00396366"/>
    <w:rsid w:val="00396559"/>
    <w:rsid w:val="00396760"/>
    <w:rsid w:val="00396932"/>
    <w:rsid w:val="0039697D"/>
    <w:rsid w:val="00396BFC"/>
    <w:rsid w:val="00396E02"/>
    <w:rsid w:val="00396E59"/>
    <w:rsid w:val="00396F93"/>
    <w:rsid w:val="00397232"/>
    <w:rsid w:val="003972D1"/>
    <w:rsid w:val="00397538"/>
    <w:rsid w:val="0039770F"/>
    <w:rsid w:val="00397A0B"/>
    <w:rsid w:val="00397A0F"/>
    <w:rsid w:val="00397B35"/>
    <w:rsid w:val="00397B71"/>
    <w:rsid w:val="00397B8D"/>
    <w:rsid w:val="00397F2A"/>
    <w:rsid w:val="003A06FF"/>
    <w:rsid w:val="003A0861"/>
    <w:rsid w:val="003A0879"/>
    <w:rsid w:val="003A092C"/>
    <w:rsid w:val="003A0BB0"/>
    <w:rsid w:val="003A0C52"/>
    <w:rsid w:val="003A0D1F"/>
    <w:rsid w:val="003A0EE5"/>
    <w:rsid w:val="003A101A"/>
    <w:rsid w:val="003A136D"/>
    <w:rsid w:val="003A138E"/>
    <w:rsid w:val="003A1409"/>
    <w:rsid w:val="003A14BD"/>
    <w:rsid w:val="003A14C6"/>
    <w:rsid w:val="003A1814"/>
    <w:rsid w:val="003A1951"/>
    <w:rsid w:val="003A1D30"/>
    <w:rsid w:val="003A1DEA"/>
    <w:rsid w:val="003A1EBB"/>
    <w:rsid w:val="003A1FA2"/>
    <w:rsid w:val="003A209E"/>
    <w:rsid w:val="003A24CD"/>
    <w:rsid w:val="003A261C"/>
    <w:rsid w:val="003A270C"/>
    <w:rsid w:val="003A295C"/>
    <w:rsid w:val="003A2A91"/>
    <w:rsid w:val="003A2CD1"/>
    <w:rsid w:val="003A3436"/>
    <w:rsid w:val="003A3564"/>
    <w:rsid w:val="003A363E"/>
    <w:rsid w:val="003A36F5"/>
    <w:rsid w:val="003A3750"/>
    <w:rsid w:val="003A37FC"/>
    <w:rsid w:val="003A3878"/>
    <w:rsid w:val="003A3C09"/>
    <w:rsid w:val="003A3C16"/>
    <w:rsid w:val="003A3D51"/>
    <w:rsid w:val="003A4074"/>
    <w:rsid w:val="003A41CC"/>
    <w:rsid w:val="003A44DC"/>
    <w:rsid w:val="003A4594"/>
    <w:rsid w:val="003A45A2"/>
    <w:rsid w:val="003A45E4"/>
    <w:rsid w:val="003A4656"/>
    <w:rsid w:val="003A47CA"/>
    <w:rsid w:val="003A47F4"/>
    <w:rsid w:val="003A4A73"/>
    <w:rsid w:val="003A4AA7"/>
    <w:rsid w:val="003A4DB3"/>
    <w:rsid w:val="003A4E7A"/>
    <w:rsid w:val="003A4FA0"/>
    <w:rsid w:val="003A5061"/>
    <w:rsid w:val="003A5163"/>
    <w:rsid w:val="003A5562"/>
    <w:rsid w:val="003A56D4"/>
    <w:rsid w:val="003A5874"/>
    <w:rsid w:val="003A5BF9"/>
    <w:rsid w:val="003A5F8E"/>
    <w:rsid w:val="003A6318"/>
    <w:rsid w:val="003A6551"/>
    <w:rsid w:val="003A6594"/>
    <w:rsid w:val="003A680E"/>
    <w:rsid w:val="003A6B1F"/>
    <w:rsid w:val="003A72E8"/>
    <w:rsid w:val="003A73B9"/>
    <w:rsid w:val="003A76E6"/>
    <w:rsid w:val="003A7A72"/>
    <w:rsid w:val="003A7C01"/>
    <w:rsid w:val="003A7CDB"/>
    <w:rsid w:val="003B04B6"/>
    <w:rsid w:val="003B070D"/>
    <w:rsid w:val="003B0722"/>
    <w:rsid w:val="003B080A"/>
    <w:rsid w:val="003B08B0"/>
    <w:rsid w:val="003B095E"/>
    <w:rsid w:val="003B0D13"/>
    <w:rsid w:val="003B0E68"/>
    <w:rsid w:val="003B0ED0"/>
    <w:rsid w:val="003B1237"/>
    <w:rsid w:val="003B13E7"/>
    <w:rsid w:val="003B152B"/>
    <w:rsid w:val="003B152F"/>
    <w:rsid w:val="003B190F"/>
    <w:rsid w:val="003B1B2F"/>
    <w:rsid w:val="003B1F36"/>
    <w:rsid w:val="003B2A5F"/>
    <w:rsid w:val="003B2B33"/>
    <w:rsid w:val="003B3194"/>
    <w:rsid w:val="003B31AE"/>
    <w:rsid w:val="003B3300"/>
    <w:rsid w:val="003B3382"/>
    <w:rsid w:val="003B364E"/>
    <w:rsid w:val="003B3864"/>
    <w:rsid w:val="003B3BF5"/>
    <w:rsid w:val="003B4009"/>
    <w:rsid w:val="003B4031"/>
    <w:rsid w:val="003B40D6"/>
    <w:rsid w:val="003B40DB"/>
    <w:rsid w:val="003B41E3"/>
    <w:rsid w:val="003B44DF"/>
    <w:rsid w:val="003B4686"/>
    <w:rsid w:val="003B470F"/>
    <w:rsid w:val="003B47E4"/>
    <w:rsid w:val="003B498D"/>
    <w:rsid w:val="003B4A6C"/>
    <w:rsid w:val="003B4B52"/>
    <w:rsid w:val="003B4FBB"/>
    <w:rsid w:val="003B5347"/>
    <w:rsid w:val="003B535D"/>
    <w:rsid w:val="003B5761"/>
    <w:rsid w:val="003B5A09"/>
    <w:rsid w:val="003B60DF"/>
    <w:rsid w:val="003B60F8"/>
    <w:rsid w:val="003B67D8"/>
    <w:rsid w:val="003B6908"/>
    <w:rsid w:val="003B6B9C"/>
    <w:rsid w:val="003B6BA2"/>
    <w:rsid w:val="003B6BFB"/>
    <w:rsid w:val="003B735B"/>
    <w:rsid w:val="003B73FF"/>
    <w:rsid w:val="003B7484"/>
    <w:rsid w:val="003B7609"/>
    <w:rsid w:val="003B77EC"/>
    <w:rsid w:val="003B78A8"/>
    <w:rsid w:val="003B7B47"/>
    <w:rsid w:val="003B7B7B"/>
    <w:rsid w:val="003B7E57"/>
    <w:rsid w:val="003C02FA"/>
    <w:rsid w:val="003C03E2"/>
    <w:rsid w:val="003C0547"/>
    <w:rsid w:val="003C093F"/>
    <w:rsid w:val="003C0B99"/>
    <w:rsid w:val="003C0D5C"/>
    <w:rsid w:val="003C0DCE"/>
    <w:rsid w:val="003C103F"/>
    <w:rsid w:val="003C1088"/>
    <w:rsid w:val="003C10B3"/>
    <w:rsid w:val="003C1177"/>
    <w:rsid w:val="003C1329"/>
    <w:rsid w:val="003C13CC"/>
    <w:rsid w:val="003C1677"/>
    <w:rsid w:val="003C1C37"/>
    <w:rsid w:val="003C1F78"/>
    <w:rsid w:val="003C2083"/>
    <w:rsid w:val="003C209F"/>
    <w:rsid w:val="003C2472"/>
    <w:rsid w:val="003C2889"/>
    <w:rsid w:val="003C28A5"/>
    <w:rsid w:val="003C290C"/>
    <w:rsid w:val="003C2B20"/>
    <w:rsid w:val="003C34BB"/>
    <w:rsid w:val="003C3A58"/>
    <w:rsid w:val="003C3CD9"/>
    <w:rsid w:val="003C3DB5"/>
    <w:rsid w:val="003C43A4"/>
    <w:rsid w:val="003C43B5"/>
    <w:rsid w:val="003C44A3"/>
    <w:rsid w:val="003C4628"/>
    <w:rsid w:val="003C46E6"/>
    <w:rsid w:val="003C483F"/>
    <w:rsid w:val="003C4C97"/>
    <w:rsid w:val="003C4D08"/>
    <w:rsid w:val="003C4D0D"/>
    <w:rsid w:val="003C4E00"/>
    <w:rsid w:val="003C50EB"/>
    <w:rsid w:val="003C522B"/>
    <w:rsid w:val="003C534D"/>
    <w:rsid w:val="003C547F"/>
    <w:rsid w:val="003C5783"/>
    <w:rsid w:val="003C57B6"/>
    <w:rsid w:val="003C58FF"/>
    <w:rsid w:val="003C590C"/>
    <w:rsid w:val="003C5D37"/>
    <w:rsid w:val="003C6118"/>
    <w:rsid w:val="003C61A4"/>
    <w:rsid w:val="003C6367"/>
    <w:rsid w:val="003C6560"/>
    <w:rsid w:val="003C656A"/>
    <w:rsid w:val="003C6898"/>
    <w:rsid w:val="003C69F8"/>
    <w:rsid w:val="003C6A96"/>
    <w:rsid w:val="003C6B31"/>
    <w:rsid w:val="003C6BBE"/>
    <w:rsid w:val="003C70A2"/>
    <w:rsid w:val="003C716A"/>
    <w:rsid w:val="003C7233"/>
    <w:rsid w:val="003C72C7"/>
    <w:rsid w:val="003C74E7"/>
    <w:rsid w:val="003C756C"/>
    <w:rsid w:val="003C7887"/>
    <w:rsid w:val="003C78F3"/>
    <w:rsid w:val="003C7C23"/>
    <w:rsid w:val="003C7CB5"/>
    <w:rsid w:val="003C7F24"/>
    <w:rsid w:val="003D04A7"/>
    <w:rsid w:val="003D05B8"/>
    <w:rsid w:val="003D086E"/>
    <w:rsid w:val="003D0907"/>
    <w:rsid w:val="003D0943"/>
    <w:rsid w:val="003D0996"/>
    <w:rsid w:val="003D1153"/>
    <w:rsid w:val="003D1397"/>
    <w:rsid w:val="003D1594"/>
    <w:rsid w:val="003D1768"/>
    <w:rsid w:val="003D1A2A"/>
    <w:rsid w:val="003D1B4E"/>
    <w:rsid w:val="003D1C3A"/>
    <w:rsid w:val="003D1C8B"/>
    <w:rsid w:val="003D1F42"/>
    <w:rsid w:val="003D20B2"/>
    <w:rsid w:val="003D211A"/>
    <w:rsid w:val="003D2517"/>
    <w:rsid w:val="003D251F"/>
    <w:rsid w:val="003D2534"/>
    <w:rsid w:val="003D2620"/>
    <w:rsid w:val="003D28D5"/>
    <w:rsid w:val="003D298D"/>
    <w:rsid w:val="003D2BC3"/>
    <w:rsid w:val="003D2C1A"/>
    <w:rsid w:val="003D2C48"/>
    <w:rsid w:val="003D322B"/>
    <w:rsid w:val="003D3986"/>
    <w:rsid w:val="003D3ECF"/>
    <w:rsid w:val="003D3F67"/>
    <w:rsid w:val="003D43D7"/>
    <w:rsid w:val="003D4475"/>
    <w:rsid w:val="003D44E4"/>
    <w:rsid w:val="003D4566"/>
    <w:rsid w:val="003D4759"/>
    <w:rsid w:val="003D481D"/>
    <w:rsid w:val="003D4CB9"/>
    <w:rsid w:val="003D4CD4"/>
    <w:rsid w:val="003D4D9B"/>
    <w:rsid w:val="003D51AC"/>
    <w:rsid w:val="003D529B"/>
    <w:rsid w:val="003D52BE"/>
    <w:rsid w:val="003D53BA"/>
    <w:rsid w:val="003D5451"/>
    <w:rsid w:val="003D5498"/>
    <w:rsid w:val="003D5A50"/>
    <w:rsid w:val="003D5CA6"/>
    <w:rsid w:val="003D5D28"/>
    <w:rsid w:val="003D5E25"/>
    <w:rsid w:val="003D5F0D"/>
    <w:rsid w:val="003D5F4F"/>
    <w:rsid w:val="003D60A6"/>
    <w:rsid w:val="003D61BA"/>
    <w:rsid w:val="003D637B"/>
    <w:rsid w:val="003D63F8"/>
    <w:rsid w:val="003D652E"/>
    <w:rsid w:val="003D6B65"/>
    <w:rsid w:val="003D6B81"/>
    <w:rsid w:val="003D6E0D"/>
    <w:rsid w:val="003D6FC6"/>
    <w:rsid w:val="003D703A"/>
    <w:rsid w:val="003D7095"/>
    <w:rsid w:val="003D725A"/>
    <w:rsid w:val="003D7376"/>
    <w:rsid w:val="003D77DA"/>
    <w:rsid w:val="003D7847"/>
    <w:rsid w:val="003D791B"/>
    <w:rsid w:val="003D7E1F"/>
    <w:rsid w:val="003D7EF5"/>
    <w:rsid w:val="003D7FB5"/>
    <w:rsid w:val="003D7FE9"/>
    <w:rsid w:val="003D7FFB"/>
    <w:rsid w:val="003E00CC"/>
    <w:rsid w:val="003E0450"/>
    <w:rsid w:val="003E04A3"/>
    <w:rsid w:val="003E07BB"/>
    <w:rsid w:val="003E1165"/>
    <w:rsid w:val="003E1247"/>
    <w:rsid w:val="003E14D5"/>
    <w:rsid w:val="003E15BF"/>
    <w:rsid w:val="003E160B"/>
    <w:rsid w:val="003E1B5C"/>
    <w:rsid w:val="003E1D8E"/>
    <w:rsid w:val="003E2017"/>
    <w:rsid w:val="003E2029"/>
    <w:rsid w:val="003E233A"/>
    <w:rsid w:val="003E2487"/>
    <w:rsid w:val="003E2698"/>
    <w:rsid w:val="003E26B2"/>
    <w:rsid w:val="003E26F6"/>
    <w:rsid w:val="003E2711"/>
    <w:rsid w:val="003E2E9E"/>
    <w:rsid w:val="003E3187"/>
    <w:rsid w:val="003E33BA"/>
    <w:rsid w:val="003E3439"/>
    <w:rsid w:val="003E34A0"/>
    <w:rsid w:val="003E34DA"/>
    <w:rsid w:val="003E37E1"/>
    <w:rsid w:val="003E3879"/>
    <w:rsid w:val="003E3B11"/>
    <w:rsid w:val="003E3E0E"/>
    <w:rsid w:val="003E4301"/>
    <w:rsid w:val="003E4383"/>
    <w:rsid w:val="003E4758"/>
    <w:rsid w:val="003E4799"/>
    <w:rsid w:val="003E486D"/>
    <w:rsid w:val="003E4881"/>
    <w:rsid w:val="003E4BBB"/>
    <w:rsid w:val="003E4DE6"/>
    <w:rsid w:val="003E4EF0"/>
    <w:rsid w:val="003E4F28"/>
    <w:rsid w:val="003E4F42"/>
    <w:rsid w:val="003E4F6C"/>
    <w:rsid w:val="003E5055"/>
    <w:rsid w:val="003E5296"/>
    <w:rsid w:val="003E53AE"/>
    <w:rsid w:val="003E5465"/>
    <w:rsid w:val="003E54F2"/>
    <w:rsid w:val="003E557D"/>
    <w:rsid w:val="003E58EE"/>
    <w:rsid w:val="003E5906"/>
    <w:rsid w:val="003E5AE4"/>
    <w:rsid w:val="003E5C76"/>
    <w:rsid w:val="003E5F69"/>
    <w:rsid w:val="003E5FFF"/>
    <w:rsid w:val="003E6990"/>
    <w:rsid w:val="003E6A61"/>
    <w:rsid w:val="003E6A94"/>
    <w:rsid w:val="003E6C19"/>
    <w:rsid w:val="003E6DED"/>
    <w:rsid w:val="003E6EFB"/>
    <w:rsid w:val="003E7162"/>
    <w:rsid w:val="003E716E"/>
    <w:rsid w:val="003E71ED"/>
    <w:rsid w:val="003E7200"/>
    <w:rsid w:val="003E7328"/>
    <w:rsid w:val="003E7423"/>
    <w:rsid w:val="003E770F"/>
    <w:rsid w:val="003E79B0"/>
    <w:rsid w:val="003E7B55"/>
    <w:rsid w:val="003E7D96"/>
    <w:rsid w:val="003E7F26"/>
    <w:rsid w:val="003E7F89"/>
    <w:rsid w:val="003F011C"/>
    <w:rsid w:val="003F041B"/>
    <w:rsid w:val="003F04D7"/>
    <w:rsid w:val="003F05D1"/>
    <w:rsid w:val="003F07FB"/>
    <w:rsid w:val="003F0809"/>
    <w:rsid w:val="003F08C2"/>
    <w:rsid w:val="003F090A"/>
    <w:rsid w:val="003F09D5"/>
    <w:rsid w:val="003F0A0E"/>
    <w:rsid w:val="003F0FCD"/>
    <w:rsid w:val="003F1106"/>
    <w:rsid w:val="003F1681"/>
    <w:rsid w:val="003F17C3"/>
    <w:rsid w:val="003F188C"/>
    <w:rsid w:val="003F1C36"/>
    <w:rsid w:val="003F1CF2"/>
    <w:rsid w:val="003F1D4F"/>
    <w:rsid w:val="003F1E8F"/>
    <w:rsid w:val="003F2021"/>
    <w:rsid w:val="003F22C3"/>
    <w:rsid w:val="003F258D"/>
    <w:rsid w:val="003F2626"/>
    <w:rsid w:val="003F26B9"/>
    <w:rsid w:val="003F27B4"/>
    <w:rsid w:val="003F2890"/>
    <w:rsid w:val="003F29C1"/>
    <w:rsid w:val="003F2B54"/>
    <w:rsid w:val="003F2C23"/>
    <w:rsid w:val="003F2D18"/>
    <w:rsid w:val="003F2FB8"/>
    <w:rsid w:val="003F2FD4"/>
    <w:rsid w:val="003F323B"/>
    <w:rsid w:val="003F3280"/>
    <w:rsid w:val="003F3653"/>
    <w:rsid w:val="003F37F4"/>
    <w:rsid w:val="003F3BB6"/>
    <w:rsid w:val="003F3C9F"/>
    <w:rsid w:val="003F447D"/>
    <w:rsid w:val="003F449E"/>
    <w:rsid w:val="003F4529"/>
    <w:rsid w:val="003F4544"/>
    <w:rsid w:val="003F4871"/>
    <w:rsid w:val="003F492D"/>
    <w:rsid w:val="003F49CE"/>
    <w:rsid w:val="003F4A91"/>
    <w:rsid w:val="003F4A94"/>
    <w:rsid w:val="003F4AC1"/>
    <w:rsid w:val="003F4B03"/>
    <w:rsid w:val="003F4ED6"/>
    <w:rsid w:val="003F519A"/>
    <w:rsid w:val="003F519B"/>
    <w:rsid w:val="003F5230"/>
    <w:rsid w:val="003F548A"/>
    <w:rsid w:val="003F5B34"/>
    <w:rsid w:val="003F5D85"/>
    <w:rsid w:val="003F5F22"/>
    <w:rsid w:val="003F6010"/>
    <w:rsid w:val="003F604D"/>
    <w:rsid w:val="003F6533"/>
    <w:rsid w:val="003F671E"/>
    <w:rsid w:val="003F67E3"/>
    <w:rsid w:val="003F69CE"/>
    <w:rsid w:val="003F6B79"/>
    <w:rsid w:val="003F6CD4"/>
    <w:rsid w:val="003F6E1F"/>
    <w:rsid w:val="003F6E60"/>
    <w:rsid w:val="003F6F5C"/>
    <w:rsid w:val="003F703C"/>
    <w:rsid w:val="003F7087"/>
    <w:rsid w:val="003F750E"/>
    <w:rsid w:val="003F7652"/>
    <w:rsid w:val="003F7720"/>
    <w:rsid w:val="003F775C"/>
    <w:rsid w:val="003F77E3"/>
    <w:rsid w:val="003F7851"/>
    <w:rsid w:val="003F7B21"/>
    <w:rsid w:val="003F7C71"/>
    <w:rsid w:val="003F7C9B"/>
    <w:rsid w:val="004002C9"/>
    <w:rsid w:val="004002F6"/>
    <w:rsid w:val="00400494"/>
    <w:rsid w:val="004007A4"/>
    <w:rsid w:val="004009AD"/>
    <w:rsid w:val="00400A02"/>
    <w:rsid w:val="00400D64"/>
    <w:rsid w:val="00400EA0"/>
    <w:rsid w:val="00401225"/>
    <w:rsid w:val="004013FA"/>
    <w:rsid w:val="004016BE"/>
    <w:rsid w:val="00401D3E"/>
    <w:rsid w:val="0040238B"/>
    <w:rsid w:val="0040239B"/>
    <w:rsid w:val="004023BE"/>
    <w:rsid w:val="004027A3"/>
    <w:rsid w:val="00402955"/>
    <w:rsid w:val="00402AD6"/>
    <w:rsid w:val="00402BE1"/>
    <w:rsid w:val="00402C39"/>
    <w:rsid w:val="00402C48"/>
    <w:rsid w:val="00402C70"/>
    <w:rsid w:val="00403169"/>
    <w:rsid w:val="004032A5"/>
    <w:rsid w:val="0040342C"/>
    <w:rsid w:val="00403882"/>
    <w:rsid w:val="00403AE8"/>
    <w:rsid w:val="00403F32"/>
    <w:rsid w:val="004041FC"/>
    <w:rsid w:val="004042B5"/>
    <w:rsid w:val="004045DF"/>
    <w:rsid w:val="004046BD"/>
    <w:rsid w:val="00404775"/>
    <w:rsid w:val="00404963"/>
    <w:rsid w:val="00404C60"/>
    <w:rsid w:val="00404CCA"/>
    <w:rsid w:val="00404E0D"/>
    <w:rsid w:val="004051B0"/>
    <w:rsid w:val="00405217"/>
    <w:rsid w:val="00405362"/>
    <w:rsid w:val="004053A7"/>
    <w:rsid w:val="004056EC"/>
    <w:rsid w:val="00405A0F"/>
    <w:rsid w:val="00405A87"/>
    <w:rsid w:val="00405B40"/>
    <w:rsid w:val="00405DBE"/>
    <w:rsid w:val="00405DEB"/>
    <w:rsid w:val="00405E06"/>
    <w:rsid w:val="00405F28"/>
    <w:rsid w:val="00405F3F"/>
    <w:rsid w:val="00406146"/>
    <w:rsid w:val="004061C1"/>
    <w:rsid w:val="0040621D"/>
    <w:rsid w:val="004062B3"/>
    <w:rsid w:val="00406666"/>
    <w:rsid w:val="004066DE"/>
    <w:rsid w:val="004066F9"/>
    <w:rsid w:val="004067BB"/>
    <w:rsid w:val="00406B76"/>
    <w:rsid w:val="00406CF5"/>
    <w:rsid w:val="00406FDF"/>
    <w:rsid w:val="004072FB"/>
    <w:rsid w:val="0040748E"/>
    <w:rsid w:val="00407824"/>
    <w:rsid w:val="00407B92"/>
    <w:rsid w:val="00407C8D"/>
    <w:rsid w:val="00410199"/>
    <w:rsid w:val="004101D2"/>
    <w:rsid w:val="00410366"/>
    <w:rsid w:val="00410A51"/>
    <w:rsid w:val="00410BD0"/>
    <w:rsid w:val="00410E96"/>
    <w:rsid w:val="00411125"/>
    <w:rsid w:val="0041117C"/>
    <w:rsid w:val="004111AF"/>
    <w:rsid w:val="004111EF"/>
    <w:rsid w:val="0041121A"/>
    <w:rsid w:val="004113EA"/>
    <w:rsid w:val="00411679"/>
    <w:rsid w:val="0041175C"/>
    <w:rsid w:val="00411980"/>
    <w:rsid w:val="00411E9E"/>
    <w:rsid w:val="00411F0E"/>
    <w:rsid w:val="00412002"/>
    <w:rsid w:val="00412192"/>
    <w:rsid w:val="00412469"/>
    <w:rsid w:val="00412747"/>
    <w:rsid w:val="004127C1"/>
    <w:rsid w:val="00412B7B"/>
    <w:rsid w:val="00412BDC"/>
    <w:rsid w:val="00412F64"/>
    <w:rsid w:val="00413273"/>
    <w:rsid w:val="00413482"/>
    <w:rsid w:val="0041378C"/>
    <w:rsid w:val="004137A3"/>
    <w:rsid w:val="004138D8"/>
    <w:rsid w:val="00413A71"/>
    <w:rsid w:val="00413A83"/>
    <w:rsid w:val="00413C51"/>
    <w:rsid w:val="00413CE2"/>
    <w:rsid w:val="0041432E"/>
    <w:rsid w:val="004145F2"/>
    <w:rsid w:val="004146A6"/>
    <w:rsid w:val="004146CE"/>
    <w:rsid w:val="00414788"/>
    <w:rsid w:val="004147E7"/>
    <w:rsid w:val="00414B3A"/>
    <w:rsid w:val="00415400"/>
    <w:rsid w:val="00415641"/>
    <w:rsid w:val="0041576C"/>
    <w:rsid w:val="00415813"/>
    <w:rsid w:val="00415866"/>
    <w:rsid w:val="00415A3C"/>
    <w:rsid w:val="00415CC5"/>
    <w:rsid w:val="00415D45"/>
    <w:rsid w:val="00415F7B"/>
    <w:rsid w:val="00416134"/>
    <w:rsid w:val="00416276"/>
    <w:rsid w:val="004164DA"/>
    <w:rsid w:val="00416502"/>
    <w:rsid w:val="004165DD"/>
    <w:rsid w:val="004165E3"/>
    <w:rsid w:val="004167C5"/>
    <w:rsid w:val="004167FB"/>
    <w:rsid w:val="00416879"/>
    <w:rsid w:val="00416A42"/>
    <w:rsid w:val="00416A57"/>
    <w:rsid w:val="00416C7A"/>
    <w:rsid w:val="00416EC9"/>
    <w:rsid w:val="004170E4"/>
    <w:rsid w:val="00417282"/>
    <w:rsid w:val="00417350"/>
    <w:rsid w:val="00417627"/>
    <w:rsid w:val="00417938"/>
    <w:rsid w:val="00417A7A"/>
    <w:rsid w:val="00417AC4"/>
    <w:rsid w:val="00417CFF"/>
    <w:rsid w:val="00417FD8"/>
    <w:rsid w:val="0042011E"/>
    <w:rsid w:val="00420284"/>
    <w:rsid w:val="00420292"/>
    <w:rsid w:val="004203C2"/>
    <w:rsid w:val="00420715"/>
    <w:rsid w:val="004207A3"/>
    <w:rsid w:val="00420873"/>
    <w:rsid w:val="004209DE"/>
    <w:rsid w:val="00420A3C"/>
    <w:rsid w:val="00420AB9"/>
    <w:rsid w:val="00420AE2"/>
    <w:rsid w:val="00421008"/>
    <w:rsid w:val="00421112"/>
    <w:rsid w:val="00421553"/>
    <w:rsid w:val="00421734"/>
    <w:rsid w:val="00421916"/>
    <w:rsid w:val="004219F2"/>
    <w:rsid w:val="00421AD6"/>
    <w:rsid w:val="00421C0C"/>
    <w:rsid w:val="00421C7D"/>
    <w:rsid w:val="00421CCA"/>
    <w:rsid w:val="00421D0C"/>
    <w:rsid w:val="00421E2A"/>
    <w:rsid w:val="00421F5A"/>
    <w:rsid w:val="00421FEB"/>
    <w:rsid w:val="00421FEE"/>
    <w:rsid w:val="004224D4"/>
    <w:rsid w:val="004224F9"/>
    <w:rsid w:val="0042279F"/>
    <w:rsid w:val="004228DA"/>
    <w:rsid w:val="00422AA8"/>
    <w:rsid w:val="00422B81"/>
    <w:rsid w:val="00422BB3"/>
    <w:rsid w:val="00423148"/>
    <w:rsid w:val="00423171"/>
    <w:rsid w:val="004231D1"/>
    <w:rsid w:val="004231D9"/>
    <w:rsid w:val="004236BA"/>
    <w:rsid w:val="00423724"/>
    <w:rsid w:val="00423978"/>
    <w:rsid w:val="004239AF"/>
    <w:rsid w:val="00423AD3"/>
    <w:rsid w:val="00423F42"/>
    <w:rsid w:val="00424427"/>
    <w:rsid w:val="004244A5"/>
    <w:rsid w:val="004244F7"/>
    <w:rsid w:val="00424507"/>
    <w:rsid w:val="0042471D"/>
    <w:rsid w:val="0042493B"/>
    <w:rsid w:val="004249F8"/>
    <w:rsid w:val="00424A76"/>
    <w:rsid w:val="00424B40"/>
    <w:rsid w:val="00424FFE"/>
    <w:rsid w:val="00425052"/>
    <w:rsid w:val="00425161"/>
    <w:rsid w:val="0042522C"/>
    <w:rsid w:val="0042529D"/>
    <w:rsid w:val="00425666"/>
    <w:rsid w:val="004256A1"/>
    <w:rsid w:val="00425D91"/>
    <w:rsid w:val="00425E40"/>
    <w:rsid w:val="00425EB5"/>
    <w:rsid w:val="00425F13"/>
    <w:rsid w:val="00426069"/>
    <w:rsid w:val="004260C2"/>
    <w:rsid w:val="0042685D"/>
    <w:rsid w:val="0042697E"/>
    <w:rsid w:val="004269CE"/>
    <w:rsid w:val="004269EE"/>
    <w:rsid w:val="00426A2F"/>
    <w:rsid w:val="00426CD3"/>
    <w:rsid w:val="00426DC3"/>
    <w:rsid w:val="00426FE1"/>
    <w:rsid w:val="004270D6"/>
    <w:rsid w:val="0042729E"/>
    <w:rsid w:val="0042733B"/>
    <w:rsid w:val="00427418"/>
    <w:rsid w:val="0042746C"/>
    <w:rsid w:val="00427607"/>
    <w:rsid w:val="00427653"/>
    <w:rsid w:val="00427696"/>
    <w:rsid w:val="00427874"/>
    <w:rsid w:val="004278E3"/>
    <w:rsid w:val="00427AA2"/>
    <w:rsid w:val="00427CFD"/>
    <w:rsid w:val="00427E6E"/>
    <w:rsid w:val="00427E97"/>
    <w:rsid w:val="00427EC5"/>
    <w:rsid w:val="00430039"/>
    <w:rsid w:val="004303C8"/>
    <w:rsid w:val="0043055B"/>
    <w:rsid w:val="004305F8"/>
    <w:rsid w:val="00430619"/>
    <w:rsid w:val="004308B3"/>
    <w:rsid w:val="00430A19"/>
    <w:rsid w:val="004310E4"/>
    <w:rsid w:val="004311C1"/>
    <w:rsid w:val="0043136D"/>
    <w:rsid w:val="004315D8"/>
    <w:rsid w:val="0043178D"/>
    <w:rsid w:val="00431CB7"/>
    <w:rsid w:val="00432260"/>
    <w:rsid w:val="0043247C"/>
    <w:rsid w:val="00432508"/>
    <w:rsid w:val="00432535"/>
    <w:rsid w:val="00432540"/>
    <w:rsid w:val="00432661"/>
    <w:rsid w:val="004326AC"/>
    <w:rsid w:val="00432745"/>
    <w:rsid w:val="00432844"/>
    <w:rsid w:val="004329C4"/>
    <w:rsid w:val="00432E6F"/>
    <w:rsid w:val="00432E78"/>
    <w:rsid w:val="0043321A"/>
    <w:rsid w:val="004333B6"/>
    <w:rsid w:val="004333C8"/>
    <w:rsid w:val="00433548"/>
    <w:rsid w:val="0043387A"/>
    <w:rsid w:val="004339EB"/>
    <w:rsid w:val="00433A88"/>
    <w:rsid w:val="00433CA6"/>
    <w:rsid w:val="00433CAF"/>
    <w:rsid w:val="00433CB4"/>
    <w:rsid w:val="00433CBB"/>
    <w:rsid w:val="00433DD4"/>
    <w:rsid w:val="00433DE2"/>
    <w:rsid w:val="00434220"/>
    <w:rsid w:val="004342A4"/>
    <w:rsid w:val="004342BF"/>
    <w:rsid w:val="004342C9"/>
    <w:rsid w:val="004347B1"/>
    <w:rsid w:val="0043483C"/>
    <w:rsid w:val="004349C4"/>
    <w:rsid w:val="00434A2C"/>
    <w:rsid w:val="00434BC1"/>
    <w:rsid w:val="00434E14"/>
    <w:rsid w:val="00434E7A"/>
    <w:rsid w:val="00434FAD"/>
    <w:rsid w:val="00435198"/>
    <w:rsid w:val="004351AB"/>
    <w:rsid w:val="0043551A"/>
    <w:rsid w:val="00435620"/>
    <w:rsid w:val="00435716"/>
    <w:rsid w:val="004357A2"/>
    <w:rsid w:val="00435DF3"/>
    <w:rsid w:val="004367B7"/>
    <w:rsid w:val="004368AB"/>
    <w:rsid w:val="00436CC3"/>
    <w:rsid w:val="00436FB5"/>
    <w:rsid w:val="00436FCD"/>
    <w:rsid w:val="00437982"/>
    <w:rsid w:val="00437ABC"/>
    <w:rsid w:val="00437FEC"/>
    <w:rsid w:val="00440013"/>
    <w:rsid w:val="0044035C"/>
    <w:rsid w:val="00440368"/>
    <w:rsid w:val="004403B9"/>
    <w:rsid w:val="004408FA"/>
    <w:rsid w:val="00440B4B"/>
    <w:rsid w:val="00440D97"/>
    <w:rsid w:val="004411D5"/>
    <w:rsid w:val="00441261"/>
    <w:rsid w:val="00441681"/>
    <w:rsid w:val="00441748"/>
    <w:rsid w:val="00441B5F"/>
    <w:rsid w:val="00441B84"/>
    <w:rsid w:val="00441BAC"/>
    <w:rsid w:val="00441CB5"/>
    <w:rsid w:val="00441DB1"/>
    <w:rsid w:val="00441E18"/>
    <w:rsid w:val="00441F22"/>
    <w:rsid w:val="00441F7F"/>
    <w:rsid w:val="004420D8"/>
    <w:rsid w:val="004420F1"/>
    <w:rsid w:val="004422F7"/>
    <w:rsid w:val="00442605"/>
    <w:rsid w:val="00442BC3"/>
    <w:rsid w:val="00442C70"/>
    <w:rsid w:val="00442D1A"/>
    <w:rsid w:val="00442E21"/>
    <w:rsid w:val="00442E3A"/>
    <w:rsid w:val="00442E66"/>
    <w:rsid w:val="00442FC2"/>
    <w:rsid w:val="00443154"/>
    <w:rsid w:val="00443204"/>
    <w:rsid w:val="00443274"/>
    <w:rsid w:val="0044358B"/>
    <w:rsid w:val="0044374A"/>
    <w:rsid w:val="00443763"/>
    <w:rsid w:val="0044388C"/>
    <w:rsid w:val="00443FEE"/>
    <w:rsid w:val="004440C8"/>
    <w:rsid w:val="004441E5"/>
    <w:rsid w:val="004442B7"/>
    <w:rsid w:val="004444A7"/>
    <w:rsid w:val="004447EF"/>
    <w:rsid w:val="004449D8"/>
    <w:rsid w:val="00444A7F"/>
    <w:rsid w:val="00444D56"/>
    <w:rsid w:val="00444DC5"/>
    <w:rsid w:val="00444ED3"/>
    <w:rsid w:val="00444F90"/>
    <w:rsid w:val="00445060"/>
    <w:rsid w:val="00445177"/>
    <w:rsid w:val="00445408"/>
    <w:rsid w:val="00445536"/>
    <w:rsid w:val="00445584"/>
    <w:rsid w:val="004458A1"/>
    <w:rsid w:val="00445942"/>
    <w:rsid w:val="00445AA6"/>
    <w:rsid w:val="00445AEA"/>
    <w:rsid w:val="00445D5A"/>
    <w:rsid w:val="00445DBA"/>
    <w:rsid w:val="00445DD3"/>
    <w:rsid w:val="00445FD2"/>
    <w:rsid w:val="00446083"/>
    <w:rsid w:val="00446669"/>
    <w:rsid w:val="004467C6"/>
    <w:rsid w:val="004467DE"/>
    <w:rsid w:val="00446BAD"/>
    <w:rsid w:val="00447046"/>
    <w:rsid w:val="00447721"/>
    <w:rsid w:val="00447824"/>
    <w:rsid w:val="004479CE"/>
    <w:rsid w:val="00447A95"/>
    <w:rsid w:val="00447B64"/>
    <w:rsid w:val="00447F66"/>
    <w:rsid w:val="00447FE6"/>
    <w:rsid w:val="004500B9"/>
    <w:rsid w:val="004502A7"/>
    <w:rsid w:val="00450538"/>
    <w:rsid w:val="0045072E"/>
    <w:rsid w:val="00450BEA"/>
    <w:rsid w:val="00450CD9"/>
    <w:rsid w:val="00450E44"/>
    <w:rsid w:val="00450F8F"/>
    <w:rsid w:val="004511D1"/>
    <w:rsid w:val="004512AF"/>
    <w:rsid w:val="00451350"/>
    <w:rsid w:val="004515AC"/>
    <w:rsid w:val="00451602"/>
    <w:rsid w:val="00451761"/>
    <w:rsid w:val="004517EE"/>
    <w:rsid w:val="004519A4"/>
    <w:rsid w:val="0045207E"/>
    <w:rsid w:val="00452121"/>
    <w:rsid w:val="0045241B"/>
    <w:rsid w:val="00452468"/>
    <w:rsid w:val="0045260E"/>
    <w:rsid w:val="004528B4"/>
    <w:rsid w:val="004528C0"/>
    <w:rsid w:val="00452994"/>
    <w:rsid w:val="00452C69"/>
    <w:rsid w:val="00452D16"/>
    <w:rsid w:val="00452E39"/>
    <w:rsid w:val="00452F92"/>
    <w:rsid w:val="00453035"/>
    <w:rsid w:val="00453208"/>
    <w:rsid w:val="004532C1"/>
    <w:rsid w:val="004535E4"/>
    <w:rsid w:val="00453646"/>
    <w:rsid w:val="004536E4"/>
    <w:rsid w:val="00453842"/>
    <w:rsid w:val="00453A37"/>
    <w:rsid w:val="00453AA1"/>
    <w:rsid w:val="00453B4E"/>
    <w:rsid w:val="00453DFA"/>
    <w:rsid w:val="004543B9"/>
    <w:rsid w:val="004549C9"/>
    <w:rsid w:val="00454A8B"/>
    <w:rsid w:val="00454B56"/>
    <w:rsid w:val="00455078"/>
    <w:rsid w:val="004550C7"/>
    <w:rsid w:val="00455127"/>
    <w:rsid w:val="0045543A"/>
    <w:rsid w:val="00455462"/>
    <w:rsid w:val="00455510"/>
    <w:rsid w:val="00455708"/>
    <w:rsid w:val="004559D7"/>
    <w:rsid w:val="00455AF8"/>
    <w:rsid w:val="00455B34"/>
    <w:rsid w:val="00455CC0"/>
    <w:rsid w:val="00455D0C"/>
    <w:rsid w:val="00455EF1"/>
    <w:rsid w:val="00456092"/>
    <w:rsid w:val="0045627F"/>
    <w:rsid w:val="0045629A"/>
    <w:rsid w:val="004562B8"/>
    <w:rsid w:val="004563E5"/>
    <w:rsid w:val="00456632"/>
    <w:rsid w:val="004566AA"/>
    <w:rsid w:val="0045672D"/>
    <w:rsid w:val="00456A35"/>
    <w:rsid w:val="00456A74"/>
    <w:rsid w:val="00456ECC"/>
    <w:rsid w:val="00457206"/>
    <w:rsid w:val="00457A0E"/>
    <w:rsid w:val="00457AF1"/>
    <w:rsid w:val="00457D9C"/>
    <w:rsid w:val="004602DB"/>
    <w:rsid w:val="00460308"/>
    <w:rsid w:val="00460448"/>
    <w:rsid w:val="004605CF"/>
    <w:rsid w:val="0046073F"/>
    <w:rsid w:val="004608F6"/>
    <w:rsid w:val="0046095F"/>
    <w:rsid w:val="00461341"/>
    <w:rsid w:val="00461522"/>
    <w:rsid w:val="00461797"/>
    <w:rsid w:val="004619DB"/>
    <w:rsid w:val="00461A40"/>
    <w:rsid w:val="00461E24"/>
    <w:rsid w:val="00461F14"/>
    <w:rsid w:val="00462154"/>
    <w:rsid w:val="004621D6"/>
    <w:rsid w:val="004626CE"/>
    <w:rsid w:val="00462719"/>
    <w:rsid w:val="004627A7"/>
    <w:rsid w:val="004628AC"/>
    <w:rsid w:val="00462929"/>
    <w:rsid w:val="00463295"/>
    <w:rsid w:val="00463331"/>
    <w:rsid w:val="0046356E"/>
    <w:rsid w:val="00463826"/>
    <w:rsid w:val="00463C36"/>
    <w:rsid w:val="0046400C"/>
    <w:rsid w:val="00464038"/>
    <w:rsid w:val="00464071"/>
    <w:rsid w:val="004642C3"/>
    <w:rsid w:val="00464594"/>
    <w:rsid w:val="004645E0"/>
    <w:rsid w:val="004646C1"/>
    <w:rsid w:val="0046482F"/>
    <w:rsid w:val="00464843"/>
    <w:rsid w:val="00464897"/>
    <w:rsid w:val="00464E57"/>
    <w:rsid w:val="00464F14"/>
    <w:rsid w:val="004651AD"/>
    <w:rsid w:val="0046524C"/>
    <w:rsid w:val="004652BE"/>
    <w:rsid w:val="00465424"/>
    <w:rsid w:val="00465438"/>
    <w:rsid w:val="00465561"/>
    <w:rsid w:val="00465564"/>
    <w:rsid w:val="004657D9"/>
    <w:rsid w:val="00465E3E"/>
    <w:rsid w:val="00465E5B"/>
    <w:rsid w:val="004661FB"/>
    <w:rsid w:val="00466359"/>
    <w:rsid w:val="0046661A"/>
    <w:rsid w:val="00466653"/>
    <w:rsid w:val="0046670F"/>
    <w:rsid w:val="00466A15"/>
    <w:rsid w:val="00466B76"/>
    <w:rsid w:val="00466E04"/>
    <w:rsid w:val="00466E80"/>
    <w:rsid w:val="00466FDA"/>
    <w:rsid w:val="00467177"/>
    <w:rsid w:val="00467337"/>
    <w:rsid w:val="0046763B"/>
    <w:rsid w:val="00467640"/>
    <w:rsid w:val="00467A02"/>
    <w:rsid w:val="00467BDB"/>
    <w:rsid w:val="00467C7D"/>
    <w:rsid w:val="00467CE5"/>
    <w:rsid w:val="00467D9D"/>
    <w:rsid w:val="00470053"/>
    <w:rsid w:val="004700BA"/>
    <w:rsid w:val="004701A1"/>
    <w:rsid w:val="004702C2"/>
    <w:rsid w:val="004702F0"/>
    <w:rsid w:val="0047036E"/>
    <w:rsid w:val="004705E4"/>
    <w:rsid w:val="00470858"/>
    <w:rsid w:val="00470AB4"/>
    <w:rsid w:val="00470B63"/>
    <w:rsid w:val="00470C08"/>
    <w:rsid w:val="00470CBA"/>
    <w:rsid w:val="00470DE3"/>
    <w:rsid w:val="00470E5B"/>
    <w:rsid w:val="00470F68"/>
    <w:rsid w:val="00470F75"/>
    <w:rsid w:val="0047104A"/>
    <w:rsid w:val="004710AC"/>
    <w:rsid w:val="004711AE"/>
    <w:rsid w:val="004713EF"/>
    <w:rsid w:val="0047143B"/>
    <w:rsid w:val="00471516"/>
    <w:rsid w:val="00471964"/>
    <w:rsid w:val="004719CF"/>
    <w:rsid w:val="00471A52"/>
    <w:rsid w:val="00471BDB"/>
    <w:rsid w:val="00471C7E"/>
    <w:rsid w:val="004721A2"/>
    <w:rsid w:val="004721E4"/>
    <w:rsid w:val="004722D5"/>
    <w:rsid w:val="00472417"/>
    <w:rsid w:val="00472453"/>
    <w:rsid w:val="004727C2"/>
    <w:rsid w:val="00472A7F"/>
    <w:rsid w:val="00472B0C"/>
    <w:rsid w:val="00472C66"/>
    <w:rsid w:val="00472C9F"/>
    <w:rsid w:val="00472CB0"/>
    <w:rsid w:val="00472DD0"/>
    <w:rsid w:val="0047305B"/>
    <w:rsid w:val="0047326B"/>
    <w:rsid w:val="004735D8"/>
    <w:rsid w:val="004735DE"/>
    <w:rsid w:val="00473649"/>
    <w:rsid w:val="0047370D"/>
    <w:rsid w:val="0047372E"/>
    <w:rsid w:val="004738FB"/>
    <w:rsid w:val="0047398B"/>
    <w:rsid w:val="004739FA"/>
    <w:rsid w:val="00473C1D"/>
    <w:rsid w:val="00473CC5"/>
    <w:rsid w:val="0047427C"/>
    <w:rsid w:val="00474399"/>
    <w:rsid w:val="00474979"/>
    <w:rsid w:val="00474BBB"/>
    <w:rsid w:val="00474C65"/>
    <w:rsid w:val="00474E04"/>
    <w:rsid w:val="00474E11"/>
    <w:rsid w:val="00474F97"/>
    <w:rsid w:val="00474FC5"/>
    <w:rsid w:val="004751C8"/>
    <w:rsid w:val="00475376"/>
    <w:rsid w:val="004753AC"/>
    <w:rsid w:val="0047543C"/>
    <w:rsid w:val="00475451"/>
    <w:rsid w:val="0047579C"/>
    <w:rsid w:val="00475A88"/>
    <w:rsid w:val="00475B62"/>
    <w:rsid w:val="00475BD9"/>
    <w:rsid w:val="00475D08"/>
    <w:rsid w:val="00475DC6"/>
    <w:rsid w:val="004764EB"/>
    <w:rsid w:val="0047688A"/>
    <w:rsid w:val="00476A25"/>
    <w:rsid w:val="00476ADF"/>
    <w:rsid w:val="00476C22"/>
    <w:rsid w:val="00476CDB"/>
    <w:rsid w:val="00476D82"/>
    <w:rsid w:val="004771E8"/>
    <w:rsid w:val="00477375"/>
    <w:rsid w:val="00477440"/>
    <w:rsid w:val="00477597"/>
    <w:rsid w:val="004775B4"/>
    <w:rsid w:val="00477823"/>
    <w:rsid w:val="004778B3"/>
    <w:rsid w:val="00477942"/>
    <w:rsid w:val="00477B50"/>
    <w:rsid w:val="00477C43"/>
    <w:rsid w:val="00477FBA"/>
    <w:rsid w:val="004801F4"/>
    <w:rsid w:val="004802EB"/>
    <w:rsid w:val="00480331"/>
    <w:rsid w:val="00480697"/>
    <w:rsid w:val="0048081C"/>
    <w:rsid w:val="00480AF5"/>
    <w:rsid w:val="00480B82"/>
    <w:rsid w:val="00480CDE"/>
    <w:rsid w:val="00480DE3"/>
    <w:rsid w:val="004810CF"/>
    <w:rsid w:val="00481388"/>
    <w:rsid w:val="004813CE"/>
    <w:rsid w:val="00481457"/>
    <w:rsid w:val="0048148B"/>
    <w:rsid w:val="00481654"/>
    <w:rsid w:val="004817B5"/>
    <w:rsid w:val="00481ABE"/>
    <w:rsid w:val="00481EF3"/>
    <w:rsid w:val="00482164"/>
    <w:rsid w:val="0048254E"/>
    <w:rsid w:val="0048260C"/>
    <w:rsid w:val="004827BA"/>
    <w:rsid w:val="0048294C"/>
    <w:rsid w:val="0048295C"/>
    <w:rsid w:val="004833E2"/>
    <w:rsid w:val="00483580"/>
    <w:rsid w:val="0048378C"/>
    <w:rsid w:val="00483B22"/>
    <w:rsid w:val="00483EA7"/>
    <w:rsid w:val="00483F13"/>
    <w:rsid w:val="004840F7"/>
    <w:rsid w:val="00484289"/>
    <w:rsid w:val="004843B5"/>
    <w:rsid w:val="0048473F"/>
    <w:rsid w:val="0048486A"/>
    <w:rsid w:val="00484A51"/>
    <w:rsid w:val="00484B01"/>
    <w:rsid w:val="00484C8B"/>
    <w:rsid w:val="00484F97"/>
    <w:rsid w:val="0048535B"/>
    <w:rsid w:val="004853D5"/>
    <w:rsid w:val="004854B0"/>
    <w:rsid w:val="004856B2"/>
    <w:rsid w:val="004857A5"/>
    <w:rsid w:val="004859D3"/>
    <w:rsid w:val="004859FE"/>
    <w:rsid w:val="00485EB6"/>
    <w:rsid w:val="00486005"/>
    <w:rsid w:val="0048613D"/>
    <w:rsid w:val="00486394"/>
    <w:rsid w:val="004864CD"/>
    <w:rsid w:val="004865E6"/>
    <w:rsid w:val="004868FF"/>
    <w:rsid w:val="00486A44"/>
    <w:rsid w:val="00486F0F"/>
    <w:rsid w:val="00487079"/>
    <w:rsid w:val="00487294"/>
    <w:rsid w:val="0048730F"/>
    <w:rsid w:val="00487692"/>
    <w:rsid w:val="004876E1"/>
    <w:rsid w:val="004877A1"/>
    <w:rsid w:val="004879CD"/>
    <w:rsid w:val="00487CC4"/>
    <w:rsid w:val="004901CD"/>
    <w:rsid w:val="004902BF"/>
    <w:rsid w:val="004905A3"/>
    <w:rsid w:val="004905AE"/>
    <w:rsid w:val="00490862"/>
    <w:rsid w:val="0049092D"/>
    <w:rsid w:val="00490969"/>
    <w:rsid w:val="0049099D"/>
    <w:rsid w:val="00490AB5"/>
    <w:rsid w:val="00490DFB"/>
    <w:rsid w:val="00490F06"/>
    <w:rsid w:val="0049112E"/>
    <w:rsid w:val="004911C8"/>
    <w:rsid w:val="004915E8"/>
    <w:rsid w:val="004918F8"/>
    <w:rsid w:val="00491957"/>
    <w:rsid w:val="00491AF0"/>
    <w:rsid w:val="00491DEA"/>
    <w:rsid w:val="00491E0D"/>
    <w:rsid w:val="00491E99"/>
    <w:rsid w:val="004920A3"/>
    <w:rsid w:val="004923C0"/>
    <w:rsid w:val="00492416"/>
    <w:rsid w:val="00492582"/>
    <w:rsid w:val="00492633"/>
    <w:rsid w:val="00492710"/>
    <w:rsid w:val="00492881"/>
    <w:rsid w:val="00492DD9"/>
    <w:rsid w:val="00492E2C"/>
    <w:rsid w:val="00492EE0"/>
    <w:rsid w:val="004930A0"/>
    <w:rsid w:val="0049316E"/>
    <w:rsid w:val="00493186"/>
    <w:rsid w:val="004933AB"/>
    <w:rsid w:val="00493436"/>
    <w:rsid w:val="00493501"/>
    <w:rsid w:val="00493A26"/>
    <w:rsid w:val="00493B44"/>
    <w:rsid w:val="00493B8B"/>
    <w:rsid w:val="00493CDC"/>
    <w:rsid w:val="00493F19"/>
    <w:rsid w:val="004942DF"/>
    <w:rsid w:val="004947D4"/>
    <w:rsid w:val="00494CF0"/>
    <w:rsid w:val="00494F00"/>
    <w:rsid w:val="0049512E"/>
    <w:rsid w:val="00495327"/>
    <w:rsid w:val="00495415"/>
    <w:rsid w:val="0049561C"/>
    <w:rsid w:val="004956D6"/>
    <w:rsid w:val="00495855"/>
    <w:rsid w:val="00495A7B"/>
    <w:rsid w:val="00495B7A"/>
    <w:rsid w:val="00495DA6"/>
    <w:rsid w:val="00495DB9"/>
    <w:rsid w:val="00495EBF"/>
    <w:rsid w:val="004960C5"/>
    <w:rsid w:val="00496419"/>
    <w:rsid w:val="004964A0"/>
    <w:rsid w:val="00496DFA"/>
    <w:rsid w:val="00497174"/>
    <w:rsid w:val="00497520"/>
    <w:rsid w:val="00497562"/>
    <w:rsid w:val="00497904"/>
    <w:rsid w:val="004A0138"/>
    <w:rsid w:val="004A066E"/>
    <w:rsid w:val="004A06B1"/>
    <w:rsid w:val="004A096D"/>
    <w:rsid w:val="004A0F5C"/>
    <w:rsid w:val="004A1006"/>
    <w:rsid w:val="004A107D"/>
    <w:rsid w:val="004A11A7"/>
    <w:rsid w:val="004A1246"/>
    <w:rsid w:val="004A12CA"/>
    <w:rsid w:val="004A1447"/>
    <w:rsid w:val="004A1493"/>
    <w:rsid w:val="004A1722"/>
    <w:rsid w:val="004A17AF"/>
    <w:rsid w:val="004A188D"/>
    <w:rsid w:val="004A1DB7"/>
    <w:rsid w:val="004A1E54"/>
    <w:rsid w:val="004A1FA6"/>
    <w:rsid w:val="004A2216"/>
    <w:rsid w:val="004A2256"/>
    <w:rsid w:val="004A2358"/>
    <w:rsid w:val="004A238D"/>
    <w:rsid w:val="004A2538"/>
    <w:rsid w:val="004A2701"/>
    <w:rsid w:val="004A283D"/>
    <w:rsid w:val="004A2D46"/>
    <w:rsid w:val="004A3326"/>
    <w:rsid w:val="004A33EF"/>
    <w:rsid w:val="004A35E5"/>
    <w:rsid w:val="004A3772"/>
    <w:rsid w:val="004A39FB"/>
    <w:rsid w:val="004A40C8"/>
    <w:rsid w:val="004A4367"/>
    <w:rsid w:val="004A4370"/>
    <w:rsid w:val="004A4608"/>
    <w:rsid w:val="004A4AB1"/>
    <w:rsid w:val="004A4B54"/>
    <w:rsid w:val="004A546C"/>
    <w:rsid w:val="004A5545"/>
    <w:rsid w:val="004A56EA"/>
    <w:rsid w:val="004A56EC"/>
    <w:rsid w:val="004A5775"/>
    <w:rsid w:val="004A5959"/>
    <w:rsid w:val="004A5A04"/>
    <w:rsid w:val="004A63A6"/>
    <w:rsid w:val="004A68C0"/>
    <w:rsid w:val="004A6AF0"/>
    <w:rsid w:val="004A6E7C"/>
    <w:rsid w:val="004A72B1"/>
    <w:rsid w:val="004A745B"/>
    <w:rsid w:val="004A74B0"/>
    <w:rsid w:val="004A7B1B"/>
    <w:rsid w:val="004A7BE4"/>
    <w:rsid w:val="004A7D75"/>
    <w:rsid w:val="004B0095"/>
    <w:rsid w:val="004B016F"/>
    <w:rsid w:val="004B0326"/>
    <w:rsid w:val="004B08D2"/>
    <w:rsid w:val="004B0EAA"/>
    <w:rsid w:val="004B1037"/>
    <w:rsid w:val="004B13C0"/>
    <w:rsid w:val="004B15F0"/>
    <w:rsid w:val="004B184B"/>
    <w:rsid w:val="004B1902"/>
    <w:rsid w:val="004B1AA3"/>
    <w:rsid w:val="004B1CF8"/>
    <w:rsid w:val="004B1DF7"/>
    <w:rsid w:val="004B2020"/>
    <w:rsid w:val="004B21F4"/>
    <w:rsid w:val="004B242B"/>
    <w:rsid w:val="004B2A84"/>
    <w:rsid w:val="004B2AA8"/>
    <w:rsid w:val="004B2BB0"/>
    <w:rsid w:val="004B2C99"/>
    <w:rsid w:val="004B2D77"/>
    <w:rsid w:val="004B309E"/>
    <w:rsid w:val="004B333F"/>
    <w:rsid w:val="004B339A"/>
    <w:rsid w:val="004B33C9"/>
    <w:rsid w:val="004B34D0"/>
    <w:rsid w:val="004B37CD"/>
    <w:rsid w:val="004B398F"/>
    <w:rsid w:val="004B3EB7"/>
    <w:rsid w:val="004B4215"/>
    <w:rsid w:val="004B424B"/>
    <w:rsid w:val="004B4499"/>
    <w:rsid w:val="004B449A"/>
    <w:rsid w:val="004B44E5"/>
    <w:rsid w:val="004B4975"/>
    <w:rsid w:val="004B4C87"/>
    <w:rsid w:val="004B4E9A"/>
    <w:rsid w:val="004B4F75"/>
    <w:rsid w:val="004B5057"/>
    <w:rsid w:val="004B54A0"/>
    <w:rsid w:val="004B5628"/>
    <w:rsid w:val="004B5A76"/>
    <w:rsid w:val="004B5DA0"/>
    <w:rsid w:val="004B5ED6"/>
    <w:rsid w:val="004B6262"/>
    <w:rsid w:val="004B6671"/>
    <w:rsid w:val="004B6702"/>
    <w:rsid w:val="004B6AF2"/>
    <w:rsid w:val="004B6DE1"/>
    <w:rsid w:val="004B6E60"/>
    <w:rsid w:val="004B6F24"/>
    <w:rsid w:val="004B6FC3"/>
    <w:rsid w:val="004B70D6"/>
    <w:rsid w:val="004B7212"/>
    <w:rsid w:val="004B72B1"/>
    <w:rsid w:val="004B72F2"/>
    <w:rsid w:val="004B745F"/>
    <w:rsid w:val="004B7462"/>
    <w:rsid w:val="004B7507"/>
    <w:rsid w:val="004B7558"/>
    <w:rsid w:val="004B75DF"/>
    <w:rsid w:val="004B7624"/>
    <w:rsid w:val="004B7760"/>
    <w:rsid w:val="004B77C3"/>
    <w:rsid w:val="004B79BE"/>
    <w:rsid w:val="004B7C60"/>
    <w:rsid w:val="004B7E9F"/>
    <w:rsid w:val="004C022B"/>
    <w:rsid w:val="004C0366"/>
    <w:rsid w:val="004C0669"/>
    <w:rsid w:val="004C07DE"/>
    <w:rsid w:val="004C11CF"/>
    <w:rsid w:val="004C126C"/>
    <w:rsid w:val="004C130C"/>
    <w:rsid w:val="004C136E"/>
    <w:rsid w:val="004C142B"/>
    <w:rsid w:val="004C1598"/>
    <w:rsid w:val="004C1889"/>
    <w:rsid w:val="004C18C8"/>
    <w:rsid w:val="004C18D5"/>
    <w:rsid w:val="004C20B3"/>
    <w:rsid w:val="004C2243"/>
    <w:rsid w:val="004C234C"/>
    <w:rsid w:val="004C257D"/>
    <w:rsid w:val="004C25E9"/>
    <w:rsid w:val="004C271F"/>
    <w:rsid w:val="004C2904"/>
    <w:rsid w:val="004C2915"/>
    <w:rsid w:val="004C2A9F"/>
    <w:rsid w:val="004C2AEF"/>
    <w:rsid w:val="004C2BB4"/>
    <w:rsid w:val="004C2CAD"/>
    <w:rsid w:val="004C2E94"/>
    <w:rsid w:val="004C315E"/>
    <w:rsid w:val="004C3531"/>
    <w:rsid w:val="004C38AE"/>
    <w:rsid w:val="004C38F0"/>
    <w:rsid w:val="004C3A78"/>
    <w:rsid w:val="004C3B0A"/>
    <w:rsid w:val="004C3C1E"/>
    <w:rsid w:val="004C3FC5"/>
    <w:rsid w:val="004C40A8"/>
    <w:rsid w:val="004C4122"/>
    <w:rsid w:val="004C44E6"/>
    <w:rsid w:val="004C4585"/>
    <w:rsid w:val="004C4712"/>
    <w:rsid w:val="004C4D68"/>
    <w:rsid w:val="004C4EE3"/>
    <w:rsid w:val="004C4FF6"/>
    <w:rsid w:val="004C527C"/>
    <w:rsid w:val="004C52D2"/>
    <w:rsid w:val="004C5357"/>
    <w:rsid w:val="004C551B"/>
    <w:rsid w:val="004C56F8"/>
    <w:rsid w:val="004C5850"/>
    <w:rsid w:val="004C5A09"/>
    <w:rsid w:val="004C5DEC"/>
    <w:rsid w:val="004C5FF7"/>
    <w:rsid w:val="004C679E"/>
    <w:rsid w:val="004C6A75"/>
    <w:rsid w:val="004C701C"/>
    <w:rsid w:val="004C7046"/>
    <w:rsid w:val="004C7156"/>
    <w:rsid w:val="004C72A5"/>
    <w:rsid w:val="004C73D8"/>
    <w:rsid w:val="004C746A"/>
    <w:rsid w:val="004C760C"/>
    <w:rsid w:val="004C77C6"/>
    <w:rsid w:val="004C7A38"/>
    <w:rsid w:val="004C7B8E"/>
    <w:rsid w:val="004C7CE2"/>
    <w:rsid w:val="004C7D02"/>
    <w:rsid w:val="004D027E"/>
    <w:rsid w:val="004D059E"/>
    <w:rsid w:val="004D078B"/>
    <w:rsid w:val="004D0A39"/>
    <w:rsid w:val="004D0AF3"/>
    <w:rsid w:val="004D0BE2"/>
    <w:rsid w:val="004D0EC4"/>
    <w:rsid w:val="004D1045"/>
    <w:rsid w:val="004D13E3"/>
    <w:rsid w:val="004D15B9"/>
    <w:rsid w:val="004D18DE"/>
    <w:rsid w:val="004D1D6B"/>
    <w:rsid w:val="004D1D7D"/>
    <w:rsid w:val="004D1DD6"/>
    <w:rsid w:val="004D1EE0"/>
    <w:rsid w:val="004D216B"/>
    <w:rsid w:val="004D220C"/>
    <w:rsid w:val="004D226B"/>
    <w:rsid w:val="004D22E8"/>
    <w:rsid w:val="004D2408"/>
    <w:rsid w:val="004D244F"/>
    <w:rsid w:val="004D2628"/>
    <w:rsid w:val="004D28D2"/>
    <w:rsid w:val="004D2928"/>
    <w:rsid w:val="004D2934"/>
    <w:rsid w:val="004D2993"/>
    <w:rsid w:val="004D29D4"/>
    <w:rsid w:val="004D2C90"/>
    <w:rsid w:val="004D2CEA"/>
    <w:rsid w:val="004D32B2"/>
    <w:rsid w:val="004D32CC"/>
    <w:rsid w:val="004D37D6"/>
    <w:rsid w:val="004D38FE"/>
    <w:rsid w:val="004D3C3A"/>
    <w:rsid w:val="004D3DC1"/>
    <w:rsid w:val="004D4054"/>
    <w:rsid w:val="004D40AF"/>
    <w:rsid w:val="004D414A"/>
    <w:rsid w:val="004D4359"/>
    <w:rsid w:val="004D44C2"/>
    <w:rsid w:val="004D47B2"/>
    <w:rsid w:val="004D498E"/>
    <w:rsid w:val="004D4A10"/>
    <w:rsid w:val="004D4A14"/>
    <w:rsid w:val="004D4A18"/>
    <w:rsid w:val="004D4B64"/>
    <w:rsid w:val="004D4CFC"/>
    <w:rsid w:val="004D5404"/>
    <w:rsid w:val="004D54BD"/>
    <w:rsid w:val="004D54E2"/>
    <w:rsid w:val="004D54F4"/>
    <w:rsid w:val="004D5854"/>
    <w:rsid w:val="004D59CE"/>
    <w:rsid w:val="004D5CBB"/>
    <w:rsid w:val="004D5CD3"/>
    <w:rsid w:val="004D5DBE"/>
    <w:rsid w:val="004D5E22"/>
    <w:rsid w:val="004D6000"/>
    <w:rsid w:val="004D61C0"/>
    <w:rsid w:val="004D6611"/>
    <w:rsid w:val="004D6AF0"/>
    <w:rsid w:val="004D6BD0"/>
    <w:rsid w:val="004D6EC7"/>
    <w:rsid w:val="004D6FBC"/>
    <w:rsid w:val="004D70E5"/>
    <w:rsid w:val="004D7120"/>
    <w:rsid w:val="004D74CA"/>
    <w:rsid w:val="004D7594"/>
    <w:rsid w:val="004D76AE"/>
    <w:rsid w:val="004D76DB"/>
    <w:rsid w:val="004D7986"/>
    <w:rsid w:val="004D7A31"/>
    <w:rsid w:val="004D7B76"/>
    <w:rsid w:val="004D7D32"/>
    <w:rsid w:val="004D7DDC"/>
    <w:rsid w:val="004D7FCB"/>
    <w:rsid w:val="004E00EF"/>
    <w:rsid w:val="004E01BF"/>
    <w:rsid w:val="004E033C"/>
    <w:rsid w:val="004E03EB"/>
    <w:rsid w:val="004E04C5"/>
    <w:rsid w:val="004E06B1"/>
    <w:rsid w:val="004E075B"/>
    <w:rsid w:val="004E088D"/>
    <w:rsid w:val="004E09CC"/>
    <w:rsid w:val="004E0ABE"/>
    <w:rsid w:val="004E0C91"/>
    <w:rsid w:val="004E1407"/>
    <w:rsid w:val="004E16E1"/>
    <w:rsid w:val="004E178E"/>
    <w:rsid w:val="004E1E1A"/>
    <w:rsid w:val="004E1E3B"/>
    <w:rsid w:val="004E1EB5"/>
    <w:rsid w:val="004E2062"/>
    <w:rsid w:val="004E2291"/>
    <w:rsid w:val="004E241D"/>
    <w:rsid w:val="004E241E"/>
    <w:rsid w:val="004E2558"/>
    <w:rsid w:val="004E263C"/>
    <w:rsid w:val="004E2731"/>
    <w:rsid w:val="004E2E58"/>
    <w:rsid w:val="004E2E92"/>
    <w:rsid w:val="004E34B5"/>
    <w:rsid w:val="004E3BF2"/>
    <w:rsid w:val="004E3CE9"/>
    <w:rsid w:val="004E3DD0"/>
    <w:rsid w:val="004E3DE8"/>
    <w:rsid w:val="004E41D7"/>
    <w:rsid w:val="004E4519"/>
    <w:rsid w:val="004E48A7"/>
    <w:rsid w:val="004E49A3"/>
    <w:rsid w:val="004E4BC0"/>
    <w:rsid w:val="004E4E3B"/>
    <w:rsid w:val="004E51D1"/>
    <w:rsid w:val="004E5404"/>
    <w:rsid w:val="004E5528"/>
    <w:rsid w:val="004E569C"/>
    <w:rsid w:val="004E56C3"/>
    <w:rsid w:val="004E580A"/>
    <w:rsid w:val="004E5B39"/>
    <w:rsid w:val="004E6272"/>
    <w:rsid w:val="004E6328"/>
    <w:rsid w:val="004E634C"/>
    <w:rsid w:val="004E65C1"/>
    <w:rsid w:val="004E6784"/>
    <w:rsid w:val="004E6AF9"/>
    <w:rsid w:val="004E6C98"/>
    <w:rsid w:val="004E724F"/>
    <w:rsid w:val="004E726C"/>
    <w:rsid w:val="004E72C0"/>
    <w:rsid w:val="004E7449"/>
    <w:rsid w:val="004E74B5"/>
    <w:rsid w:val="004E7575"/>
    <w:rsid w:val="004E79AE"/>
    <w:rsid w:val="004E7A49"/>
    <w:rsid w:val="004E7B3E"/>
    <w:rsid w:val="004E7CE4"/>
    <w:rsid w:val="004E7DD3"/>
    <w:rsid w:val="004E7E4E"/>
    <w:rsid w:val="004E7EC6"/>
    <w:rsid w:val="004F01C7"/>
    <w:rsid w:val="004F03D5"/>
    <w:rsid w:val="004F04A9"/>
    <w:rsid w:val="004F0751"/>
    <w:rsid w:val="004F0993"/>
    <w:rsid w:val="004F0C36"/>
    <w:rsid w:val="004F0F09"/>
    <w:rsid w:val="004F0F79"/>
    <w:rsid w:val="004F1076"/>
    <w:rsid w:val="004F108A"/>
    <w:rsid w:val="004F1624"/>
    <w:rsid w:val="004F1786"/>
    <w:rsid w:val="004F1848"/>
    <w:rsid w:val="004F1876"/>
    <w:rsid w:val="004F1A5B"/>
    <w:rsid w:val="004F21B1"/>
    <w:rsid w:val="004F221B"/>
    <w:rsid w:val="004F264E"/>
    <w:rsid w:val="004F2979"/>
    <w:rsid w:val="004F29D9"/>
    <w:rsid w:val="004F2A83"/>
    <w:rsid w:val="004F2D13"/>
    <w:rsid w:val="004F2E91"/>
    <w:rsid w:val="004F2EA3"/>
    <w:rsid w:val="004F2F18"/>
    <w:rsid w:val="004F3243"/>
    <w:rsid w:val="004F356C"/>
    <w:rsid w:val="004F3643"/>
    <w:rsid w:val="004F3911"/>
    <w:rsid w:val="004F398F"/>
    <w:rsid w:val="004F39C0"/>
    <w:rsid w:val="004F3A21"/>
    <w:rsid w:val="004F3A49"/>
    <w:rsid w:val="004F3AB4"/>
    <w:rsid w:val="004F3E21"/>
    <w:rsid w:val="004F43FB"/>
    <w:rsid w:val="004F45F8"/>
    <w:rsid w:val="004F46A0"/>
    <w:rsid w:val="004F4A7F"/>
    <w:rsid w:val="004F4AA9"/>
    <w:rsid w:val="004F4AF0"/>
    <w:rsid w:val="004F4D89"/>
    <w:rsid w:val="004F5368"/>
    <w:rsid w:val="004F541D"/>
    <w:rsid w:val="004F56BD"/>
    <w:rsid w:val="004F5987"/>
    <w:rsid w:val="004F5FAA"/>
    <w:rsid w:val="004F5FEA"/>
    <w:rsid w:val="004F61FE"/>
    <w:rsid w:val="004F68AF"/>
    <w:rsid w:val="004F6926"/>
    <w:rsid w:val="004F69F8"/>
    <w:rsid w:val="004F6BF6"/>
    <w:rsid w:val="004F70B6"/>
    <w:rsid w:val="004F731F"/>
    <w:rsid w:val="004F7620"/>
    <w:rsid w:val="004F78C0"/>
    <w:rsid w:val="004F78C8"/>
    <w:rsid w:val="004F7F51"/>
    <w:rsid w:val="004F7FEE"/>
    <w:rsid w:val="0050027A"/>
    <w:rsid w:val="005003AE"/>
    <w:rsid w:val="0050051B"/>
    <w:rsid w:val="00500690"/>
    <w:rsid w:val="0050090C"/>
    <w:rsid w:val="00500AB9"/>
    <w:rsid w:val="00500C09"/>
    <w:rsid w:val="00500C1D"/>
    <w:rsid w:val="00500DD8"/>
    <w:rsid w:val="00500F0B"/>
    <w:rsid w:val="00500FD9"/>
    <w:rsid w:val="00501524"/>
    <w:rsid w:val="005016C7"/>
    <w:rsid w:val="00501979"/>
    <w:rsid w:val="00501A1B"/>
    <w:rsid w:val="00501B83"/>
    <w:rsid w:val="00501C9B"/>
    <w:rsid w:val="00501E37"/>
    <w:rsid w:val="00501E91"/>
    <w:rsid w:val="00501EDF"/>
    <w:rsid w:val="0050200B"/>
    <w:rsid w:val="0050203A"/>
    <w:rsid w:val="00502206"/>
    <w:rsid w:val="00502259"/>
    <w:rsid w:val="005022B9"/>
    <w:rsid w:val="00502347"/>
    <w:rsid w:val="0050236B"/>
    <w:rsid w:val="005023C9"/>
    <w:rsid w:val="00502440"/>
    <w:rsid w:val="0050257A"/>
    <w:rsid w:val="00502765"/>
    <w:rsid w:val="00502770"/>
    <w:rsid w:val="0050287E"/>
    <w:rsid w:val="00502C7B"/>
    <w:rsid w:val="00503139"/>
    <w:rsid w:val="00503190"/>
    <w:rsid w:val="00503191"/>
    <w:rsid w:val="0050343B"/>
    <w:rsid w:val="005034BB"/>
    <w:rsid w:val="00503582"/>
    <w:rsid w:val="005035C0"/>
    <w:rsid w:val="005036F9"/>
    <w:rsid w:val="005037DE"/>
    <w:rsid w:val="00503BEB"/>
    <w:rsid w:val="00503C65"/>
    <w:rsid w:val="00503C94"/>
    <w:rsid w:val="005040DE"/>
    <w:rsid w:val="005042B9"/>
    <w:rsid w:val="00504753"/>
    <w:rsid w:val="005047AE"/>
    <w:rsid w:val="0050480C"/>
    <w:rsid w:val="005048FE"/>
    <w:rsid w:val="00504922"/>
    <w:rsid w:val="00504B07"/>
    <w:rsid w:val="00504E6F"/>
    <w:rsid w:val="0050516C"/>
    <w:rsid w:val="005052AA"/>
    <w:rsid w:val="0050538C"/>
    <w:rsid w:val="00505768"/>
    <w:rsid w:val="005057D9"/>
    <w:rsid w:val="005058DC"/>
    <w:rsid w:val="00505BEA"/>
    <w:rsid w:val="00505D58"/>
    <w:rsid w:val="00505E93"/>
    <w:rsid w:val="00505F51"/>
    <w:rsid w:val="00505FC7"/>
    <w:rsid w:val="00506106"/>
    <w:rsid w:val="0050643B"/>
    <w:rsid w:val="0050670A"/>
    <w:rsid w:val="00506710"/>
    <w:rsid w:val="00506A84"/>
    <w:rsid w:val="00506ABC"/>
    <w:rsid w:val="00506AF8"/>
    <w:rsid w:val="005070CA"/>
    <w:rsid w:val="0050728C"/>
    <w:rsid w:val="00507458"/>
    <w:rsid w:val="005076C0"/>
    <w:rsid w:val="00507768"/>
    <w:rsid w:val="0050784A"/>
    <w:rsid w:val="00507DC0"/>
    <w:rsid w:val="00507F73"/>
    <w:rsid w:val="0050EE12"/>
    <w:rsid w:val="0051008A"/>
    <w:rsid w:val="0051024A"/>
    <w:rsid w:val="005102FF"/>
    <w:rsid w:val="005103D5"/>
    <w:rsid w:val="00510413"/>
    <w:rsid w:val="00510610"/>
    <w:rsid w:val="00510709"/>
    <w:rsid w:val="00510A82"/>
    <w:rsid w:val="00510E46"/>
    <w:rsid w:val="00510F32"/>
    <w:rsid w:val="0051103E"/>
    <w:rsid w:val="005110DC"/>
    <w:rsid w:val="00511121"/>
    <w:rsid w:val="00511173"/>
    <w:rsid w:val="00511433"/>
    <w:rsid w:val="00511503"/>
    <w:rsid w:val="005115B4"/>
    <w:rsid w:val="005117F4"/>
    <w:rsid w:val="00511A24"/>
    <w:rsid w:val="00511ADD"/>
    <w:rsid w:val="00511CA4"/>
    <w:rsid w:val="005120EA"/>
    <w:rsid w:val="005122F7"/>
    <w:rsid w:val="0051233B"/>
    <w:rsid w:val="00512B75"/>
    <w:rsid w:val="00512CC4"/>
    <w:rsid w:val="00512EDC"/>
    <w:rsid w:val="00512FE1"/>
    <w:rsid w:val="005130BA"/>
    <w:rsid w:val="0051320A"/>
    <w:rsid w:val="005132B2"/>
    <w:rsid w:val="0051368A"/>
    <w:rsid w:val="005137C9"/>
    <w:rsid w:val="00513B20"/>
    <w:rsid w:val="00513BFE"/>
    <w:rsid w:val="00513D13"/>
    <w:rsid w:val="00513EB6"/>
    <w:rsid w:val="00514269"/>
    <w:rsid w:val="00514327"/>
    <w:rsid w:val="005143C0"/>
    <w:rsid w:val="005144EE"/>
    <w:rsid w:val="0051458D"/>
    <w:rsid w:val="005147FC"/>
    <w:rsid w:val="005148E4"/>
    <w:rsid w:val="00514CF5"/>
    <w:rsid w:val="00515003"/>
    <w:rsid w:val="00515084"/>
    <w:rsid w:val="00515160"/>
    <w:rsid w:val="00515201"/>
    <w:rsid w:val="005152C8"/>
    <w:rsid w:val="005156BA"/>
    <w:rsid w:val="005156D0"/>
    <w:rsid w:val="0051571A"/>
    <w:rsid w:val="00515839"/>
    <w:rsid w:val="005158D9"/>
    <w:rsid w:val="0051592F"/>
    <w:rsid w:val="0051599F"/>
    <w:rsid w:val="00515B65"/>
    <w:rsid w:val="0051602A"/>
    <w:rsid w:val="0051618C"/>
    <w:rsid w:val="00516240"/>
    <w:rsid w:val="0051625C"/>
    <w:rsid w:val="0051625D"/>
    <w:rsid w:val="00516585"/>
    <w:rsid w:val="0051663A"/>
    <w:rsid w:val="00516B1C"/>
    <w:rsid w:val="00516B5B"/>
    <w:rsid w:val="00516D61"/>
    <w:rsid w:val="00516E30"/>
    <w:rsid w:val="00516FBA"/>
    <w:rsid w:val="0051709A"/>
    <w:rsid w:val="005174B2"/>
    <w:rsid w:val="0051751E"/>
    <w:rsid w:val="0051765E"/>
    <w:rsid w:val="005176D5"/>
    <w:rsid w:val="005176F5"/>
    <w:rsid w:val="005177F1"/>
    <w:rsid w:val="00517E79"/>
    <w:rsid w:val="00517E80"/>
    <w:rsid w:val="00520127"/>
    <w:rsid w:val="0052018A"/>
    <w:rsid w:val="0052027B"/>
    <w:rsid w:val="005202EE"/>
    <w:rsid w:val="0052056E"/>
    <w:rsid w:val="0052068E"/>
    <w:rsid w:val="005207B2"/>
    <w:rsid w:val="00520B0E"/>
    <w:rsid w:val="00520B4D"/>
    <w:rsid w:val="00520C60"/>
    <w:rsid w:val="00520D9A"/>
    <w:rsid w:val="00520F09"/>
    <w:rsid w:val="005210F6"/>
    <w:rsid w:val="00521427"/>
    <w:rsid w:val="00521637"/>
    <w:rsid w:val="00521805"/>
    <w:rsid w:val="00521C87"/>
    <w:rsid w:val="00521CBC"/>
    <w:rsid w:val="00521DC3"/>
    <w:rsid w:val="00522012"/>
    <w:rsid w:val="00522089"/>
    <w:rsid w:val="005220C6"/>
    <w:rsid w:val="0052217D"/>
    <w:rsid w:val="00522451"/>
    <w:rsid w:val="005225A5"/>
    <w:rsid w:val="00522E23"/>
    <w:rsid w:val="0052309E"/>
    <w:rsid w:val="0052346A"/>
    <w:rsid w:val="00523712"/>
    <w:rsid w:val="0052372F"/>
    <w:rsid w:val="00523BD4"/>
    <w:rsid w:val="00523C6B"/>
    <w:rsid w:val="00524168"/>
    <w:rsid w:val="0052416B"/>
    <w:rsid w:val="005242D4"/>
    <w:rsid w:val="00524382"/>
    <w:rsid w:val="0052446C"/>
    <w:rsid w:val="0052474A"/>
    <w:rsid w:val="0052489F"/>
    <w:rsid w:val="00524963"/>
    <w:rsid w:val="00524FA8"/>
    <w:rsid w:val="0052519E"/>
    <w:rsid w:val="005252E8"/>
    <w:rsid w:val="005253C3"/>
    <w:rsid w:val="005258E6"/>
    <w:rsid w:val="0052590F"/>
    <w:rsid w:val="0052598F"/>
    <w:rsid w:val="005259E5"/>
    <w:rsid w:val="00525C2A"/>
    <w:rsid w:val="00525C88"/>
    <w:rsid w:val="00526528"/>
    <w:rsid w:val="00526641"/>
    <w:rsid w:val="005268AA"/>
    <w:rsid w:val="005269BB"/>
    <w:rsid w:val="00526C45"/>
    <w:rsid w:val="00526EA9"/>
    <w:rsid w:val="00526EB4"/>
    <w:rsid w:val="0052715F"/>
    <w:rsid w:val="005273AF"/>
    <w:rsid w:val="005273C2"/>
    <w:rsid w:val="00527CE3"/>
    <w:rsid w:val="00527FB1"/>
    <w:rsid w:val="00527FB9"/>
    <w:rsid w:val="005300EA"/>
    <w:rsid w:val="00530126"/>
    <w:rsid w:val="005301D1"/>
    <w:rsid w:val="00530216"/>
    <w:rsid w:val="005302A2"/>
    <w:rsid w:val="005302A9"/>
    <w:rsid w:val="00530564"/>
    <w:rsid w:val="005305D2"/>
    <w:rsid w:val="005308DD"/>
    <w:rsid w:val="00530900"/>
    <w:rsid w:val="00530903"/>
    <w:rsid w:val="00530BA0"/>
    <w:rsid w:val="00530C66"/>
    <w:rsid w:val="00530D37"/>
    <w:rsid w:val="00530FD6"/>
    <w:rsid w:val="005312BC"/>
    <w:rsid w:val="005314E9"/>
    <w:rsid w:val="00531685"/>
    <w:rsid w:val="00531785"/>
    <w:rsid w:val="00531925"/>
    <w:rsid w:val="00531986"/>
    <w:rsid w:val="00531BEB"/>
    <w:rsid w:val="00531CB9"/>
    <w:rsid w:val="00531CFA"/>
    <w:rsid w:val="00531E11"/>
    <w:rsid w:val="00531E21"/>
    <w:rsid w:val="00531F1B"/>
    <w:rsid w:val="005321B0"/>
    <w:rsid w:val="00532233"/>
    <w:rsid w:val="005325E8"/>
    <w:rsid w:val="005327C4"/>
    <w:rsid w:val="0053283D"/>
    <w:rsid w:val="00532A26"/>
    <w:rsid w:val="00532C19"/>
    <w:rsid w:val="00532CFA"/>
    <w:rsid w:val="00532D30"/>
    <w:rsid w:val="00532EB0"/>
    <w:rsid w:val="0053370F"/>
    <w:rsid w:val="0053371D"/>
    <w:rsid w:val="00533725"/>
    <w:rsid w:val="00533A75"/>
    <w:rsid w:val="00533A7B"/>
    <w:rsid w:val="00533B2E"/>
    <w:rsid w:val="00533B96"/>
    <w:rsid w:val="00533D61"/>
    <w:rsid w:val="00533EAF"/>
    <w:rsid w:val="00533EED"/>
    <w:rsid w:val="005340D6"/>
    <w:rsid w:val="0053442A"/>
    <w:rsid w:val="0053454B"/>
    <w:rsid w:val="00534555"/>
    <w:rsid w:val="00534688"/>
    <w:rsid w:val="005346F2"/>
    <w:rsid w:val="005349F9"/>
    <w:rsid w:val="00535112"/>
    <w:rsid w:val="00535271"/>
    <w:rsid w:val="005352CA"/>
    <w:rsid w:val="00535AB0"/>
    <w:rsid w:val="00535B76"/>
    <w:rsid w:val="00535C50"/>
    <w:rsid w:val="00535CB1"/>
    <w:rsid w:val="005361AB"/>
    <w:rsid w:val="0053620F"/>
    <w:rsid w:val="005363FF"/>
    <w:rsid w:val="005367A0"/>
    <w:rsid w:val="005367F8"/>
    <w:rsid w:val="00536A02"/>
    <w:rsid w:val="00536FA0"/>
    <w:rsid w:val="00537520"/>
    <w:rsid w:val="005376CB"/>
    <w:rsid w:val="0053777E"/>
    <w:rsid w:val="005378D5"/>
    <w:rsid w:val="00537AD4"/>
    <w:rsid w:val="00537BA5"/>
    <w:rsid w:val="00537F16"/>
    <w:rsid w:val="00537F64"/>
    <w:rsid w:val="0054014A"/>
    <w:rsid w:val="005401DD"/>
    <w:rsid w:val="00540423"/>
    <w:rsid w:val="0054047B"/>
    <w:rsid w:val="00540584"/>
    <w:rsid w:val="0054086D"/>
    <w:rsid w:val="005409B8"/>
    <w:rsid w:val="00540BAA"/>
    <w:rsid w:val="00540E1D"/>
    <w:rsid w:val="00540EF0"/>
    <w:rsid w:val="00541021"/>
    <w:rsid w:val="005413C4"/>
    <w:rsid w:val="0054154D"/>
    <w:rsid w:val="005419F4"/>
    <w:rsid w:val="00541DEC"/>
    <w:rsid w:val="005421E2"/>
    <w:rsid w:val="00542264"/>
    <w:rsid w:val="005424A4"/>
    <w:rsid w:val="005424F4"/>
    <w:rsid w:val="005425B1"/>
    <w:rsid w:val="0054265E"/>
    <w:rsid w:val="00542702"/>
    <w:rsid w:val="00542831"/>
    <w:rsid w:val="00542A1D"/>
    <w:rsid w:val="00542AD2"/>
    <w:rsid w:val="00542E10"/>
    <w:rsid w:val="00542E12"/>
    <w:rsid w:val="00543034"/>
    <w:rsid w:val="00543302"/>
    <w:rsid w:val="005434D2"/>
    <w:rsid w:val="0054354B"/>
    <w:rsid w:val="005436F4"/>
    <w:rsid w:val="00543790"/>
    <w:rsid w:val="005437CE"/>
    <w:rsid w:val="0054388B"/>
    <w:rsid w:val="00543BE3"/>
    <w:rsid w:val="00543CF3"/>
    <w:rsid w:val="00543F62"/>
    <w:rsid w:val="005440B0"/>
    <w:rsid w:val="00544197"/>
    <w:rsid w:val="005443C3"/>
    <w:rsid w:val="00544626"/>
    <w:rsid w:val="0054485D"/>
    <w:rsid w:val="0054494D"/>
    <w:rsid w:val="00544BAF"/>
    <w:rsid w:val="00544E89"/>
    <w:rsid w:val="005450A2"/>
    <w:rsid w:val="00545409"/>
    <w:rsid w:val="005456EE"/>
    <w:rsid w:val="00545884"/>
    <w:rsid w:val="00545BB8"/>
    <w:rsid w:val="00545CEA"/>
    <w:rsid w:val="00545E60"/>
    <w:rsid w:val="00546057"/>
    <w:rsid w:val="00546079"/>
    <w:rsid w:val="00546143"/>
    <w:rsid w:val="00546517"/>
    <w:rsid w:val="0054668B"/>
    <w:rsid w:val="005469FC"/>
    <w:rsid w:val="00546A0D"/>
    <w:rsid w:val="00546DD7"/>
    <w:rsid w:val="00546F35"/>
    <w:rsid w:val="00546FB1"/>
    <w:rsid w:val="00547073"/>
    <w:rsid w:val="0054744A"/>
    <w:rsid w:val="00547452"/>
    <w:rsid w:val="005477FA"/>
    <w:rsid w:val="0054783E"/>
    <w:rsid w:val="00547AFD"/>
    <w:rsid w:val="00547CC0"/>
    <w:rsid w:val="00547D85"/>
    <w:rsid w:val="00547E8F"/>
    <w:rsid w:val="005500B3"/>
    <w:rsid w:val="005500DF"/>
    <w:rsid w:val="005501B8"/>
    <w:rsid w:val="005504F8"/>
    <w:rsid w:val="00550721"/>
    <w:rsid w:val="00550A4E"/>
    <w:rsid w:val="00550C9B"/>
    <w:rsid w:val="00550DDD"/>
    <w:rsid w:val="00550F12"/>
    <w:rsid w:val="00551153"/>
    <w:rsid w:val="00551172"/>
    <w:rsid w:val="00551225"/>
    <w:rsid w:val="005514A8"/>
    <w:rsid w:val="00551897"/>
    <w:rsid w:val="00551A30"/>
    <w:rsid w:val="00551BE6"/>
    <w:rsid w:val="00551DDC"/>
    <w:rsid w:val="00551E7C"/>
    <w:rsid w:val="00551F0B"/>
    <w:rsid w:val="00551F52"/>
    <w:rsid w:val="00551F5D"/>
    <w:rsid w:val="005521EB"/>
    <w:rsid w:val="005523CF"/>
    <w:rsid w:val="00552498"/>
    <w:rsid w:val="00552566"/>
    <w:rsid w:val="0055271A"/>
    <w:rsid w:val="0055277A"/>
    <w:rsid w:val="00552DA8"/>
    <w:rsid w:val="00552E80"/>
    <w:rsid w:val="005531C6"/>
    <w:rsid w:val="005531EC"/>
    <w:rsid w:val="0055329F"/>
    <w:rsid w:val="005532C6"/>
    <w:rsid w:val="005533B3"/>
    <w:rsid w:val="0055347D"/>
    <w:rsid w:val="00553599"/>
    <w:rsid w:val="005535C8"/>
    <w:rsid w:val="00553640"/>
    <w:rsid w:val="005536C1"/>
    <w:rsid w:val="00553901"/>
    <w:rsid w:val="00553CF4"/>
    <w:rsid w:val="00554543"/>
    <w:rsid w:val="00554AA8"/>
    <w:rsid w:val="00554BC9"/>
    <w:rsid w:val="00554E82"/>
    <w:rsid w:val="00554F3C"/>
    <w:rsid w:val="00554FEF"/>
    <w:rsid w:val="005552D7"/>
    <w:rsid w:val="0055530B"/>
    <w:rsid w:val="0055538B"/>
    <w:rsid w:val="0055560A"/>
    <w:rsid w:val="005556DA"/>
    <w:rsid w:val="00555785"/>
    <w:rsid w:val="005557A9"/>
    <w:rsid w:val="0055586E"/>
    <w:rsid w:val="005559FE"/>
    <w:rsid w:val="00555B9D"/>
    <w:rsid w:val="00555BD4"/>
    <w:rsid w:val="005562CC"/>
    <w:rsid w:val="0055673E"/>
    <w:rsid w:val="005567EA"/>
    <w:rsid w:val="00556803"/>
    <w:rsid w:val="005568C5"/>
    <w:rsid w:val="005569C7"/>
    <w:rsid w:val="00556C48"/>
    <w:rsid w:val="00556CCC"/>
    <w:rsid w:val="00556D0B"/>
    <w:rsid w:val="00556DA0"/>
    <w:rsid w:val="005570BD"/>
    <w:rsid w:val="005570EF"/>
    <w:rsid w:val="005574AF"/>
    <w:rsid w:val="005576DC"/>
    <w:rsid w:val="005577F1"/>
    <w:rsid w:val="00557821"/>
    <w:rsid w:val="00557AC1"/>
    <w:rsid w:val="00557F31"/>
    <w:rsid w:val="0056038A"/>
    <w:rsid w:val="005604D6"/>
    <w:rsid w:val="00560639"/>
    <w:rsid w:val="00560B3E"/>
    <w:rsid w:val="00560F51"/>
    <w:rsid w:val="00560FA5"/>
    <w:rsid w:val="00561014"/>
    <w:rsid w:val="005615F1"/>
    <w:rsid w:val="005617FE"/>
    <w:rsid w:val="00561976"/>
    <w:rsid w:val="00561AD8"/>
    <w:rsid w:val="00561B47"/>
    <w:rsid w:val="00561BA0"/>
    <w:rsid w:val="00561C81"/>
    <w:rsid w:val="00561CA3"/>
    <w:rsid w:val="00561E1C"/>
    <w:rsid w:val="00561ECC"/>
    <w:rsid w:val="005621FF"/>
    <w:rsid w:val="00562217"/>
    <w:rsid w:val="005622BD"/>
    <w:rsid w:val="00562449"/>
    <w:rsid w:val="005626A6"/>
    <w:rsid w:val="00562919"/>
    <w:rsid w:val="00562B1B"/>
    <w:rsid w:val="00562E77"/>
    <w:rsid w:val="00562EB9"/>
    <w:rsid w:val="00563011"/>
    <w:rsid w:val="005632BB"/>
    <w:rsid w:val="005637BF"/>
    <w:rsid w:val="00563BA0"/>
    <w:rsid w:val="00563CF2"/>
    <w:rsid w:val="0056411D"/>
    <w:rsid w:val="005642ED"/>
    <w:rsid w:val="0056474D"/>
    <w:rsid w:val="00564A05"/>
    <w:rsid w:val="00564A1A"/>
    <w:rsid w:val="00564C0D"/>
    <w:rsid w:val="00564F1D"/>
    <w:rsid w:val="005650F0"/>
    <w:rsid w:val="005651A6"/>
    <w:rsid w:val="00565281"/>
    <w:rsid w:val="00565372"/>
    <w:rsid w:val="00565463"/>
    <w:rsid w:val="0056550A"/>
    <w:rsid w:val="0056594A"/>
    <w:rsid w:val="00565A1F"/>
    <w:rsid w:val="00565C69"/>
    <w:rsid w:val="00565F5B"/>
    <w:rsid w:val="00566368"/>
    <w:rsid w:val="005664CE"/>
    <w:rsid w:val="0056650F"/>
    <w:rsid w:val="00566671"/>
    <w:rsid w:val="005667CF"/>
    <w:rsid w:val="00566871"/>
    <w:rsid w:val="00566A38"/>
    <w:rsid w:val="00566A92"/>
    <w:rsid w:val="00566CD0"/>
    <w:rsid w:val="00566EA4"/>
    <w:rsid w:val="00566F76"/>
    <w:rsid w:val="00567235"/>
    <w:rsid w:val="005673A0"/>
    <w:rsid w:val="0056791C"/>
    <w:rsid w:val="00567A1E"/>
    <w:rsid w:val="00567A37"/>
    <w:rsid w:val="00567A66"/>
    <w:rsid w:val="005700C7"/>
    <w:rsid w:val="00570D73"/>
    <w:rsid w:val="00570F50"/>
    <w:rsid w:val="00570F81"/>
    <w:rsid w:val="0057108A"/>
    <w:rsid w:val="00571167"/>
    <w:rsid w:val="00571227"/>
    <w:rsid w:val="005713D3"/>
    <w:rsid w:val="0057152D"/>
    <w:rsid w:val="00571764"/>
    <w:rsid w:val="00571896"/>
    <w:rsid w:val="005719AA"/>
    <w:rsid w:val="00571C9C"/>
    <w:rsid w:val="00571CC3"/>
    <w:rsid w:val="00571E83"/>
    <w:rsid w:val="00571F10"/>
    <w:rsid w:val="005720AE"/>
    <w:rsid w:val="00572153"/>
    <w:rsid w:val="005722BD"/>
    <w:rsid w:val="005726F3"/>
    <w:rsid w:val="005728CE"/>
    <w:rsid w:val="00572A06"/>
    <w:rsid w:val="00572A77"/>
    <w:rsid w:val="00573089"/>
    <w:rsid w:val="005730E4"/>
    <w:rsid w:val="00573108"/>
    <w:rsid w:val="00573472"/>
    <w:rsid w:val="0057351F"/>
    <w:rsid w:val="005735DF"/>
    <w:rsid w:val="005736BF"/>
    <w:rsid w:val="0057387D"/>
    <w:rsid w:val="00573A33"/>
    <w:rsid w:val="00573DC9"/>
    <w:rsid w:val="00573DE1"/>
    <w:rsid w:val="00574386"/>
    <w:rsid w:val="005744A5"/>
    <w:rsid w:val="00574630"/>
    <w:rsid w:val="005746F3"/>
    <w:rsid w:val="00574952"/>
    <w:rsid w:val="00574985"/>
    <w:rsid w:val="005749F5"/>
    <w:rsid w:val="00574BE0"/>
    <w:rsid w:val="00574C7E"/>
    <w:rsid w:val="00574CA8"/>
    <w:rsid w:val="00575300"/>
    <w:rsid w:val="00575388"/>
    <w:rsid w:val="005754AD"/>
    <w:rsid w:val="00575913"/>
    <w:rsid w:val="00575AD5"/>
    <w:rsid w:val="00575CD3"/>
    <w:rsid w:val="00575CD4"/>
    <w:rsid w:val="00575D48"/>
    <w:rsid w:val="00575E0E"/>
    <w:rsid w:val="00575FA2"/>
    <w:rsid w:val="005761BA"/>
    <w:rsid w:val="00576425"/>
    <w:rsid w:val="0057644F"/>
    <w:rsid w:val="00576931"/>
    <w:rsid w:val="00576B77"/>
    <w:rsid w:val="00576C52"/>
    <w:rsid w:val="00576DB9"/>
    <w:rsid w:val="00576E2E"/>
    <w:rsid w:val="00577157"/>
    <w:rsid w:val="00577257"/>
    <w:rsid w:val="00577377"/>
    <w:rsid w:val="00577674"/>
    <w:rsid w:val="0057775B"/>
    <w:rsid w:val="005777BD"/>
    <w:rsid w:val="00577A58"/>
    <w:rsid w:val="00577C8A"/>
    <w:rsid w:val="00580292"/>
    <w:rsid w:val="00580658"/>
    <w:rsid w:val="00580BCE"/>
    <w:rsid w:val="00580D6D"/>
    <w:rsid w:val="00580F02"/>
    <w:rsid w:val="00580F60"/>
    <w:rsid w:val="005810F3"/>
    <w:rsid w:val="0058126C"/>
    <w:rsid w:val="0058145E"/>
    <w:rsid w:val="0058149F"/>
    <w:rsid w:val="005815D8"/>
    <w:rsid w:val="00581A0B"/>
    <w:rsid w:val="00581AE0"/>
    <w:rsid w:val="00581C87"/>
    <w:rsid w:val="00582052"/>
    <w:rsid w:val="00582140"/>
    <w:rsid w:val="005822E8"/>
    <w:rsid w:val="0058237C"/>
    <w:rsid w:val="005824AA"/>
    <w:rsid w:val="00582896"/>
    <w:rsid w:val="00582A48"/>
    <w:rsid w:val="00582CD3"/>
    <w:rsid w:val="00582E85"/>
    <w:rsid w:val="00583048"/>
    <w:rsid w:val="0058320A"/>
    <w:rsid w:val="005833C8"/>
    <w:rsid w:val="0058340E"/>
    <w:rsid w:val="00583414"/>
    <w:rsid w:val="005834C9"/>
    <w:rsid w:val="0058374C"/>
    <w:rsid w:val="005838FA"/>
    <w:rsid w:val="0058398E"/>
    <w:rsid w:val="00583A97"/>
    <w:rsid w:val="00583AC1"/>
    <w:rsid w:val="00583B22"/>
    <w:rsid w:val="00583D33"/>
    <w:rsid w:val="00583D5C"/>
    <w:rsid w:val="00584087"/>
    <w:rsid w:val="0058431A"/>
    <w:rsid w:val="00584492"/>
    <w:rsid w:val="00584568"/>
    <w:rsid w:val="005846F5"/>
    <w:rsid w:val="0058477A"/>
    <w:rsid w:val="005847CC"/>
    <w:rsid w:val="00584AFB"/>
    <w:rsid w:val="00585536"/>
    <w:rsid w:val="00585557"/>
    <w:rsid w:val="00585760"/>
    <w:rsid w:val="00585F55"/>
    <w:rsid w:val="00585FC6"/>
    <w:rsid w:val="0058603E"/>
    <w:rsid w:val="0058604B"/>
    <w:rsid w:val="0058631D"/>
    <w:rsid w:val="00586468"/>
    <w:rsid w:val="00586775"/>
    <w:rsid w:val="00586873"/>
    <w:rsid w:val="00586C3B"/>
    <w:rsid w:val="00586CF5"/>
    <w:rsid w:val="00586D69"/>
    <w:rsid w:val="00586DCB"/>
    <w:rsid w:val="00586FAC"/>
    <w:rsid w:val="005871B0"/>
    <w:rsid w:val="00587256"/>
    <w:rsid w:val="0058758F"/>
    <w:rsid w:val="0058763E"/>
    <w:rsid w:val="0058770A"/>
    <w:rsid w:val="00587B34"/>
    <w:rsid w:val="00587CE5"/>
    <w:rsid w:val="00587DDB"/>
    <w:rsid w:val="00587EF0"/>
    <w:rsid w:val="00587F3A"/>
    <w:rsid w:val="00587F61"/>
    <w:rsid w:val="00590329"/>
    <w:rsid w:val="005906E6"/>
    <w:rsid w:val="005907FF"/>
    <w:rsid w:val="00590911"/>
    <w:rsid w:val="00590B37"/>
    <w:rsid w:val="00590B4F"/>
    <w:rsid w:val="00590E9B"/>
    <w:rsid w:val="00590F0D"/>
    <w:rsid w:val="00590F16"/>
    <w:rsid w:val="005910C6"/>
    <w:rsid w:val="005910DD"/>
    <w:rsid w:val="005912F6"/>
    <w:rsid w:val="0059134E"/>
    <w:rsid w:val="00591628"/>
    <w:rsid w:val="0059176D"/>
    <w:rsid w:val="005917D2"/>
    <w:rsid w:val="00591DA8"/>
    <w:rsid w:val="00591F6A"/>
    <w:rsid w:val="005920D5"/>
    <w:rsid w:val="00592A95"/>
    <w:rsid w:val="00592C18"/>
    <w:rsid w:val="00592D73"/>
    <w:rsid w:val="00592F01"/>
    <w:rsid w:val="00592F0C"/>
    <w:rsid w:val="00592F19"/>
    <w:rsid w:val="00593045"/>
    <w:rsid w:val="005930D1"/>
    <w:rsid w:val="00593673"/>
    <w:rsid w:val="0059369D"/>
    <w:rsid w:val="00593731"/>
    <w:rsid w:val="00593775"/>
    <w:rsid w:val="00593878"/>
    <w:rsid w:val="00593963"/>
    <w:rsid w:val="00593BC9"/>
    <w:rsid w:val="00593BE8"/>
    <w:rsid w:val="00593CE9"/>
    <w:rsid w:val="005940C3"/>
    <w:rsid w:val="005941FB"/>
    <w:rsid w:val="0059465E"/>
    <w:rsid w:val="00594767"/>
    <w:rsid w:val="005947B0"/>
    <w:rsid w:val="0059499B"/>
    <w:rsid w:val="00594B82"/>
    <w:rsid w:val="00595032"/>
    <w:rsid w:val="005950E3"/>
    <w:rsid w:val="0059528A"/>
    <w:rsid w:val="00595367"/>
    <w:rsid w:val="00595550"/>
    <w:rsid w:val="0059558E"/>
    <w:rsid w:val="00595815"/>
    <w:rsid w:val="0059585F"/>
    <w:rsid w:val="00595962"/>
    <w:rsid w:val="00595B48"/>
    <w:rsid w:val="00595D10"/>
    <w:rsid w:val="00595FEC"/>
    <w:rsid w:val="00596410"/>
    <w:rsid w:val="005964C6"/>
    <w:rsid w:val="005965CF"/>
    <w:rsid w:val="005968B0"/>
    <w:rsid w:val="00596A1E"/>
    <w:rsid w:val="00596BD8"/>
    <w:rsid w:val="00596D37"/>
    <w:rsid w:val="00596F74"/>
    <w:rsid w:val="00596FB2"/>
    <w:rsid w:val="00597015"/>
    <w:rsid w:val="005971C4"/>
    <w:rsid w:val="0059736C"/>
    <w:rsid w:val="00597632"/>
    <w:rsid w:val="00597793"/>
    <w:rsid w:val="0059781F"/>
    <w:rsid w:val="00597A54"/>
    <w:rsid w:val="00597AB4"/>
    <w:rsid w:val="00597C44"/>
    <w:rsid w:val="005A015E"/>
    <w:rsid w:val="005A0182"/>
    <w:rsid w:val="005A0554"/>
    <w:rsid w:val="005A0654"/>
    <w:rsid w:val="005A0976"/>
    <w:rsid w:val="005A0B18"/>
    <w:rsid w:val="005A0C11"/>
    <w:rsid w:val="005A0DD3"/>
    <w:rsid w:val="005A0EBD"/>
    <w:rsid w:val="005A0F17"/>
    <w:rsid w:val="005A119C"/>
    <w:rsid w:val="005A1570"/>
    <w:rsid w:val="005A167A"/>
    <w:rsid w:val="005A1756"/>
    <w:rsid w:val="005A1901"/>
    <w:rsid w:val="005A1960"/>
    <w:rsid w:val="005A1B5D"/>
    <w:rsid w:val="005A2038"/>
    <w:rsid w:val="005A20C3"/>
    <w:rsid w:val="005A2103"/>
    <w:rsid w:val="005A2384"/>
    <w:rsid w:val="005A24C4"/>
    <w:rsid w:val="005A2B37"/>
    <w:rsid w:val="005A2E91"/>
    <w:rsid w:val="005A2EB1"/>
    <w:rsid w:val="005A2F75"/>
    <w:rsid w:val="005A32AE"/>
    <w:rsid w:val="005A3626"/>
    <w:rsid w:val="005A38AE"/>
    <w:rsid w:val="005A3912"/>
    <w:rsid w:val="005A392E"/>
    <w:rsid w:val="005A3CA3"/>
    <w:rsid w:val="005A406D"/>
    <w:rsid w:val="005A4237"/>
    <w:rsid w:val="005A4474"/>
    <w:rsid w:val="005A4675"/>
    <w:rsid w:val="005A4756"/>
    <w:rsid w:val="005A479D"/>
    <w:rsid w:val="005A48F1"/>
    <w:rsid w:val="005A49FC"/>
    <w:rsid w:val="005A4A39"/>
    <w:rsid w:val="005A5188"/>
    <w:rsid w:val="005A51A9"/>
    <w:rsid w:val="005A51D5"/>
    <w:rsid w:val="005A520E"/>
    <w:rsid w:val="005A544A"/>
    <w:rsid w:val="005A5741"/>
    <w:rsid w:val="005A57E6"/>
    <w:rsid w:val="005A58A9"/>
    <w:rsid w:val="005A5A32"/>
    <w:rsid w:val="005A5F0A"/>
    <w:rsid w:val="005A60BA"/>
    <w:rsid w:val="005A62BE"/>
    <w:rsid w:val="005A63FC"/>
    <w:rsid w:val="005A6506"/>
    <w:rsid w:val="005A676A"/>
    <w:rsid w:val="005A67E0"/>
    <w:rsid w:val="005A68A0"/>
    <w:rsid w:val="005A6CD7"/>
    <w:rsid w:val="005A6EA3"/>
    <w:rsid w:val="005A6F03"/>
    <w:rsid w:val="005A6FE6"/>
    <w:rsid w:val="005A774B"/>
    <w:rsid w:val="005A7E94"/>
    <w:rsid w:val="005B006D"/>
    <w:rsid w:val="005B0175"/>
    <w:rsid w:val="005B052B"/>
    <w:rsid w:val="005B05A5"/>
    <w:rsid w:val="005B05C3"/>
    <w:rsid w:val="005B0695"/>
    <w:rsid w:val="005B073C"/>
    <w:rsid w:val="005B0B2E"/>
    <w:rsid w:val="005B0FF2"/>
    <w:rsid w:val="005B10B0"/>
    <w:rsid w:val="005B111C"/>
    <w:rsid w:val="005B1181"/>
    <w:rsid w:val="005B123B"/>
    <w:rsid w:val="005B12B1"/>
    <w:rsid w:val="005B12FD"/>
    <w:rsid w:val="005B183E"/>
    <w:rsid w:val="005B19E9"/>
    <w:rsid w:val="005B1BB4"/>
    <w:rsid w:val="005B1BF2"/>
    <w:rsid w:val="005B1C7D"/>
    <w:rsid w:val="005B1D38"/>
    <w:rsid w:val="005B21B2"/>
    <w:rsid w:val="005B251C"/>
    <w:rsid w:val="005B2538"/>
    <w:rsid w:val="005B2A0E"/>
    <w:rsid w:val="005B2A63"/>
    <w:rsid w:val="005B2C78"/>
    <w:rsid w:val="005B36AE"/>
    <w:rsid w:val="005B398E"/>
    <w:rsid w:val="005B3B77"/>
    <w:rsid w:val="005B3CB7"/>
    <w:rsid w:val="005B3CEF"/>
    <w:rsid w:val="005B3D94"/>
    <w:rsid w:val="005B3E45"/>
    <w:rsid w:val="005B3F73"/>
    <w:rsid w:val="005B412E"/>
    <w:rsid w:val="005B4134"/>
    <w:rsid w:val="005B4314"/>
    <w:rsid w:val="005B4524"/>
    <w:rsid w:val="005B47D3"/>
    <w:rsid w:val="005B481B"/>
    <w:rsid w:val="005B484F"/>
    <w:rsid w:val="005B48B5"/>
    <w:rsid w:val="005B4E72"/>
    <w:rsid w:val="005B5389"/>
    <w:rsid w:val="005B545F"/>
    <w:rsid w:val="005B5667"/>
    <w:rsid w:val="005B5D60"/>
    <w:rsid w:val="005B5ED6"/>
    <w:rsid w:val="005B621D"/>
    <w:rsid w:val="005B630A"/>
    <w:rsid w:val="005B65F8"/>
    <w:rsid w:val="005B664B"/>
    <w:rsid w:val="005B674D"/>
    <w:rsid w:val="005B67DB"/>
    <w:rsid w:val="005B6860"/>
    <w:rsid w:val="005B6C6B"/>
    <w:rsid w:val="005B6C7A"/>
    <w:rsid w:val="005B6DB4"/>
    <w:rsid w:val="005B6EC1"/>
    <w:rsid w:val="005B705A"/>
    <w:rsid w:val="005B7658"/>
    <w:rsid w:val="005B7830"/>
    <w:rsid w:val="005B7A9D"/>
    <w:rsid w:val="005B7C33"/>
    <w:rsid w:val="005B7F66"/>
    <w:rsid w:val="005C0260"/>
    <w:rsid w:val="005C0599"/>
    <w:rsid w:val="005C09C5"/>
    <w:rsid w:val="005C0D0A"/>
    <w:rsid w:val="005C0F31"/>
    <w:rsid w:val="005C10BD"/>
    <w:rsid w:val="005C10CD"/>
    <w:rsid w:val="005C1151"/>
    <w:rsid w:val="005C1578"/>
    <w:rsid w:val="005C178A"/>
    <w:rsid w:val="005C1807"/>
    <w:rsid w:val="005C1A61"/>
    <w:rsid w:val="005C1AB0"/>
    <w:rsid w:val="005C1DA2"/>
    <w:rsid w:val="005C1F3B"/>
    <w:rsid w:val="005C238A"/>
    <w:rsid w:val="005C23EB"/>
    <w:rsid w:val="005C240E"/>
    <w:rsid w:val="005C24BC"/>
    <w:rsid w:val="005C24C9"/>
    <w:rsid w:val="005C2617"/>
    <w:rsid w:val="005C28B9"/>
    <w:rsid w:val="005C2986"/>
    <w:rsid w:val="005C2C35"/>
    <w:rsid w:val="005C2F84"/>
    <w:rsid w:val="005C30EF"/>
    <w:rsid w:val="005C3260"/>
    <w:rsid w:val="005C3273"/>
    <w:rsid w:val="005C35B8"/>
    <w:rsid w:val="005C37DD"/>
    <w:rsid w:val="005C3A1B"/>
    <w:rsid w:val="005C3A86"/>
    <w:rsid w:val="005C3C49"/>
    <w:rsid w:val="005C3FA2"/>
    <w:rsid w:val="005C4020"/>
    <w:rsid w:val="005C4209"/>
    <w:rsid w:val="005C4346"/>
    <w:rsid w:val="005C44DB"/>
    <w:rsid w:val="005C44F0"/>
    <w:rsid w:val="005C454F"/>
    <w:rsid w:val="005C4662"/>
    <w:rsid w:val="005C47FE"/>
    <w:rsid w:val="005C48DC"/>
    <w:rsid w:val="005C4BA5"/>
    <w:rsid w:val="005C4BD9"/>
    <w:rsid w:val="005C4DEC"/>
    <w:rsid w:val="005C4E76"/>
    <w:rsid w:val="005C4FB6"/>
    <w:rsid w:val="005C5016"/>
    <w:rsid w:val="005C5164"/>
    <w:rsid w:val="005C516B"/>
    <w:rsid w:val="005C52B2"/>
    <w:rsid w:val="005C535E"/>
    <w:rsid w:val="005C5542"/>
    <w:rsid w:val="005C557E"/>
    <w:rsid w:val="005C55F3"/>
    <w:rsid w:val="005C55F5"/>
    <w:rsid w:val="005C5690"/>
    <w:rsid w:val="005C56AB"/>
    <w:rsid w:val="005C5888"/>
    <w:rsid w:val="005C5B3C"/>
    <w:rsid w:val="005C5D75"/>
    <w:rsid w:val="005C5EB6"/>
    <w:rsid w:val="005C603F"/>
    <w:rsid w:val="005C6143"/>
    <w:rsid w:val="005C615A"/>
    <w:rsid w:val="005C636A"/>
    <w:rsid w:val="005C63B9"/>
    <w:rsid w:val="005C63EB"/>
    <w:rsid w:val="005C64E3"/>
    <w:rsid w:val="005C6687"/>
    <w:rsid w:val="005C69B5"/>
    <w:rsid w:val="005C6B59"/>
    <w:rsid w:val="005C6D4B"/>
    <w:rsid w:val="005C7122"/>
    <w:rsid w:val="005C764D"/>
    <w:rsid w:val="005C79E2"/>
    <w:rsid w:val="005C7A3B"/>
    <w:rsid w:val="005C7B50"/>
    <w:rsid w:val="005C7B71"/>
    <w:rsid w:val="005C7B9C"/>
    <w:rsid w:val="005C7BAC"/>
    <w:rsid w:val="005C7C5B"/>
    <w:rsid w:val="005C7EC0"/>
    <w:rsid w:val="005C7EE4"/>
    <w:rsid w:val="005C7FAE"/>
    <w:rsid w:val="005C7FF5"/>
    <w:rsid w:val="005D023C"/>
    <w:rsid w:val="005D048A"/>
    <w:rsid w:val="005D06F9"/>
    <w:rsid w:val="005D0E1D"/>
    <w:rsid w:val="005D0F06"/>
    <w:rsid w:val="005D102D"/>
    <w:rsid w:val="005D10CA"/>
    <w:rsid w:val="005D1189"/>
    <w:rsid w:val="005D11CB"/>
    <w:rsid w:val="005D143F"/>
    <w:rsid w:val="005D159F"/>
    <w:rsid w:val="005D18F3"/>
    <w:rsid w:val="005D1E09"/>
    <w:rsid w:val="005D1E2F"/>
    <w:rsid w:val="005D1F21"/>
    <w:rsid w:val="005D20F8"/>
    <w:rsid w:val="005D216F"/>
    <w:rsid w:val="005D2328"/>
    <w:rsid w:val="005D2492"/>
    <w:rsid w:val="005D24F6"/>
    <w:rsid w:val="005D266F"/>
    <w:rsid w:val="005D28A5"/>
    <w:rsid w:val="005D313B"/>
    <w:rsid w:val="005D323C"/>
    <w:rsid w:val="005D32F8"/>
    <w:rsid w:val="005D3C00"/>
    <w:rsid w:val="005D3CE0"/>
    <w:rsid w:val="005D3D14"/>
    <w:rsid w:val="005D3D22"/>
    <w:rsid w:val="005D3DCD"/>
    <w:rsid w:val="005D410F"/>
    <w:rsid w:val="005D416A"/>
    <w:rsid w:val="005D42A8"/>
    <w:rsid w:val="005D42B7"/>
    <w:rsid w:val="005D438C"/>
    <w:rsid w:val="005D43DD"/>
    <w:rsid w:val="005D4571"/>
    <w:rsid w:val="005D470A"/>
    <w:rsid w:val="005D4CA1"/>
    <w:rsid w:val="005D4E3B"/>
    <w:rsid w:val="005D4E7D"/>
    <w:rsid w:val="005D4EAB"/>
    <w:rsid w:val="005D518E"/>
    <w:rsid w:val="005D527D"/>
    <w:rsid w:val="005D5303"/>
    <w:rsid w:val="005D536B"/>
    <w:rsid w:val="005D553F"/>
    <w:rsid w:val="005D5665"/>
    <w:rsid w:val="005D5840"/>
    <w:rsid w:val="005D5973"/>
    <w:rsid w:val="005D5CE7"/>
    <w:rsid w:val="005D5DDC"/>
    <w:rsid w:val="005D5E7C"/>
    <w:rsid w:val="005D5EEE"/>
    <w:rsid w:val="005D625D"/>
    <w:rsid w:val="005D62A3"/>
    <w:rsid w:val="005D6ABA"/>
    <w:rsid w:val="005D6CEE"/>
    <w:rsid w:val="005D6D69"/>
    <w:rsid w:val="005D6E9C"/>
    <w:rsid w:val="005D6EDB"/>
    <w:rsid w:val="005D6F56"/>
    <w:rsid w:val="005D6F5C"/>
    <w:rsid w:val="005D71DA"/>
    <w:rsid w:val="005D75D8"/>
    <w:rsid w:val="005D7651"/>
    <w:rsid w:val="005D7965"/>
    <w:rsid w:val="005D7BB1"/>
    <w:rsid w:val="005D7DE2"/>
    <w:rsid w:val="005D7E79"/>
    <w:rsid w:val="005E0031"/>
    <w:rsid w:val="005E064D"/>
    <w:rsid w:val="005E0654"/>
    <w:rsid w:val="005E068F"/>
    <w:rsid w:val="005E0843"/>
    <w:rsid w:val="005E0F80"/>
    <w:rsid w:val="005E0FA1"/>
    <w:rsid w:val="005E119D"/>
    <w:rsid w:val="005E121D"/>
    <w:rsid w:val="005E146C"/>
    <w:rsid w:val="005E167B"/>
    <w:rsid w:val="005E18AC"/>
    <w:rsid w:val="005E19A4"/>
    <w:rsid w:val="005E1BBF"/>
    <w:rsid w:val="005E1C56"/>
    <w:rsid w:val="005E23A2"/>
    <w:rsid w:val="005E23A4"/>
    <w:rsid w:val="005E23C1"/>
    <w:rsid w:val="005E23C4"/>
    <w:rsid w:val="005E23D5"/>
    <w:rsid w:val="005E27CC"/>
    <w:rsid w:val="005E28CC"/>
    <w:rsid w:val="005E2EDB"/>
    <w:rsid w:val="005E34B0"/>
    <w:rsid w:val="005E36D6"/>
    <w:rsid w:val="005E3978"/>
    <w:rsid w:val="005E3A75"/>
    <w:rsid w:val="005E3A92"/>
    <w:rsid w:val="005E3BB2"/>
    <w:rsid w:val="005E3EC4"/>
    <w:rsid w:val="005E3FF3"/>
    <w:rsid w:val="005E42D1"/>
    <w:rsid w:val="005E42F4"/>
    <w:rsid w:val="005E4365"/>
    <w:rsid w:val="005E457D"/>
    <w:rsid w:val="005E4668"/>
    <w:rsid w:val="005E477C"/>
    <w:rsid w:val="005E4B73"/>
    <w:rsid w:val="005E4B7E"/>
    <w:rsid w:val="005E4CAF"/>
    <w:rsid w:val="005E4CBB"/>
    <w:rsid w:val="005E507C"/>
    <w:rsid w:val="005E5731"/>
    <w:rsid w:val="005E5E83"/>
    <w:rsid w:val="005E5F2D"/>
    <w:rsid w:val="005E62F9"/>
    <w:rsid w:val="005E6A7C"/>
    <w:rsid w:val="005E6D72"/>
    <w:rsid w:val="005E6FAD"/>
    <w:rsid w:val="005E7080"/>
    <w:rsid w:val="005E72D5"/>
    <w:rsid w:val="005E73C4"/>
    <w:rsid w:val="005E7462"/>
    <w:rsid w:val="005E7468"/>
    <w:rsid w:val="005E76BE"/>
    <w:rsid w:val="005E7B28"/>
    <w:rsid w:val="005F00B1"/>
    <w:rsid w:val="005F067D"/>
    <w:rsid w:val="005F0725"/>
    <w:rsid w:val="005F078A"/>
    <w:rsid w:val="005F0936"/>
    <w:rsid w:val="005F0A67"/>
    <w:rsid w:val="005F0B96"/>
    <w:rsid w:val="005F0DB9"/>
    <w:rsid w:val="005F0DF2"/>
    <w:rsid w:val="005F0F86"/>
    <w:rsid w:val="005F105D"/>
    <w:rsid w:val="005F11D0"/>
    <w:rsid w:val="005F1270"/>
    <w:rsid w:val="005F1354"/>
    <w:rsid w:val="005F1646"/>
    <w:rsid w:val="005F1988"/>
    <w:rsid w:val="005F1AC3"/>
    <w:rsid w:val="005F2041"/>
    <w:rsid w:val="005F2051"/>
    <w:rsid w:val="005F2393"/>
    <w:rsid w:val="005F24A3"/>
    <w:rsid w:val="005F2567"/>
    <w:rsid w:val="005F2850"/>
    <w:rsid w:val="005F2964"/>
    <w:rsid w:val="005F2B25"/>
    <w:rsid w:val="005F2B9F"/>
    <w:rsid w:val="005F2D1D"/>
    <w:rsid w:val="005F2E5A"/>
    <w:rsid w:val="005F2ED6"/>
    <w:rsid w:val="005F2EE4"/>
    <w:rsid w:val="005F2F20"/>
    <w:rsid w:val="005F2F36"/>
    <w:rsid w:val="005F301D"/>
    <w:rsid w:val="005F3108"/>
    <w:rsid w:val="005F3235"/>
    <w:rsid w:val="005F3A0A"/>
    <w:rsid w:val="005F3AE4"/>
    <w:rsid w:val="005F3AE9"/>
    <w:rsid w:val="005F3DC1"/>
    <w:rsid w:val="005F4100"/>
    <w:rsid w:val="005F4600"/>
    <w:rsid w:val="005F4757"/>
    <w:rsid w:val="005F48BE"/>
    <w:rsid w:val="005F4AEC"/>
    <w:rsid w:val="005F4C0E"/>
    <w:rsid w:val="005F4E50"/>
    <w:rsid w:val="005F4F6F"/>
    <w:rsid w:val="005F5151"/>
    <w:rsid w:val="005F51C9"/>
    <w:rsid w:val="005F568C"/>
    <w:rsid w:val="005F573B"/>
    <w:rsid w:val="005F586C"/>
    <w:rsid w:val="005F59C4"/>
    <w:rsid w:val="005F5A49"/>
    <w:rsid w:val="005F5C80"/>
    <w:rsid w:val="005F5E5A"/>
    <w:rsid w:val="005F61D1"/>
    <w:rsid w:val="005F61DC"/>
    <w:rsid w:val="005F61E6"/>
    <w:rsid w:val="005F6656"/>
    <w:rsid w:val="005F6DCD"/>
    <w:rsid w:val="005F7330"/>
    <w:rsid w:val="005F7333"/>
    <w:rsid w:val="005F76C8"/>
    <w:rsid w:val="005F79B5"/>
    <w:rsid w:val="005F7A9C"/>
    <w:rsid w:val="005F7D44"/>
    <w:rsid w:val="00600042"/>
    <w:rsid w:val="0060047B"/>
    <w:rsid w:val="006004B2"/>
    <w:rsid w:val="00600653"/>
    <w:rsid w:val="0060066B"/>
    <w:rsid w:val="00600809"/>
    <w:rsid w:val="006008BF"/>
    <w:rsid w:val="0060094F"/>
    <w:rsid w:val="00600A7A"/>
    <w:rsid w:val="00600B10"/>
    <w:rsid w:val="00600FBB"/>
    <w:rsid w:val="006011DD"/>
    <w:rsid w:val="006014EB"/>
    <w:rsid w:val="006015EA"/>
    <w:rsid w:val="006015EC"/>
    <w:rsid w:val="00601745"/>
    <w:rsid w:val="00601A2D"/>
    <w:rsid w:val="00601A69"/>
    <w:rsid w:val="00601A9B"/>
    <w:rsid w:val="00601B04"/>
    <w:rsid w:val="0060200A"/>
    <w:rsid w:val="00602098"/>
    <w:rsid w:val="006020B7"/>
    <w:rsid w:val="006021DD"/>
    <w:rsid w:val="0060225B"/>
    <w:rsid w:val="00602436"/>
    <w:rsid w:val="00602697"/>
    <w:rsid w:val="00602883"/>
    <w:rsid w:val="006028CB"/>
    <w:rsid w:val="00602F34"/>
    <w:rsid w:val="006031C8"/>
    <w:rsid w:val="00603352"/>
    <w:rsid w:val="00603415"/>
    <w:rsid w:val="00603918"/>
    <w:rsid w:val="00603943"/>
    <w:rsid w:val="00603997"/>
    <w:rsid w:val="00603E05"/>
    <w:rsid w:val="00603FAF"/>
    <w:rsid w:val="0060408E"/>
    <w:rsid w:val="0060411A"/>
    <w:rsid w:val="006042B4"/>
    <w:rsid w:val="00604984"/>
    <w:rsid w:val="00604B1C"/>
    <w:rsid w:val="00604BA7"/>
    <w:rsid w:val="00604F54"/>
    <w:rsid w:val="00605047"/>
    <w:rsid w:val="00605542"/>
    <w:rsid w:val="006056FB"/>
    <w:rsid w:val="006057A2"/>
    <w:rsid w:val="006059D6"/>
    <w:rsid w:val="00605B68"/>
    <w:rsid w:val="00605F04"/>
    <w:rsid w:val="006060A4"/>
    <w:rsid w:val="006060AF"/>
    <w:rsid w:val="00606316"/>
    <w:rsid w:val="006064D9"/>
    <w:rsid w:val="00606576"/>
    <w:rsid w:val="006066D0"/>
    <w:rsid w:val="00606761"/>
    <w:rsid w:val="006067EA"/>
    <w:rsid w:val="006068BD"/>
    <w:rsid w:val="00606969"/>
    <w:rsid w:val="006069AD"/>
    <w:rsid w:val="00606A04"/>
    <w:rsid w:val="00606B50"/>
    <w:rsid w:val="00606D69"/>
    <w:rsid w:val="00606EBC"/>
    <w:rsid w:val="006075CF"/>
    <w:rsid w:val="0060764A"/>
    <w:rsid w:val="006076DD"/>
    <w:rsid w:val="00607818"/>
    <w:rsid w:val="00607912"/>
    <w:rsid w:val="00607F38"/>
    <w:rsid w:val="00610791"/>
    <w:rsid w:val="00610807"/>
    <w:rsid w:val="006108A7"/>
    <w:rsid w:val="00610D37"/>
    <w:rsid w:val="00610D79"/>
    <w:rsid w:val="006111B8"/>
    <w:rsid w:val="006112A2"/>
    <w:rsid w:val="006114D0"/>
    <w:rsid w:val="006117F0"/>
    <w:rsid w:val="006118DC"/>
    <w:rsid w:val="00611A11"/>
    <w:rsid w:val="00611AF6"/>
    <w:rsid w:val="00611CAF"/>
    <w:rsid w:val="00612138"/>
    <w:rsid w:val="00612303"/>
    <w:rsid w:val="00612558"/>
    <w:rsid w:val="006125DF"/>
    <w:rsid w:val="006126CB"/>
    <w:rsid w:val="00612BE2"/>
    <w:rsid w:val="00612C29"/>
    <w:rsid w:val="00612C6D"/>
    <w:rsid w:val="00612F50"/>
    <w:rsid w:val="00613039"/>
    <w:rsid w:val="006130BD"/>
    <w:rsid w:val="00613273"/>
    <w:rsid w:val="006132D6"/>
    <w:rsid w:val="0061330C"/>
    <w:rsid w:val="0061358B"/>
    <w:rsid w:val="0061379F"/>
    <w:rsid w:val="006137F1"/>
    <w:rsid w:val="006139AF"/>
    <w:rsid w:val="00613A23"/>
    <w:rsid w:val="00613C55"/>
    <w:rsid w:val="00613CB3"/>
    <w:rsid w:val="00613EFC"/>
    <w:rsid w:val="00613F45"/>
    <w:rsid w:val="00614478"/>
    <w:rsid w:val="0061466A"/>
    <w:rsid w:val="00614776"/>
    <w:rsid w:val="00614974"/>
    <w:rsid w:val="00614B58"/>
    <w:rsid w:val="00614ED2"/>
    <w:rsid w:val="00614EFC"/>
    <w:rsid w:val="00614FF3"/>
    <w:rsid w:val="006150A8"/>
    <w:rsid w:val="00615254"/>
    <w:rsid w:val="00615530"/>
    <w:rsid w:val="006157AD"/>
    <w:rsid w:val="00615927"/>
    <w:rsid w:val="00615928"/>
    <w:rsid w:val="00615A0D"/>
    <w:rsid w:val="00615EB0"/>
    <w:rsid w:val="00615FBE"/>
    <w:rsid w:val="00616079"/>
    <w:rsid w:val="00616396"/>
    <w:rsid w:val="006163F8"/>
    <w:rsid w:val="00616855"/>
    <w:rsid w:val="006169E9"/>
    <w:rsid w:val="00616ECB"/>
    <w:rsid w:val="00617183"/>
    <w:rsid w:val="006176DC"/>
    <w:rsid w:val="006177D8"/>
    <w:rsid w:val="00617D05"/>
    <w:rsid w:val="00620024"/>
    <w:rsid w:val="006200BE"/>
    <w:rsid w:val="00620206"/>
    <w:rsid w:val="006202B1"/>
    <w:rsid w:val="006203E4"/>
    <w:rsid w:val="00620470"/>
    <w:rsid w:val="00620627"/>
    <w:rsid w:val="0062069D"/>
    <w:rsid w:val="00620813"/>
    <w:rsid w:val="006209A3"/>
    <w:rsid w:val="00620BD0"/>
    <w:rsid w:val="00620E87"/>
    <w:rsid w:val="00620F03"/>
    <w:rsid w:val="00620F24"/>
    <w:rsid w:val="00621040"/>
    <w:rsid w:val="00621186"/>
    <w:rsid w:val="00621192"/>
    <w:rsid w:val="00621768"/>
    <w:rsid w:val="006217EF"/>
    <w:rsid w:val="0062189C"/>
    <w:rsid w:val="006218F7"/>
    <w:rsid w:val="00621F53"/>
    <w:rsid w:val="00621F5D"/>
    <w:rsid w:val="00622181"/>
    <w:rsid w:val="006225DF"/>
    <w:rsid w:val="00622790"/>
    <w:rsid w:val="006227AF"/>
    <w:rsid w:val="0062295F"/>
    <w:rsid w:val="006229BB"/>
    <w:rsid w:val="00622EE5"/>
    <w:rsid w:val="00622F5F"/>
    <w:rsid w:val="0062345E"/>
    <w:rsid w:val="00623470"/>
    <w:rsid w:val="0062358A"/>
    <w:rsid w:val="00623636"/>
    <w:rsid w:val="00623737"/>
    <w:rsid w:val="006240C0"/>
    <w:rsid w:val="006242CB"/>
    <w:rsid w:val="00624322"/>
    <w:rsid w:val="00624414"/>
    <w:rsid w:val="006245D2"/>
    <w:rsid w:val="00624B87"/>
    <w:rsid w:val="00624EC1"/>
    <w:rsid w:val="00624F6F"/>
    <w:rsid w:val="00625066"/>
    <w:rsid w:val="00625079"/>
    <w:rsid w:val="006251CE"/>
    <w:rsid w:val="006254C2"/>
    <w:rsid w:val="006255B3"/>
    <w:rsid w:val="00625D81"/>
    <w:rsid w:val="006261B5"/>
    <w:rsid w:val="0062625A"/>
    <w:rsid w:val="0062628D"/>
    <w:rsid w:val="006264B4"/>
    <w:rsid w:val="00626648"/>
    <w:rsid w:val="006266FD"/>
    <w:rsid w:val="00626978"/>
    <w:rsid w:val="00627175"/>
    <w:rsid w:val="0062720E"/>
    <w:rsid w:val="006273A9"/>
    <w:rsid w:val="006275C8"/>
    <w:rsid w:val="006276E6"/>
    <w:rsid w:val="0062771B"/>
    <w:rsid w:val="00627720"/>
    <w:rsid w:val="006277F9"/>
    <w:rsid w:val="00627895"/>
    <w:rsid w:val="00627929"/>
    <w:rsid w:val="00627D4D"/>
    <w:rsid w:val="00627FE8"/>
    <w:rsid w:val="00630120"/>
    <w:rsid w:val="00630166"/>
    <w:rsid w:val="00630712"/>
    <w:rsid w:val="006307CF"/>
    <w:rsid w:val="00631134"/>
    <w:rsid w:val="006311A5"/>
    <w:rsid w:val="00631844"/>
    <w:rsid w:val="00631961"/>
    <w:rsid w:val="00631A2F"/>
    <w:rsid w:val="00631E97"/>
    <w:rsid w:val="00632061"/>
    <w:rsid w:val="006322C9"/>
    <w:rsid w:val="006323BA"/>
    <w:rsid w:val="006323E7"/>
    <w:rsid w:val="0063255D"/>
    <w:rsid w:val="0063258D"/>
    <w:rsid w:val="006325C1"/>
    <w:rsid w:val="0063267A"/>
    <w:rsid w:val="006326B7"/>
    <w:rsid w:val="00632915"/>
    <w:rsid w:val="00632981"/>
    <w:rsid w:val="006329F8"/>
    <w:rsid w:val="00632B12"/>
    <w:rsid w:val="00632CB7"/>
    <w:rsid w:val="00632D8F"/>
    <w:rsid w:val="00633482"/>
    <w:rsid w:val="006334A6"/>
    <w:rsid w:val="006334B4"/>
    <w:rsid w:val="00633784"/>
    <w:rsid w:val="006337A2"/>
    <w:rsid w:val="006339AE"/>
    <w:rsid w:val="00633A9C"/>
    <w:rsid w:val="00633D8B"/>
    <w:rsid w:val="00633DEB"/>
    <w:rsid w:val="00633F1C"/>
    <w:rsid w:val="0063406B"/>
    <w:rsid w:val="006341C9"/>
    <w:rsid w:val="00634309"/>
    <w:rsid w:val="006344B5"/>
    <w:rsid w:val="0063466E"/>
    <w:rsid w:val="0063473D"/>
    <w:rsid w:val="00634B9A"/>
    <w:rsid w:val="00634C6F"/>
    <w:rsid w:val="00634EA0"/>
    <w:rsid w:val="00634FB8"/>
    <w:rsid w:val="006351A8"/>
    <w:rsid w:val="006351EE"/>
    <w:rsid w:val="006354D5"/>
    <w:rsid w:val="00635509"/>
    <w:rsid w:val="006355C7"/>
    <w:rsid w:val="00635619"/>
    <w:rsid w:val="006356F9"/>
    <w:rsid w:val="00635750"/>
    <w:rsid w:val="00635C45"/>
    <w:rsid w:val="00635E96"/>
    <w:rsid w:val="00635FE4"/>
    <w:rsid w:val="006360E4"/>
    <w:rsid w:val="006360F2"/>
    <w:rsid w:val="0063615D"/>
    <w:rsid w:val="0063619E"/>
    <w:rsid w:val="0063620F"/>
    <w:rsid w:val="006363E8"/>
    <w:rsid w:val="00636453"/>
    <w:rsid w:val="00636488"/>
    <w:rsid w:val="006365CF"/>
    <w:rsid w:val="006366B9"/>
    <w:rsid w:val="0063677C"/>
    <w:rsid w:val="00636AF9"/>
    <w:rsid w:val="00636CB1"/>
    <w:rsid w:val="00636D28"/>
    <w:rsid w:val="00636E0D"/>
    <w:rsid w:val="00636EF5"/>
    <w:rsid w:val="00636F52"/>
    <w:rsid w:val="0063705E"/>
    <w:rsid w:val="00637104"/>
    <w:rsid w:val="006371F4"/>
    <w:rsid w:val="0063744C"/>
    <w:rsid w:val="00637773"/>
    <w:rsid w:val="006377E9"/>
    <w:rsid w:val="00637869"/>
    <w:rsid w:val="006379A9"/>
    <w:rsid w:val="006379CB"/>
    <w:rsid w:val="00637DC1"/>
    <w:rsid w:val="00640061"/>
    <w:rsid w:val="0064014B"/>
    <w:rsid w:val="006401ED"/>
    <w:rsid w:val="006404D9"/>
    <w:rsid w:val="00640BFD"/>
    <w:rsid w:val="00640FBD"/>
    <w:rsid w:val="00641033"/>
    <w:rsid w:val="00641036"/>
    <w:rsid w:val="006410DC"/>
    <w:rsid w:val="006412CC"/>
    <w:rsid w:val="00641473"/>
    <w:rsid w:val="0064163F"/>
    <w:rsid w:val="0064175A"/>
    <w:rsid w:val="00641805"/>
    <w:rsid w:val="00641902"/>
    <w:rsid w:val="00641973"/>
    <w:rsid w:val="00641A28"/>
    <w:rsid w:val="00641A6E"/>
    <w:rsid w:val="00641B00"/>
    <w:rsid w:val="00641C6D"/>
    <w:rsid w:val="00642184"/>
    <w:rsid w:val="0064233E"/>
    <w:rsid w:val="00642386"/>
    <w:rsid w:val="00642473"/>
    <w:rsid w:val="0064247B"/>
    <w:rsid w:val="0064249A"/>
    <w:rsid w:val="0064249E"/>
    <w:rsid w:val="006427A7"/>
    <w:rsid w:val="006427CD"/>
    <w:rsid w:val="00642BAC"/>
    <w:rsid w:val="00642E23"/>
    <w:rsid w:val="006432F7"/>
    <w:rsid w:val="006433A7"/>
    <w:rsid w:val="006434D2"/>
    <w:rsid w:val="00643574"/>
    <w:rsid w:val="006435E5"/>
    <w:rsid w:val="00643B9F"/>
    <w:rsid w:val="00643E48"/>
    <w:rsid w:val="006441CC"/>
    <w:rsid w:val="00644566"/>
    <w:rsid w:val="0064471E"/>
    <w:rsid w:val="00644C44"/>
    <w:rsid w:val="00644EC4"/>
    <w:rsid w:val="006452D1"/>
    <w:rsid w:val="006453F5"/>
    <w:rsid w:val="00645A0C"/>
    <w:rsid w:val="00645A63"/>
    <w:rsid w:val="00645BE0"/>
    <w:rsid w:val="0064600D"/>
    <w:rsid w:val="00646391"/>
    <w:rsid w:val="00646590"/>
    <w:rsid w:val="0064663B"/>
    <w:rsid w:val="00646704"/>
    <w:rsid w:val="006469CC"/>
    <w:rsid w:val="006469CE"/>
    <w:rsid w:val="00646ACB"/>
    <w:rsid w:val="00646FCF"/>
    <w:rsid w:val="00646FEE"/>
    <w:rsid w:val="00647042"/>
    <w:rsid w:val="006470A7"/>
    <w:rsid w:val="006470EB"/>
    <w:rsid w:val="0064720C"/>
    <w:rsid w:val="0064722C"/>
    <w:rsid w:val="00647351"/>
    <w:rsid w:val="0064771D"/>
    <w:rsid w:val="00647872"/>
    <w:rsid w:val="00647AA1"/>
    <w:rsid w:val="00647CB4"/>
    <w:rsid w:val="00647EB3"/>
    <w:rsid w:val="0065012F"/>
    <w:rsid w:val="00650131"/>
    <w:rsid w:val="00650336"/>
    <w:rsid w:val="00650956"/>
    <w:rsid w:val="00650B51"/>
    <w:rsid w:val="00650CA0"/>
    <w:rsid w:val="00650EDE"/>
    <w:rsid w:val="0065108F"/>
    <w:rsid w:val="006518BE"/>
    <w:rsid w:val="00651C58"/>
    <w:rsid w:val="00651CD9"/>
    <w:rsid w:val="00651EC8"/>
    <w:rsid w:val="006520FA"/>
    <w:rsid w:val="00652287"/>
    <w:rsid w:val="006522E9"/>
    <w:rsid w:val="0065258C"/>
    <w:rsid w:val="00652781"/>
    <w:rsid w:val="00652B81"/>
    <w:rsid w:val="00652D4E"/>
    <w:rsid w:val="00653075"/>
    <w:rsid w:val="00653245"/>
    <w:rsid w:val="00653259"/>
    <w:rsid w:val="006533D4"/>
    <w:rsid w:val="006534D9"/>
    <w:rsid w:val="006537CF"/>
    <w:rsid w:val="0065389A"/>
    <w:rsid w:val="00653AE4"/>
    <w:rsid w:val="00653BF5"/>
    <w:rsid w:val="00653DB1"/>
    <w:rsid w:val="00653E81"/>
    <w:rsid w:val="00653FBE"/>
    <w:rsid w:val="00654003"/>
    <w:rsid w:val="00654026"/>
    <w:rsid w:val="00654418"/>
    <w:rsid w:val="00654791"/>
    <w:rsid w:val="006548C3"/>
    <w:rsid w:val="006549C1"/>
    <w:rsid w:val="00654A53"/>
    <w:rsid w:val="00654DB0"/>
    <w:rsid w:val="00654E6D"/>
    <w:rsid w:val="0065505B"/>
    <w:rsid w:val="006550D9"/>
    <w:rsid w:val="006552F7"/>
    <w:rsid w:val="00655A0F"/>
    <w:rsid w:val="00655DDB"/>
    <w:rsid w:val="00655FC6"/>
    <w:rsid w:val="00656057"/>
    <w:rsid w:val="00656194"/>
    <w:rsid w:val="0065623B"/>
    <w:rsid w:val="00656248"/>
    <w:rsid w:val="00656289"/>
    <w:rsid w:val="006563EA"/>
    <w:rsid w:val="00656525"/>
    <w:rsid w:val="006567A6"/>
    <w:rsid w:val="006568B3"/>
    <w:rsid w:val="00656A6C"/>
    <w:rsid w:val="00657399"/>
    <w:rsid w:val="00657404"/>
    <w:rsid w:val="006577C0"/>
    <w:rsid w:val="0065784C"/>
    <w:rsid w:val="00657873"/>
    <w:rsid w:val="006578A9"/>
    <w:rsid w:val="0065797C"/>
    <w:rsid w:val="0065797F"/>
    <w:rsid w:val="00657B90"/>
    <w:rsid w:val="00657C50"/>
    <w:rsid w:val="00657D88"/>
    <w:rsid w:val="00657E14"/>
    <w:rsid w:val="00657EB1"/>
    <w:rsid w:val="00657F52"/>
    <w:rsid w:val="0066052F"/>
    <w:rsid w:val="006605AA"/>
    <w:rsid w:val="0066066A"/>
    <w:rsid w:val="0066071C"/>
    <w:rsid w:val="00660BED"/>
    <w:rsid w:val="00660CA7"/>
    <w:rsid w:val="00660D89"/>
    <w:rsid w:val="00660E37"/>
    <w:rsid w:val="00660EEE"/>
    <w:rsid w:val="006610D7"/>
    <w:rsid w:val="006612A5"/>
    <w:rsid w:val="00661637"/>
    <w:rsid w:val="00661927"/>
    <w:rsid w:val="00661B34"/>
    <w:rsid w:val="00661FCB"/>
    <w:rsid w:val="00662030"/>
    <w:rsid w:val="00662051"/>
    <w:rsid w:val="006620BD"/>
    <w:rsid w:val="0066213E"/>
    <w:rsid w:val="0066228B"/>
    <w:rsid w:val="00662294"/>
    <w:rsid w:val="00662436"/>
    <w:rsid w:val="0066269C"/>
    <w:rsid w:val="00662718"/>
    <w:rsid w:val="006628A5"/>
    <w:rsid w:val="00662CCF"/>
    <w:rsid w:val="00662D13"/>
    <w:rsid w:val="00662E36"/>
    <w:rsid w:val="00662FD0"/>
    <w:rsid w:val="006634E7"/>
    <w:rsid w:val="006635A5"/>
    <w:rsid w:val="006636C9"/>
    <w:rsid w:val="00663780"/>
    <w:rsid w:val="00663784"/>
    <w:rsid w:val="00663815"/>
    <w:rsid w:val="006639E8"/>
    <w:rsid w:val="00663BAB"/>
    <w:rsid w:val="00663D95"/>
    <w:rsid w:val="00663E54"/>
    <w:rsid w:val="00663EB4"/>
    <w:rsid w:val="00663F17"/>
    <w:rsid w:val="00663F4B"/>
    <w:rsid w:val="006640A0"/>
    <w:rsid w:val="006643E1"/>
    <w:rsid w:val="006644A5"/>
    <w:rsid w:val="006646C6"/>
    <w:rsid w:val="006648FD"/>
    <w:rsid w:val="00664A09"/>
    <w:rsid w:val="00664E86"/>
    <w:rsid w:val="0066522C"/>
    <w:rsid w:val="00665384"/>
    <w:rsid w:val="00665510"/>
    <w:rsid w:val="00665526"/>
    <w:rsid w:val="006657C7"/>
    <w:rsid w:val="00665814"/>
    <w:rsid w:val="006659E1"/>
    <w:rsid w:val="00665BCE"/>
    <w:rsid w:val="00665CE4"/>
    <w:rsid w:val="00666031"/>
    <w:rsid w:val="00666178"/>
    <w:rsid w:val="006663EF"/>
    <w:rsid w:val="0066656C"/>
    <w:rsid w:val="006669C2"/>
    <w:rsid w:val="00666A6A"/>
    <w:rsid w:val="00666CAC"/>
    <w:rsid w:val="00666E51"/>
    <w:rsid w:val="0066735C"/>
    <w:rsid w:val="006673E6"/>
    <w:rsid w:val="0066754B"/>
    <w:rsid w:val="006678B8"/>
    <w:rsid w:val="00667CF6"/>
    <w:rsid w:val="00670209"/>
    <w:rsid w:val="006705DA"/>
    <w:rsid w:val="00670C21"/>
    <w:rsid w:val="00670CBA"/>
    <w:rsid w:val="00670DDE"/>
    <w:rsid w:val="00670E29"/>
    <w:rsid w:val="00671270"/>
    <w:rsid w:val="006712C0"/>
    <w:rsid w:val="006713EA"/>
    <w:rsid w:val="006713ED"/>
    <w:rsid w:val="0067148E"/>
    <w:rsid w:val="00671A38"/>
    <w:rsid w:val="00671B82"/>
    <w:rsid w:val="00671C52"/>
    <w:rsid w:val="00671CBD"/>
    <w:rsid w:val="00671E48"/>
    <w:rsid w:val="00671F48"/>
    <w:rsid w:val="00671F4E"/>
    <w:rsid w:val="00672054"/>
    <w:rsid w:val="006721AF"/>
    <w:rsid w:val="006722D2"/>
    <w:rsid w:val="00672526"/>
    <w:rsid w:val="006727A6"/>
    <w:rsid w:val="006727BB"/>
    <w:rsid w:val="006727E8"/>
    <w:rsid w:val="00672C55"/>
    <w:rsid w:val="00672DD9"/>
    <w:rsid w:val="00672EBB"/>
    <w:rsid w:val="00672FED"/>
    <w:rsid w:val="006732FE"/>
    <w:rsid w:val="00673365"/>
    <w:rsid w:val="006733E5"/>
    <w:rsid w:val="00673607"/>
    <w:rsid w:val="00673650"/>
    <w:rsid w:val="00673977"/>
    <w:rsid w:val="0067420B"/>
    <w:rsid w:val="0067434B"/>
    <w:rsid w:val="0067439A"/>
    <w:rsid w:val="00674522"/>
    <w:rsid w:val="00674537"/>
    <w:rsid w:val="006746BE"/>
    <w:rsid w:val="00674876"/>
    <w:rsid w:val="0067499A"/>
    <w:rsid w:val="00674A7A"/>
    <w:rsid w:val="00674E74"/>
    <w:rsid w:val="00674F2D"/>
    <w:rsid w:val="00674FC3"/>
    <w:rsid w:val="00675061"/>
    <w:rsid w:val="0067524E"/>
    <w:rsid w:val="0067535D"/>
    <w:rsid w:val="0067543D"/>
    <w:rsid w:val="00675574"/>
    <w:rsid w:val="00675830"/>
    <w:rsid w:val="00675957"/>
    <w:rsid w:val="006759E5"/>
    <w:rsid w:val="00675DEE"/>
    <w:rsid w:val="006761C2"/>
    <w:rsid w:val="00676249"/>
    <w:rsid w:val="00676513"/>
    <w:rsid w:val="006765B9"/>
    <w:rsid w:val="0067681C"/>
    <w:rsid w:val="006768FD"/>
    <w:rsid w:val="00676B6C"/>
    <w:rsid w:val="00676CE5"/>
    <w:rsid w:val="00676ECB"/>
    <w:rsid w:val="00677174"/>
    <w:rsid w:val="00677202"/>
    <w:rsid w:val="00677247"/>
    <w:rsid w:val="0067728A"/>
    <w:rsid w:val="006774B3"/>
    <w:rsid w:val="00677CF4"/>
    <w:rsid w:val="00677D1A"/>
    <w:rsid w:val="00677D59"/>
    <w:rsid w:val="0068024B"/>
    <w:rsid w:val="00680302"/>
    <w:rsid w:val="0068031E"/>
    <w:rsid w:val="00680397"/>
    <w:rsid w:val="0068060D"/>
    <w:rsid w:val="006806E6"/>
    <w:rsid w:val="006807E0"/>
    <w:rsid w:val="006809AF"/>
    <w:rsid w:val="00680B2D"/>
    <w:rsid w:val="00680E0D"/>
    <w:rsid w:val="00680E28"/>
    <w:rsid w:val="006810AD"/>
    <w:rsid w:val="00681194"/>
    <w:rsid w:val="00681459"/>
    <w:rsid w:val="00681678"/>
    <w:rsid w:val="00681B0F"/>
    <w:rsid w:val="00681B4E"/>
    <w:rsid w:val="00681FA6"/>
    <w:rsid w:val="00682080"/>
    <w:rsid w:val="006822E6"/>
    <w:rsid w:val="00682467"/>
    <w:rsid w:val="006826BB"/>
    <w:rsid w:val="00682932"/>
    <w:rsid w:val="00682AAB"/>
    <w:rsid w:val="00682DFA"/>
    <w:rsid w:val="006832F0"/>
    <w:rsid w:val="006832FC"/>
    <w:rsid w:val="006836A1"/>
    <w:rsid w:val="006839EB"/>
    <w:rsid w:val="00683B88"/>
    <w:rsid w:val="00683DDA"/>
    <w:rsid w:val="00683E26"/>
    <w:rsid w:val="00683FAE"/>
    <w:rsid w:val="006840E0"/>
    <w:rsid w:val="00684517"/>
    <w:rsid w:val="0068452C"/>
    <w:rsid w:val="006845F9"/>
    <w:rsid w:val="0068486E"/>
    <w:rsid w:val="00684950"/>
    <w:rsid w:val="00684A6A"/>
    <w:rsid w:val="00684C4D"/>
    <w:rsid w:val="00685524"/>
    <w:rsid w:val="00685A4F"/>
    <w:rsid w:val="00685BCF"/>
    <w:rsid w:val="00685EB5"/>
    <w:rsid w:val="0068657B"/>
    <w:rsid w:val="006868D1"/>
    <w:rsid w:val="006868FA"/>
    <w:rsid w:val="0068691D"/>
    <w:rsid w:val="00686ACE"/>
    <w:rsid w:val="00686E3A"/>
    <w:rsid w:val="0068702F"/>
    <w:rsid w:val="006870D6"/>
    <w:rsid w:val="006870E4"/>
    <w:rsid w:val="006871DA"/>
    <w:rsid w:val="006871FA"/>
    <w:rsid w:val="0068722A"/>
    <w:rsid w:val="006877A5"/>
    <w:rsid w:val="00687961"/>
    <w:rsid w:val="00687CBA"/>
    <w:rsid w:val="006901FB"/>
    <w:rsid w:val="00690280"/>
    <w:rsid w:val="006902DB"/>
    <w:rsid w:val="0069046B"/>
    <w:rsid w:val="006906DF"/>
    <w:rsid w:val="006910BE"/>
    <w:rsid w:val="006912D6"/>
    <w:rsid w:val="006916F9"/>
    <w:rsid w:val="0069174A"/>
    <w:rsid w:val="0069179B"/>
    <w:rsid w:val="006919D3"/>
    <w:rsid w:val="00691DF9"/>
    <w:rsid w:val="00691F7A"/>
    <w:rsid w:val="006920D6"/>
    <w:rsid w:val="006924A4"/>
    <w:rsid w:val="00692792"/>
    <w:rsid w:val="00692855"/>
    <w:rsid w:val="006930A4"/>
    <w:rsid w:val="00693138"/>
    <w:rsid w:val="0069338A"/>
    <w:rsid w:val="006933B3"/>
    <w:rsid w:val="006933CB"/>
    <w:rsid w:val="0069364F"/>
    <w:rsid w:val="0069365B"/>
    <w:rsid w:val="006936D3"/>
    <w:rsid w:val="00693894"/>
    <w:rsid w:val="006938A3"/>
    <w:rsid w:val="006938B7"/>
    <w:rsid w:val="00693BE2"/>
    <w:rsid w:val="00693FAA"/>
    <w:rsid w:val="006940DB"/>
    <w:rsid w:val="0069437D"/>
    <w:rsid w:val="006944BD"/>
    <w:rsid w:val="006945CD"/>
    <w:rsid w:val="0069465D"/>
    <w:rsid w:val="00694728"/>
    <w:rsid w:val="00694D25"/>
    <w:rsid w:val="006950FF"/>
    <w:rsid w:val="0069562F"/>
    <w:rsid w:val="006958CC"/>
    <w:rsid w:val="00695E69"/>
    <w:rsid w:val="00695FA8"/>
    <w:rsid w:val="006961C7"/>
    <w:rsid w:val="006963F5"/>
    <w:rsid w:val="0069655F"/>
    <w:rsid w:val="00696699"/>
    <w:rsid w:val="0069677B"/>
    <w:rsid w:val="006968AA"/>
    <w:rsid w:val="006969AD"/>
    <w:rsid w:val="00696BB1"/>
    <w:rsid w:val="00696EA8"/>
    <w:rsid w:val="0069716F"/>
    <w:rsid w:val="0069748E"/>
    <w:rsid w:val="00697626"/>
    <w:rsid w:val="00697775"/>
    <w:rsid w:val="00697CA2"/>
    <w:rsid w:val="00697D3B"/>
    <w:rsid w:val="00697DF2"/>
    <w:rsid w:val="00697E93"/>
    <w:rsid w:val="00697EA2"/>
    <w:rsid w:val="00697F96"/>
    <w:rsid w:val="006A00B0"/>
    <w:rsid w:val="006A0292"/>
    <w:rsid w:val="006A0440"/>
    <w:rsid w:val="006A0533"/>
    <w:rsid w:val="006A06BE"/>
    <w:rsid w:val="006A0A36"/>
    <w:rsid w:val="006A0E01"/>
    <w:rsid w:val="006A10E2"/>
    <w:rsid w:val="006A140B"/>
    <w:rsid w:val="006A1807"/>
    <w:rsid w:val="006A1862"/>
    <w:rsid w:val="006A1B66"/>
    <w:rsid w:val="006A1B7B"/>
    <w:rsid w:val="006A1CDA"/>
    <w:rsid w:val="006A1EC8"/>
    <w:rsid w:val="006A1F0B"/>
    <w:rsid w:val="006A1FCD"/>
    <w:rsid w:val="006A2747"/>
    <w:rsid w:val="006A28D5"/>
    <w:rsid w:val="006A2933"/>
    <w:rsid w:val="006A2A84"/>
    <w:rsid w:val="006A2C55"/>
    <w:rsid w:val="006A2CE2"/>
    <w:rsid w:val="006A2E0A"/>
    <w:rsid w:val="006A3058"/>
    <w:rsid w:val="006A33D5"/>
    <w:rsid w:val="006A36B9"/>
    <w:rsid w:val="006A38AE"/>
    <w:rsid w:val="006A3A5C"/>
    <w:rsid w:val="006A3B99"/>
    <w:rsid w:val="006A3D63"/>
    <w:rsid w:val="006A409B"/>
    <w:rsid w:val="006A43EE"/>
    <w:rsid w:val="006A467A"/>
    <w:rsid w:val="006A46B5"/>
    <w:rsid w:val="006A4A2A"/>
    <w:rsid w:val="006A4B62"/>
    <w:rsid w:val="006A5188"/>
    <w:rsid w:val="006A5294"/>
    <w:rsid w:val="006A52C6"/>
    <w:rsid w:val="006A557A"/>
    <w:rsid w:val="006A5740"/>
    <w:rsid w:val="006A5A78"/>
    <w:rsid w:val="006A5AB5"/>
    <w:rsid w:val="006A5B0F"/>
    <w:rsid w:val="006A5BE6"/>
    <w:rsid w:val="006A5C00"/>
    <w:rsid w:val="006A5D8C"/>
    <w:rsid w:val="006A5E4D"/>
    <w:rsid w:val="006A5F74"/>
    <w:rsid w:val="006A61E7"/>
    <w:rsid w:val="006A6245"/>
    <w:rsid w:val="006A63AF"/>
    <w:rsid w:val="006A6727"/>
    <w:rsid w:val="006A68B8"/>
    <w:rsid w:val="006A6943"/>
    <w:rsid w:val="006A6A86"/>
    <w:rsid w:val="006A6AB8"/>
    <w:rsid w:val="006A6B22"/>
    <w:rsid w:val="006A6C97"/>
    <w:rsid w:val="006A6D67"/>
    <w:rsid w:val="006A6DFC"/>
    <w:rsid w:val="006A6F8B"/>
    <w:rsid w:val="006A6FC3"/>
    <w:rsid w:val="006A7301"/>
    <w:rsid w:val="006A744D"/>
    <w:rsid w:val="006A74BA"/>
    <w:rsid w:val="006A7568"/>
    <w:rsid w:val="006A775E"/>
    <w:rsid w:val="006A7A2C"/>
    <w:rsid w:val="006A7D75"/>
    <w:rsid w:val="006A7E59"/>
    <w:rsid w:val="006B02E6"/>
    <w:rsid w:val="006B033A"/>
    <w:rsid w:val="006B03DB"/>
    <w:rsid w:val="006B03F1"/>
    <w:rsid w:val="006B0443"/>
    <w:rsid w:val="006B0444"/>
    <w:rsid w:val="006B0628"/>
    <w:rsid w:val="006B0B66"/>
    <w:rsid w:val="006B0C45"/>
    <w:rsid w:val="006B0E99"/>
    <w:rsid w:val="006B0FF2"/>
    <w:rsid w:val="006B1013"/>
    <w:rsid w:val="006B1B82"/>
    <w:rsid w:val="006B1EDC"/>
    <w:rsid w:val="006B212C"/>
    <w:rsid w:val="006B220B"/>
    <w:rsid w:val="006B2344"/>
    <w:rsid w:val="006B2347"/>
    <w:rsid w:val="006B250A"/>
    <w:rsid w:val="006B2D42"/>
    <w:rsid w:val="006B2DE9"/>
    <w:rsid w:val="006B2EF2"/>
    <w:rsid w:val="006B320C"/>
    <w:rsid w:val="006B33E3"/>
    <w:rsid w:val="006B34EE"/>
    <w:rsid w:val="006B3546"/>
    <w:rsid w:val="006B3573"/>
    <w:rsid w:val="006B35D1"/>
    <w:rsid w:val="006B35EA"/>
    <w:rsid w:val="006B3691"/>
    <w:rsid w:val="006B3B45"/>
    <w:rsid w:val="006B3D49"/>
    <w:rsid w:val="006B3D6C"/>
    <w:rsid w:val="006B4134"/>
    <w:rsid w:val="006B41A0"/>
    <w:rsid w:val="006B41D3"/>
    <w:rsid w:val="006B4320"/>
    <w:rsid w:val="006B4558"/>
    <w:rsid w:val="006B47BB"/>
    <w:rsid w:val="006B48CC"/>
    <w:rsid w:val="006B4C18"/>
    <w:rsid w:val="006B4CB5"/>
    <w:rsid w:val="006B4DAF"/>
    <w:rsid w:val="006B4E3E"/>
    <w:rsid w:val="006B4E96"/>
    <w:rsid w:val="006B4FFF"/>
    <w:rsid w:val="006B51B6"/>
    <w:rsid w:val="006B5442"/>
    <w:rsid w:val="006B55A7"/>
    <w:rsid w:val="006B55FA"/>
    <w:rsid w:val="006B5A79"/>
    <w:rsid w:val="006B5B2C"/>
    <w:rsid w:val="006B5B70"/>
    <w:rsid w:val="006B5C63"/>
    <w:rsid w:val="006B67FF"/>
    <w:rsid w:val="006B68F6"/>
    <w:rsid w:val="006B6921"/>
    <w:rsid w:val="006B698C"/>
    <w:rsid w:val="006B6B89"/>
    <w:rsid w:val="006B7004"/>
    <w:rsid w:val="006B7222"/>
    <w:rsid w:val="006B7238"/>
    <w:rsid w:val="006B72F4"/>
    <w:rsid w:val="006B7614"/>
    <w:rsid w:val="006B7868"/>
    <w:rsid w:val="006B78EC"/>
    <w:rsid w:val="006B7AE7"/>
    <w:rsid w:val="006B7C77"/>
    <w:rsid w:val="006B7DF9"/>
    <w:rsid w:val="006B7EC5"/>
    <w:rsid w:val="006B7FC0"/>
    <w:rsid w:val="006B7FF2"/>
    <w:rsid w:val="006C0213"/>
    <w:rsid w:val="006C0249"/>
    <w:rsid w:val="006C02C5"/>
    <w:rsid w:val="006C02DB"/>
    <w:rsid w:val="006C0454"/>
    <w:rsid w:val="006C0683"/>
    <w:rsid w:val="006C06D4"/>
    <w:rsid w:val="006C0A2B"/>
    <w:rsid w:val="006C0A70"/>
    <w:rsid w:val="006C0E18"/>
    <w:rsid w:val="006C0F80"/>
    <w:rsid w:val="006C110A"/>
    <w:rsid w:val="006C14AB"/>
    <w:rsid w:val="006C167D"/>
    <w:rsid w:val="006C186F"/>
    <w:rsid w:val="006C18EC"/>
    <w:rsid w:val="006C1C93"/>
    <w:rsid w:val="006C1EFD"/>
    <w:rsid w:val="006C1FF6"/>
    <w:rsid w:val="006C21A7"/>
    <w:rsid w:val="006C23A7"/>
    <w:rsid w:val="006C2447"/>
    <w:rsid w:val="006C2752"/>
    <w:rsid w:val="006C2831"/>
    <w:rsid w:val="006C290F"/>
    <w:rsid w:val="006C2974"/>
    <w:rsid w:val="006C2A58"/>
    <w:rsid w:val="006C2D2A"/>
    <w:rsid w:val="006C2E30"/>
    <w:rsid w:val="006C2FC7"/>
    <w:rsid w:val="006C304D"/>
    <w:rsid w:val="006C34EB"/>
    <w:rsid w:val="006C3711"/>
    <w:rsid w:val="006C3B28"/>
    <w:rsid w:val="006C3C51"/>
    <w:rsid w:val="006C3C8E"/>
    <w:rsid w:val="006C3EC3"/>
    <w:rsid w:val="006C425B"/>
    <w:rsid w:val="006C4606"/>
    <w:rsid w:val="006C4624"/>
    <w:rsid w:val="006C46AF"/>
    <w:rsid w:val="006C48B8"/>
    <w:rsid w:val="006C48DB"/>
    <w:rsid w:val="006C4973"/>
    <w:rsid w:val="006C4BCA"/>
    <w:rsid w:val="006C4DF2"/>
    <w:rsid w:val="006C4E18"/>
    <w:rsid w:val="006C4FDC"/>
    <w:rsid w:val="006C52CF"/>
    <w:rsid w:val="006C5385"/>
    <w:rsid w:val="006C5535"/>
    <w:rsid w:val="006C559B"/>
    <w:rsid w:val="006C56DC"/>
    <w:rsid w:val="006C5DEC"/>
    <w:rsid w:val="006C60E4"/>
    <w:rsid w:val="006C6403"/>
    <w:rsid w:val="006C6414"/>
    <w:rsid w:val="006C643B"/>
    <w:rsid w:val="006C6440"/>
    <w:rsid w:val="006C6477"/>
    <w:rsid w:val="006C6625"/>
    <w:rsid w:val="006C6A2D"/>
    <w:rsid w:val="006C6AF7"/>
    <w:rsid w:val="006C6B96"/>
    <w:rsid w:val="006C6D38"/>
    <w:rsid w:val="006C7214"/>
    <w:rsid w:val="006C743A"/>
    <w:rsid w:val="006C7494"/>
    <w:rsid w:val="006C7BED"/>
    <w:rsid w:val="006CFE78"/>
    <w:rsid w:val="006D0005"/>
    <w:rsid w:val="006D015D"/>
    <w:rsid w:val="006D0460"/>
    <w:rsid w:val="006D0635"/>
    <w:rsid w:val="006D06AE"/>
    <w:rsid w:val="006D098D"/>
    <w:rsid w:val="006D0BFF"/>
    <w:rsid w:val="006D0EB4"/>
    <w:rsid w:val="006D0EF0"/>
    <w:rsid w:val="006D1087"/>
    <w:rsid w:val="006D14AB"/>
    <w:rsid w:val="006D1521"/>
    <w:rsid w:val="006D157D"/>
    <w:rsid w:val="006D1591"/>
    <w:rsid w:val="006D16C7"/>
    <w:rsid w:val="006D173C"/>
    <w:rsid w:val="006D18B1"/>
    <w:rsid w:val="006D19A9"/>
    <w:rsid w:val="006D19C8"/>
    <w:rsid w:val="006D1B22"/>
    <w:rsid w:val="006D1B57"/>
    <w:rsid w:val="006D1D51"/>
    <w:rsid w:val="006D1DF5"/>
    <w:rsid w:val="006D1F02"/>
    <w:rsid w:val="006D228B"/>
    <w:rsid w:val="006D236B"/>
    <w:rsid w:val="006D2605"/>
    <w:rsid w:val="006D269D"/>
    <w:rsid w:val="006D27FA"/>
    <w:rsid w:val="006D2AA4"/>
    <w:rsid w:val="006D2B03"/>
    <w:rsid w:val="006D2B59"/>
    <w:rsid w:val="006D2C36"/>
    <w:rsid w:val="006D2CD5"/>
    <w:rsid w:val="006D2E56"/>
    <w:rsid w:val="006D2F8C"/>
    <w:rsid w:val="006D307E"/>
    <w:rsid w:val="006D3134"/>
    <w:rsid w:val="006D3220"/>
    <w:rsid w:val="006D373B"/>
    <w:rsid w:val="006D38A7"/>
    <w:rsid w:val="006D38D7"/>
    <w:rsid w:val="006D396C"/>
    <w:rsid w:val="006D39D0"/>
    <w:rsid w:val="006D402A"/>
    <w:rsid w:val="006D4247"/>
    <w:rsid w:val="006D426E"/>
    <w:rsid w:val="006D4559"/>
    <w:rsid w:val="006D45CF"/>
    <w:rsid w:val="006D4ADC"/>
    <w:rsid w:val="006D4AE9"/>
    <w:rsid w:val="006D4C10"/>
    <w:rsid w:val="006D4C81"/>
    <w:rsid w:val="006D50DD"/>
    <w:rsid w:val="006D53AC"/>
    <w:rsid w:val="006D552A"/>
    <w:rsid w:val="006D5541"/>
    <w:rsid w:val="006D57DF"/>
    <w:rsid w:val="006D5A3E"/>
    <w:rsid w:val="006D636C"/>
    <w:rsid w:val="006D643A"/>
    <w:rsid w:val="006D6486"/>
    <w:rsid w:val="006D6536"/>
    <w:rsid w:val="006D662E"/>
    <w:rsid w:val="006D6C12"/>
    <w:rsid w:val="006D6D91"/>
    <w:rsid w:val="006D7137"/>
    <w:rsid w:val="006D73B7"/>
    <w:rsid w:val="006D7679"/>
    <w:rsid w:val="006D7704"/>
    <w:rsid w:val="006D7736"/>
    <w:rsid w:val="006D7CDD"/>
    <w:rsid w:val="006D7CE1"/>
    <w:rsid w:val="006D7D91"/>
    <w:rsid w:val="006D7F52"/>
    <w:rsid w:val="006E0261"/>
    <w:rsid w:val="006E0586"/>
    <w:rsid w:val="006E05F3"/>
    <w:rsid w:val="006E0D3C"/>
    <w:rsid w:val="006E103F"/>
    <w:rsid w:val="006E151D"/>
    <w:rsid w:val="006E16AC"/>
    <w:rsid w:val="006E1723"/>
    <w:rsid w:val="006E1865"/>
    <w:rsid w:val="006E18AC"/>
    <w:rsid w:val="006E1A47"/>
    <w:rsid w:val="006E1CB8"/>
    <w:rsid w:val="006E1F8E"/>
    <w:rsid w:val="006E2140"/>
    <w:rsid w:val="006E2251"/>
    <w:rsid w:val="006E261B"/>
    <w:rsid w:val="006E261E"/>
    <w:rsid w:val="006E275B"/>
    <w:rsid w:val="006E282F"/>
    <w:rsid w:val="006E2871"/>
    <w:rsid w:val="006E2908"/>
    <w:rsid w:val="006E2CCC"/>
    <w:rsid w:val="006E311A"/>
    <w:rsid w:val="006E317A"/>
    <w:rsid w:val="006E3305"/>
    <w:rsid w:val="006E330C"/>
    <w:rsid w:val="006E37FF"/>
    <w:rsid w:val="006E3B49"/>
    <w:rsid w:val="006E3B87"/>
    <w:rsid w:val="006E3D75"/>
    <w:rsid w:val="006E3E23"/>
    <w:rsid w:val="006E3EEA"/>
    <w:rsid w:val="006E41E6"/>
    <w:rsid w:val="006E4202"/>
    <w:rsid w:val="006E4284"/>
    <w:rsid w:val="006E4293"/>
    <w:rsid w:val="006E44FB"/>
    <w:rsid w:val="006E45A4"/>
    <w:rsid w:val="006E45B4"/>
    <w:rsid w:val="006E4918"/>
    <w:rsid w:val="006E4CA1"/>
    <w:rsid w:val="006E4D38"/>
    <w:rsid w:val="006E5085"/>
    <w:rsid w:val="006E54A4"/>
    <w:rsid w:val="006E555A"/>
    <w:rsid w:val="006E5709"/>
    <w:rsid w:val="006E58A4"/>
    <w:rsid w:val="006E591A"/>
    <w:rsid w:val="006E5974"/>
    <w:rsid w:val="006E5975"/>
    <w:rsid w:val="006E5C11"/>
    <w:rsid w:val="006E5CAA"/>
    <w:rsid w:val="006E5EA8"/>
    <w:rsid w:val="006E6036"/>
    <w:rsid w:val="006E6661"/>
    <w:rsid w:val="006E6780"/>
    <w:rsid w:val="006E67DB"/>
    <w:rsid w:val="006E68A6"/>
    <w:rsid w:val="006E68D3"/>
    <w:rsid w:val="006E6EAE"/>
    <w:rsid w:val="006E6F2A"/>
    <w:rsid w:val="006E6F34"/>
    <w:rsid w:val="006E6FD6"/>
    <w:rsid w:val="006E6FE8"/>
    <w:rsid w:val="006E73D4"/>
    <w:rsid w:val="006E76EC"/>
    <w:rsid w:val="006E7785"/>
    <w:rsid w:val="006E7A35"/>
    <w:rsid w:val="006E7E3D"/>
    <w:rsid w:val="006F002F"/>
    <w:rsid w:val="006F03E1"/>
    <w:rsid w:val="006F0674"/>
    <w:rsid w:val="006F099C"/>
    <w:rsid w:val="006F09A2"/>
    <w:rsid w:val="006F09BA"/>
    <w:rsid w:val="006F0E09"/>
    <w:rsid w:val="006F0F58"/>
    <w:rsid w:val="006F1135"/>
    <w:rsid w:val="006F11FF"/>
    <w:rsid w:val="006F1596"/>
    <w:rsid w:val="006F1670"/>
    <w:rsid w:val="006F1728"/>
    <w:rsid w:val="006F1881"/>
    <w:rsid w:val="006F1A5A"/>
    <w:rsid w:val="006F1D40"/>
    <w:rsid w:val="006F21EB"/>
    <w:rsid w:val="006F238D"/>
    <w:rsid w:val="006F25B1"/>
    <w:rsid w:val="006F2700"/>
    <w:rsid w:val="006F284B"/>
    <w:rsid w:val="006F2956"/>
    <w:rsid w:val="006F2999"/>
    <w:rsid w:val="006F2B93"/>
    <w:rsid w:val="006F2D59"/>
    <w:rsid w:val="006F2E25"/>
    <w:rsid w:val="006F31C3"/>
    <w:rsid w:val="006F33E1"/>
    <w:rsid w:val="006F373F"/>
    <w:rsid w:val="006F38B3"/>
    <w:rsid w:val="006F3CD7"/>
    <w:rsid w:val="006F3E44"/>
    <w:rsid w:val="006F3F02"/>
    <w:rsid w:val="006F4186"/>
    <w:rsid w:val="006F432A"/>
    <w:rsid w:val="006F4510"/>
    <w:rsid w:val="006F4511"/>
    <w:rsid w:val="006F46AD"/>
    <w:rsid w:val="006F534A"/>
    <w:rsid w:val="006F53D4"/>
    <w:rsid w:val="006F56E5"/>
    <w:rsid w:val="006F5908"/>
    <w:rsid w:val="006F59A5"/>
    <w:rsid w:val="006F5CAD"/>
    <w:rsid w:val="006F5D4B"/>
    <w:rsid w:val="006F5DCD"/>
    <w:rsid w:val="006F5E10"/>
    <w:rsid w:val="006F616D"/>
    <w:rsid w:val="006F648B"/>
    <w:rsid w:val="006F6704"/>
    <w:rsid w:val="006F687C"/>
    <w:rsid w:val="006F6A30"/>
    <w:rsid w:val="006F6BB5"/>
    <w:rsid w:val="006F6C0D"/>
    <w:rsid w:val="006F6CAF"/>
    <w:rsid w:val="006F6EF0"/>
    <w:rsid w:val="006F7AA8"/>
    <w:rsid w:val="006F7B5D"/>
    <w:rsid w:val="006F7D1E"/>
    <w:rsid w:val="006F7F26"/>
    <w:rsid w:val="00700109"/>
    <w:rsid w:val="00700453"/>
    <w:rsid w:val="00700739"/>
    <w:rsid w:val="0070082E"/>
    <w:rsid w:val="00700857"/>
    <w:rsid w:val="00700AD1"/>
    <w:rsid w:val="00700E06"/>
    <w:rsid w:val="00700E2F"/>
    <w:rsid w:val="00701828"/>
    <w:rsid w:val="007019A4"/>
    <w:rsid w:val="00701B59"/>
    <w:rsid w:val="00701D6E"/>
    <w:rsid w:val="00701F4D"/>
    <w:rsid w:val="00702366"/>
    <w:rsid w:val="00702418"/>
    <w:rsid w:val="0070262A"/>
    <w:rsid w:val="0070273C"/>
    <w:rsid w:val="0070274D"/>
    <w:rsid w:val="007028DD"/>
    <w:rsid w:val="00702E7E"/>
    <w:rsid w:val="0070306F"/>
    <w:rsid w:val="007031AF"/>
    <w:rsid w:val="007031F7"/>
    <w:rsid w:val="00703205"/>
    <w:rsid w:val="0070321A"/>
    <w:rsid w:val="007034A2"/>
    <w:rsid w:val="0070367E"/>
    <w:rsid w:val="0070376B"/>
    <w:rsid w:val="00703772"/>
    <w:rsid w:val="007038D6"/>
    <w:rsid w:val="00703D49"/>
    <w:rsid w:val="00703D65"/>
    <w:rsid w:val="00703DC8"/>
    <w:rsid w:val="00704145"/>
    <w:rsid w:val="007044E3"/>
    <w:rsid w:val="0070456A"/>
    <w:rsid w:val="0070468D"/>
    <w:rsid w:val="007047A7"/>
    <w:rsid w:val="0070482C"/>
    <w:rsid w:val="00704978"/>
    <w:rsid w:val="00704C82"/>
    <w:rsid w:val="00704D13"/>
    <w:rsid w:val="00704EF7"/>
    <w:rsid w:val="00704F04"/>
    <w:rsid w:val="0070509E"/>
    <w:rsid w:val="00705204"/>
    <w:rsid w:val="007053D4"/>
    <w:rsid w:val="00705569"/>
    <w:rsid w:val="007056B2"/>
    <w:rsid w:val="0070592F"/>
    <w:rsid w:val="00705ADC"/>
    <w:rsid w:val="00705B57"/>
    <w:rsid w:val="00705B6A"/>
    <w:rsid w:val="00706205"/>
    <w:rsid w:val="00706645"/>
    <w:rsid w:val="00706E07"/>
    <w:rsid w:val="00707035"/>
    <w:rsid w:val="007070D3"/>
    <w:rsid w:val="007071E5"/>
    <w:rsid w:val="0070733D"/>
    <w:rsid w:val="00707379"/>
    <w:rsid w:val="00707541"/>
    <w:rsid w:val="007076A3"/>
    <w:rsid w:val="007076C3"/>
    <w:rsid w:val="007076EB"/>
    <w:rsid w:val="00707806"/>
    <w:rsid w:val="00707867"/>
    <w:rsid w:val="00707A9B"/>
    <w:rsid w:val="00707C7A"/>
    <w:rsid w:val="00707DA6"/>
    <w:rsid w:val="00707F41"/>
    <w:rsid w:val="0071008E"/>
    <w:rsid w:val="007101C2"/>
    <w:rsid w:val="007102A5"/>
    <w:rsid w:val="007104C5"/>
    <w:rsid w:val="007104E9"/>
    <w:rsid w:val="0071052F"/>
    <w:rsid w:val="00710669"/>
    <w:rsid w:val="0071067B"/>
    <w:rsid w:val="007106F9"/>
    <w:rsid w:val="00710B41"/>
    <w:rsid w:val="00710C7B"/>
    <w:rsid w:val="00710FA6"/>
    <w:rsid w:val="00710FF2"/>
    <w:rsid w:val="007112E9"/>
    <w:rsid w:val="00711431"/>
    <w:rsid w:val="0071154F"/>
    <w:rsid w:val="007118BE"/>
    <w:rsid w:val="00711B15"/>
    <w:rsid w:val="00711C43"/>
    <w:rsid w:val="00711E23"/>
    <w:rsid w:val="00711E3C"/>
    <w:rsid w:val="00711FF6"/>
    <w:rsid w:val="0071220C"/>
    <w:rsid w:val="0071228F"/>
    <w:rsid w:val="0071238D"/>
    <w:rsid w:val="007125A9"/>
    <w:rsid w:val="007125D2"/>
    <w:rsid w:val="00712728"/>
    <w:rsid w:val="00712957"/>
    <w:rsid w:val="00713088"/>
    <w:rsid w:val="00713297"/>
    <w:rsid w:val="007134D9"/>
    <w:rsid w:val="0071350A"/>
    <w:rsid w:val="00713633"/>
    <w:rsid w:val="00713648"/>
    <w:rsid w:val="007138CF"/>
    <w:rsid w:val="00713970"/>
    <w:rsid w:val="00713A52"/>
    <w:rsid w:val="00713EE2"/>
    <w:rsid w:val="00713F28"/>
    <w:rsid w:val="0071441D"/>
    <w:rsid w:val="00714451"/>
    <w:rsid w:val="00714494"/>
    <w:rsid w:val="007145A1"/>
    <w:rsid w:val="00714620"/>
    <w:rsid w:val="007146AC"/>
    <w:rsid w:val="00714879"/>
    <w:rsid w:val="00714AC3"/>
    <w:rsid w:val="00714B18"/>
    <w:rsid w:val="00714B22"/>
    <w:rsid w:val="00714D7B"/>
    <w:rsid w:val="00714E5B"/>
    <w:rsid w:val="00714EFD"/>
    <w:rsid w:val="00715048"/>
    <w:rsid w:val="007150AE"/>
    <w:rsid w:val="0071572C"/>
    <w:rsid w:val="007157EB"/>
    <w:rsid w:val="007158DC"/>
    <w:rsid w:val="00716174"/>
    <w:rsid w:val="0071619F"/>
    <w:rsid w:val="00716246"/>
    <w:rsid w:val="007162BD"/>
    <w:rsid w:val="00716308"/>
    <w:rsid w:val="00716356"/>
    <w:rsid w:val="007163F5"/>
    <w:rsid w:val="007164CB"/>
    <w:rsid w:val="007164D1"/>
    <w:rsid w:val="00716542"/>
    <w:rsid w:val="00716573"/>
    <w:rsid w:val="007165A3"/>
    <w:rsid w:val="007167E9"/>
    <w:rsid w:val="00716AC9"/>
    <w:rsid w:val="00716B6B"/>
    <w:rsid w:val="00716BFB"/>
    <w:rsid w:val="007171BD"/>
    <w:rsid w:val="00717202"/>
    <w:rsid w:val="007172C5"/>
    <w:rsid w:val="00717353"/>
    <w:rsid w:val="0071743A"/>
    <w:rsid w:val="00717505"/>
    <w:rsid w:val="00717BB8"/>
    <w:rsid w:val="00717C63"/>
    <w:rsid w:val="00717F3C"/>
    <w:rsid w:val="007203E6"/>
    <w:rsid w:val="00720838"/>
    <w:rsid w:val="007208C0"/>
    <w:rsid w:val="007208D3"/>
    <w:rsid w:val="007209FB"/>
    <w:rsid w:val="00720BD7"/>
    <w:rsid w:val="00720DD0"/>
    <w:rsid w:val="00720DED"/>
    <w:rsid w:val="00720F50"/>
    <w:rsid w:val="00721164"/>
    <w:rsid w:val="007211A3"/>
    <w:rsid w:val="00721512"/>
    <w:rsid w:val="00721660"/>
    <w:rsid w:val="007216DE"/>
    <w:rsid w:val="007216F5"/>
    <w:rsid w:val="0072195C"/>
    <w:rsid w:val="00721CE6"/>
    <w:rsid w:val="00721DA9"/>
    <w:rsid w:val="0072231E"/>
    <w:rsid w:val="0072237F"/>
    <w:rsid w:val="007223A9"/>
    <w:rsid w:val="007228F0"/>
    <w:rsid w:val="00722DD8"/>
    <w:rsid w:val="00722E62"/>
    <w:rsid w:val="00722EA9"/>
    <w:rsid w:val="00722F26"/>
    <w:rsid w:val="0072322E"/>
    <w:rsid w:val="007235FB"/>
    <w:rsid w:val="00723E27"/>
    <w:rsid w:val="007241CF"/>
    <w:rsid w:val="007243E6"/>
    <w:rsid w:val="00724457"/>
    <w:rsid w:val="00724562"/>
    <w:rsid w:val="0072467D"/>
    <w:rsid w:val="007247E4"/>
    <w:rsid w:val="0072482F"/>
    <w:rsid w:val="00724846"/>
    <w:rsid w:val="007249CD"/>
    <w:rsid w:val="00724F24"/>
    <w:rsid w:val="00724FB5"/>
    <w:rsid w:val="007253B8"/>
    <w:rsid w:val="00725503"/>
    <w:rsid w:val="00725527"/>
    <w:rsid w:val="007256D3"/>
    <w:rsid w:val="007257B2"/>
    <w:rsid w:val="00725812"/>
    <w:rsid w:val="00725BDE"/>
    <w:rsid w:val="00725D3D"/>
    <w:rsid w:val="00725F84"/>
    <w:rsid w:val="007260B9"/>
    <w:rsid w:val="007260C3"/>
    <w:rsid w:val="007261DA"/>
    <w:rsid w:val="007262D8"/>
    <w:rsid w:val="00726319"/>
    <w:rsid w:val="007263D0"/>
    <w:rsid w:val="0072655D"/>
    <w:rsid w:val="00726719"/>
    <w:rsid w:val="007267F4"/>
    <w:rsid w:val="00726952"/>
    <w:rsid w:val="007269DF"/>
    <w:rsid w:val="00726ABA"/>
    <w:rsid w:val="00726BAE"/>
    <w:rsid w:val="00726E27"/>
    <w:rsid w:val="00727299"/>
    <w:rsid w:val="00727309"/>
    <w:rsid w:val="00727373"/>
    <w:rsid w:val="007273F8"/>
    <w:rsid w:val="00727477"/>
    <w:rsid w:val="00727810"/>
    <w:rsid w:val="00727A92"/>
    <w:rsid w:val="00727AE6"/>
    <w:rsid w:val="00727B9E"/>
    <w:rsid w:val="00727CBB"/>
    <w:rsid w:val="00730151"/>
    <w:rsid w:val="007302EE"/>
    <w:rsid w:val="007308DC"/>
    <w:rsid w:val="007309F0"/>
    <w:rsid w:val="00730A47"/>
    <w:rsid w:val="00730F29"/>
    <w:rsid w:val="00731105"/>
    <w:rsid w:val="00731505"/>
    <w:rsid w:val="00731711"/>
    <w:rsid w:val="00731BA5"/>
    <w:rsid w:val="00731CCF"/>
    <w:rsid w:val="00731EE4"/>
    <w:rsid w:val="00731EE8"/>
    <w:rsid w:val="00732480"/>
    <w:rsid w:val="0073273F"/>
    <w:rsid w:val="0073289C"/>
    <w:rsid w:val="00732900"/>
    <w:rsid w:val="007329BE"/>
    <w:rsid w:val="00732A90"/>
    <w:rsid w:val="00733008"/>
    <w:rsid w:val="007332EA"/>
    <w:rsid w:val="00733376"/>
    <w:rsid w:val="0073347D"/>
    <w:rsid w:val="007334A3"/>
    <w:rsid w:val="007334DD"/>
    <w:rsid w:val="007337C0"/>
    <w:rsid w:val="00733C5C"/>
    <w:rsid w:val="00733F59"/>
    <w:rsid w:val="00733FD8"/>
    <w:rsid w:val="0073400F"/>
    <w:rsid w:val="00734194"/>
    <w:rsid w:val="007342F2"/>
    <w:rsid w:val="00734310"/>
    <w:rsid w:val="00734668"/>
    <w:rsid w:val="007347F1"/>
    <w:rsid w:val="00734835"/>
    <w:rsid w:val="0073491C"/>
    <w:rsid w:val="00734968"/>
    <w:rsid w:val="00734E30"/>
    <w:rsid w:val="00734E54"/>
    <w:rsid w:val="00734E80"/>
    <w:rsid w:val="00735028"/>
    <w:rsid w:val="0073520B"/>
    <w:rsid w:val="007352AF"/>
    <w:rsid w:val="00735648"/>
    <w:rsid w:val="00735A5E"/>
    <w:rsid w:val="00735B1B"/>
    <w:rsid w:val="00735B50"/>
    <w:rsid w:val="00735CF8"/>
    <w:rsid w:val="00735E7C"/>
    <w:rsid w:val="00735E9F"/>
    <w:rsid w:val="00735EF6"/>
    <w:rsid w:val="00735F59"/>
    <w:rsid w:val="00736087"/>
    <w:rsid w:val="007361E3"/>
    <w:rsid w:val="0073631D"/>
    <w:rsid w:val="00736354"/>
    <w:rsid w:val="007363CA"/>
    <w:rsid w:val="007365D2"/>
    <w:rsid w:val="007365F3"/>
    <w:rsid w:val="007368BA"/>
    <w:rsid w:val="00736C98"/>
    <w:rsid w:val="00736D11"/>
    <w:rsid w:val="00736D91"/>
    <w:rsid w:val="00736E81"/>
    <w:rsid w:val="00736EE2"/>
    <w:rsid w:val="0073713E"/>
    <w:rsid w:val="0073721B"/>
    <w:rsid w:val="007373EB"/>
    <w:rsid w:val="007373FE"/>
    <w:rsid w:val="007374A4"/>
    <w:rsid w:val="007374A9"/>
    <w:rsid w:val="00737535"/>
    <w:rsid w:val="007375A4"/>
    <w:rsid w:val="007375AD"/>
    <w:rsid w:val="007379DE"/>
    <w:rsid w:val="00737BFC"/>
    <w:rsid w:val="00737C78"/>
    <w:rsid w:val="00737CB8"/>
    <w:rsid w:val="0074016A"/>
    <w:rsid w:val="0074028C"/>
    <w:rsid w:val="0074041E"/>
    <w:rsid w:val="007404F7"/>
    <w:rsid w:val="00740D3E"/>
    <w:rsid w:val="00740E25"/>
    <w:rsid w:val="00740E42"/>
    <w:rsid w:val="00740FA7"/>
    <w:rsid w:val="00741020"/>
    <w:rsid w:val="007410DF"/>
    <w:rsid w:val="00741124"/>
    <w:rsid w:val="0074112C"/>
    <w:rsid w:val="00741142"/>
    <w:rsid w:val="0074114F"/>
    <w:rsid w:val="0074140D"/>
    <w:rsid w:val="00741495"/>
    <w:rsid w:val="007416AC"/>
    <w:rsid w:val="0074195F"/>
    <w:rsid w:val="007419B5"/>
    <w:rsid w:val="00741AB2"/>
    <w:rsid w:val="00741B40"/>
    <w:rsid w:val="00741B95"/>
    <w:rsid w:val="00741E0E"/>
    <w:rsid w:val="007420A2"/>
    <w:rsid w:val="0074261A"/>
    <w:rsid w:val="0074279C"/>
    <w:rsid w:val="0074295B"/>
    <w:rsid w:val="00742D12"/>
    <w:rsid w:val="00742F8F"/>
    <w:rsid w:val="00742FFD"/>
    <w:rsid w:val="00743592"/>
    <w:rsid w:val="007437AB"/>
    <w:rsid w:val="007439F3"/>
    <w:rsid w:val="00743B02"/>
    <w:rsid w:val="00743E6D"/>
    <w:rsid w:val="00743F7D"/>
    <w:rsid w:val="00744491"/>
    <w:rsid w:val="00744510"/>
    <w:rsid w:val="007446E4"/>
    <w:rsid w:val="00744A5C"/>
    <w:rsid w:val="00744BEB"/>
    <w:rsid w:val="00744C01"/>
    <w:rsid w:val="00744FDE"/>
    <w:rsid w:val="007450D9"/>
    <w:rsid w:val="007452D6"/>
    <w:rsid w:val="007455C3"/>
    <w:rsid w:val="0074574B"/>
    <w:rsid w:val="00745799"/>
    <w:rsid w:val="00745AAD"/>
    <w:rsid w:val="00745C6D"/>
    <w:rsid w:val="00745C75"/>
    <w:rsid w:val="00745CDE"/>
    <w:rsid w:val="00745E89"/>
    <w:rsid w:val="00745F38"/>
    <w:rsid w:val="0074605A"/>
    <w:rsid w:val="00746093"/>
    <w:rsid w:val="007460C3"/>
    <w:rsid w:val="00746267"/>
    <w:rsid w:val="00746344"/>
    <w:rsid w:val="007463E4"/>
    <w:rsid w:val="00746870"/>
    <w:rsid w:val="00746946"/>
    <w:rsid w:val="00746D6A"/>
    <w:rsid w:val="00746E9A"/>
    <w:rsid w:val="00747549"/>
    <w:rsid w:val="00747604"/>
    <w:rsid w:val="0074769B"/>
    <w:rsid w:val="0074771F"/>
    <w:rsid w:val="00747892"/>
    <w:rsid w:val="0074797B"/>
    <w:rsid w:val="00747E20"/>
    <w:rsid w:val="00747E34"/>
    <w:rsid w:val="00750176"/>
    <w:rsid w:val="007502E1"/>
    <w:rsid w:val="00750318"/>
    <w:rsid w:val="0075051B"/>
    <w:rsid w:val="00750B3C"/>
    <w:rsid w:val="00750BF5"/>
    <w:rsid w:val="00750E4C"/>
    <w:rsid w:val="007510C4"/>
    <w:rsid w:val="0075121A"/>
    <w:rsid w:val="00751377"/>
    <w:rsid w:val="00751526"/>
    <w:rsid w:val="007515E3"/>
    <w:rsid w:val="00751719"/>
    <w:rsid w:val="007518E6"/>
    <w:rsid w:val="00751C43"/>
    <w:rsid w:val="007522A3"/>
    <w:rsid w:val="00752EA0"/>
    <w:rsid w:val="00753179"/>
    <w:rsid w:val="00753206"/>
    <w:rsid w:val="007532F2"/>
    <w:rsid w:val="00753610"/>
    <w:rsid w:val="0075361B"/>
    <w:rsid w:val="0075363C"/>
    <w:rsid w:val="007536C3"/>
    <w:rsid w:val="0075387B"/>
    <w:rsid w:val="0075422E"/>
    <w:rsid w:val="00754891"/>
    <w:rsid w:val="00754AC1"/>
    <w:rsid w:val="00754BBA"/>
    <w:rsid w:val="00754DA0"/>
    <w:rsid w:val="00754E69"/>
    <w:rsid w:val="00754F1B"/>
    <w:rsid w:val="007552A9"/>
    <w:rsid w:val="00755339"/>
    <w:rsid w:val="007553BE"/>
    <w:rsid w:val="00755668"/>
    <w:rsid w:val="00755751"/>
    <w:rsid w:val="00755D90"/>
    <w:rsid w:val="00755E4F"/>
    <w:rsid w:val="007561B2"/>
    <w:rsid w:val="00756345"/>
    <w:rsid w:val="00756473"/>
    <w:rsid w:val="00756842"/>
    <w:rsid w:val="0075686A"/>
    <w:rsid w:val="007568AF"/>
    <w:rsid w:val="007569CC"/>
    <w:rsid w:val="00756A89"/>
    <w:rsid w:val="00756ADB"/>
    <w:rsid w:val="00756CD0"/>
    <w:rsid w:val="00756E8B"/>
    <w:rsid w:val="00757008"/>
    <w:rsid w:val="007571FA"/>
    <w:rsid w:val="00757621"/>
    <w:rsid w:val="007577DA"/>
    <w:rsid w:val="00757A2D"/>
    <w:rsid w:val="00757BE5"/>
    <w:rsid w:val="00760027"/>
    <w:rsid w:val="0076017E"/>
    <w:rsid w:val="007601F0"/>
    <w:rsid w:val="007606C9"/>
    <w:rsid w:val="00760948"/>
    <w:rsid w:val="00760974"/>
    <w:rsid w:val="00760A6E"/>
    <w:rsid w:val="00760BE5"/>
    <w:rsid w:val="00761349"/>
    <w:rsid w:val="00761452"/>
    <w:rsid w:val="007615DD"/>
    <w:rsid w:val="0076165A"/>
    <w:rsid w:val="007616C8"/>
    <w:rsid w:val="007617C4"/>
    <w:rsid w:val="00761991"/>
    <w:rsid w:val="007619AD"/>
    <w:rsid w:val="00761AB1"/>
    <w:rsid w:val="00761BCA"/>
    <w:rsid w:val="00761CE0"/>
    <w:rsid w:val="00761E24"/>
    <w:rsid w:val="00761F68"/>
    <w:rsid w:val="0076209F"/>
    <w:rsid w:val="007621D7"/>
    <w:rsid w:val="0076221C"/>
    <w:rsid w:val="007623FB"/>
    <w:rsid w:val="007624B5"/>
    <w:rsid w:val="0076251A"/>
    <w:rsid w:val="007627FE"/>
    <w:rsid w:val="00762A72"/>
    <w:rsid w:val="00762AE2"/>
    <w:rsid w:val="00762DBC"/>
    <w:rsid w:val="00762F33"/>
    <w:rsid w:val="00763147"/>
    <w:rsid w:val="00763348"/>
    <w:rsid w:val="0076358A"/>
    <w:rsid w:val="00763A6D"/>
    <w:rsid w:val="00764055"/>
    <w:rsid w:val="0076410C"/>
    <w:rsid w:val="00764542"/>
    <w:rsid w:val="007645A2"/>
    <w:rsid w:val="007647A8"/>
    <w:rsid w:val="00764892"/>
    <w:rsid w:val="00764B99"/>
    <w:rsid w:val="00764C32"/>
    <w:rsid w:val="00764F4A"/>
    <w:rsid w:val="00765173"/>
    <w:rsid w:val="007652BD"/>
    <w:rsid w:val="00765558"/>
    <w:rsid w:val="00765605"/>
    <w:rsid w:val="00765638"/>
    <w:rsid w:val="0076574E"/>
    <w:rsid w:val="007657F6"/>
    <w:rsid w:val="00765867"/>
    <w:rsid w:val="007658EF"/>
    <w:rsid w:val="00765BDB"/>
    <w:rsid w:val="00765C5E"/>
    <w:rsid w:val="00765CF0"/>
    <w:rsid w:val="00765D60"/>
    <w:rsid w:val="00765EE1"/>
    <w:rsid w:val="00766099"/>
    <w:rsid w:val="007660AB"/>
    <w:rsid w:val="00766650"/>
    <w:rsid w:val="00766652"/>
    <w:rsid w:val="00766685"/>
    <w:rsid w:val="00766732"/>
    <w:rsid w:val="0076689D"/>
    <w:rsid w:val="00766902"/>
    <w:rsid w:val="00766975"/>
    <w:rsid w:val="00766D4B"/>
    <w:rsid w:val="00766F2F"/>
    <w:rsid w:val="00766F68"/>
    <w:rsid w:val="00766F87"/>
    <w:rsid w:val="00766FA8"/>
    <w:rsid w:val="0076702A"/>
    <w:rsid w:val="007672B4"/>
    <w:rsid w:val="0076767C"/>
    <w:rsid w:val="007678C3"/>
    <w:rsid w:val="00767CEB"/>
    <w:rsid w:val="00767EC8"/>
    <w:rsid w:val="007702BE"/>
    <w:rsid w:val="00770392"/>
    <w:rsid w:val="0077093E"/>
    <w:rsid w:val="00770B20"/>
    <w:rsid w:val="00770B3F"/>
    <w:rsid w:val="00770B7C"/>
    <w:rsid w:val="00770D33"/>
    <w:rsid w:val="00770D7B"/>
    <w:rsid w:val="00771054"/>
    <w:rsid w:val="007710A1"/>
    <w:rsid w:val="00771165"/>
    <w:rsid w:val="0077129D"/>
    <w:rsid w:val="0077145E"/>
    <w:rsid w:val="007716B7"/>
    <w:rsid w:val="007719F0"/>
    <w:rsid w:val="00771B5B"/>
    <w:rsid w:val="00771BA9"/>
    <w:rsid w:val="00771DBA"/>
    <w:rsid w:val="00771F0D"/>
    <w:rsid w:val="007723DB"/>
    <w:rsid w:val="0077250D"/>
    <w:rsid w:val="00772674"/>
    <w:rsid w:val="0077277F"/>
    <w:rsid w:val="007729C0"/>
    <w:rsid w:val="00772A0B"/>
    <w:rsid w:val="00772A1E"/>
    <w:rsid w:val="00772C3C"/>
    <w:rsid w:val="00772D8D"/>
    <w:rsid w:val="00772F17"/>
    <w:rsid w:val="00772F8F"/>
    <w:rsid w:val="00773248"/>
    <w:rsid w:val="007733C7"/>
    <w:rsid w:val="00773401"/>
    <w:rsid w:val="0077364C"/>
    <w:rsid w:val="00773A00"/>
    <w:rsid w:val="00773B3D"/>
    <w:rsid w:val="00773B42"/>
    <w:rsid w:val="00773C35"/>
    <w:rsid w:val="00773EC1"/>
    <w:rsid w:val="0077402E"/>
    <w:rsid w:val="0077407C"/>
    <w:rsid w:val="007741EE"/>
    <w:rsid w:val="0077461C"/>
    <w:rsid w:val="0077467D"/>
    <w:rsid w:val="0077487E"/>
    <w:rsid w:val="00774D66"/>
    <w:rsid w:val="007751AE"/>
    <w:rsid w:val="00775214"/>
    <w:rsid w:val="00775397"/>
    <w:rsid w:val="0077586E"/>
    <w:rsid w:val="007762D8"/>
    <w:rsid w:val="0077636B"/>
    <w:rsid w:val="0077638F"/>
    <w:rsid w:val="00776643"/>
    <w:rsid w:val="00776E66"/>
    <w:rsid w:val="00776F70"/>
    <w:rsid w:val="00776FFA"/>
    <w:rsid w:val="007771A9"/>
    <w:rsid w:val="007771F7"/>
    <w:rsid w:val="00777326"/>
    <w:rsid w:val="007773D3"/>
    <w:rsid w:val="0077752B"/>
    <w:rsid w:val="00777635"/>
    <w:rsid w:val="007777C4"/>
    <w:rsid w:val="00777855"/>
    <w:rsid w:val="00777867"/>
    <w:rsid w:val="0077786F"/>
    <w:rsid w:val="00777E72"/>
    <w:rsid w:val="00778F5D"/>
    <w:rsid w:val="00780121"/>
    <w:rsid w:val="00780196"/>
    <w:rsid w:val="0078023D"/>
    <w:rsid w:val="007804EB"/>
    <w:rsid w:val="00780A01"/>
    <w:rsid w:val="00780BEB"/>
    <w:rsid w:val="00780CC0"/>
    <w:rsid w:val="00780E2E"/>
    <w:rsid w:val="00780FB8"/>
    <w:rsid w:val="00781032"/>
    <w:rsid w:val="00781085"/>
    <w:rsid w:val="007810CA"/>
    <w:rsid w:val="0078115C"/>
    <w:rsid w:val="0078126B"/>
    <w:rsid w:val="00781289"/>
    <w:rsid w:val="00781658"/>
    <w:rsid w:val="0078188B"/>
    <w:rsid w:val="00781930"/>
    <w:rsid w:val="0078199E"/>
    <w:rsid w:val="00781B3B"/>
    <w:rsid w:val="00782125"/>
    <w:rsid w:val="007825B4"/>
    <w:rsid w:val="007826EF"/>
    <w:rsid w:val="00782AF8"/>
    <w:rsid w:val="00782B3A"/>
    <w:rsid w:val="00782F39"/>
    <w:rsid w:val="00783234"/>
    <w:rsid w:val="007833B7"/>
    <w:rsid w:val="007834C1"/>
    <w:rsid w:val="0078397A"/>
    <w:rsid w:val="00783A86"/>
    <w:rsid w:val="0078400F"/>
    <w:rsid w:val="007841B5"/>
    <w:rsid w:val="007842F4"/>
    <w:rsid w:val="00784672"/>
    <w:rsid w:val="007846E2"/>
    <w:rsid w:val="0078490C"/>
    <w:rsid w:val="00784994"/>
    <w:rsid w:val="00784C16"/>
    <w:rsid w:val="00785141"/>
    <w:rsid w:val="0078529F"/>
    <w:rsid w:val="007853DC"/>
    <w:rsid w:val="0078546D"/>
    <w:rsid w:val="007855AC"/>
    <w:rsid w:val="007856D8"/>
    <w:rsid w:val="007856E4"/>
    <w:rsid w:val="00785B9F"/>
    <w:rsid w:val="00785BA0"/>
    <w:rsid w:val="00785CFF"/>
    <w:rsid w:val="00785E80"/>
    <w:rsid w:val="00785FF3"/>
    <w:rsid w:val="00786252"/>
    <w:rsid w:val="00786257"/>
    <w:rsid w:val="00786465"/>
    <w:rsid w:val="00786486"/>
    <w:rsid w:val="00786537"/>
    <w:rsid w:val="0078659A"/>
    <w:rsid w:val="007865BA"/>
    <w:rsid w:val="00786642"/>
    <w:rsid w:val="00786940"/>
    <w:rsid w:val="0078694A"/>
    <w:rsid w:val="00786A75"/>
    <w:rsid w:val="00786ADA"/>
    <w:rsid w:val="00786EDE"/>
    <w:rsid w:val="00786F0E"/>
    <w:rsid w:val="007870AA"/>
    <w:rsid w:val="00787191"/>
    <w:rsid w:val="0078745D"/>
    <w:rsid w:val="0078749C"/>
    <w:rsid w:val="007875BE"/>
    <w:rsid w:val="007877A4"/>
    <w:rsid w:val="00787DCF"/>
    <w:rsid w:val="00787F00"/>
    <w:rsid w:val="00790037"/>
    <w:rsid w:val="0079011F"/>
    <w:rsid w:val="007901C2"/>
    <w:rsid w:val="00790244"/>
    <w:rsid w:val="007903E3"/>
    <w:rsid w:val="0079049F"/>
    <w:rsid w:val="00790529"/>
    <w:rsid w:val="00790705"/>
    <w:rsid w:val="007909B1"/>
    <w:rsid w:val="00790BEA"/>
    <w:rsid w:val="00790C8C"/>
    <w:rsid w:val="00790D4C"/>
    <w:rsid w:val="00790FA4"/>
    <w:rsid w:val="0079106C"/>
    <w:rsid w:val="00791282"/>
    <w:rsid w:val="00791559"/>
    <w:rsid w:val="00791802"/>
    <w:rsid w:val="00791A06"/>
    <w:rsid w:val="00792480"/>
    <w:rsid w:val="00792840"/>
    <w:rsid w:val="007928B2"/>
    <w:rsid w:val="00792AE4"/>
    <w:rsid w:val="00792BB6"/>
    <w:rsid w:val="007930D5"/>
    <w:rsid w:val="007931D5"/>
    <w:rsid w:val="00793570"/>
    <w:rsid w:val="0079363D"/>
    <w:rsid w:val="00793855"/>
    <w:rsid w:val="00793889"/>
    <w:rsid w:val="007938BF"/>
    <w:rsid w:val="007939D0"/>
    <w:rsid w:val="00793A6C"/>
    <w:rsid w:val="00793ADF"/>
    <w:rsid w:val="00793B38"/>
    <w:rsid w:val="00793BF2"/>
    <w:rsid w:val="00793D62"/>
    <w:rsid w:val="00793F8C"/>
    <w:rsid w:val="00793FB6"/>
    <w:rsid w:val="0079403C"/>
    <w:rsid w:val="0079414E"/>
    <w:rsid w:val="007941FF"/>
    <w:rsid w:val="00794303"/>
    <w:rsid w:val="00794687"/>
    <w:rsid w:val="007947AC"/>
    <w:rsid w:val="007948D7"/>
    <w:rsid w:val="0079497E"/>
    <w:rsid w:val="00794A51"/>
    <w:rsid w:val="00794E25"/>
    <w:rsid w:val="00794E2E"/>
    <w:rsid w:val="00794E63"/>
    <w:rsid w:val="00794F0D"/>
    <w:rsid w:val="00795136"/>
    <w:rsid w:val="0079531C"/>
    <w:rsid w:val="0079538F"/>
    <w:rsid w:val="007953A3"/>
    <w:rsid w:val="007954BE"/>
    <w:rsid w:val="0079559D"/>
    <w:rsid w:val="00795A46"/>
    <w:rsid w:val="00795C19"/>
    <w:rsid w:val="00795ECB"/>
    <w:rsid w:val="00795F4A"/>
    <w:rsid w:val="007960C2"/>
    <w:rsid w:val="007960E6"/>
    <w:rsid w:val="007961D3"/>
    <w:rsid w:val="00796A7B"/>
    <w:rsid w:val="00796CC9"/>
    <w:rsid w:val="00796E9F"/>
    <w:rsid w:val="00796ECA"/>
    <w:rsid w:val="00796F55"/>
    <w:rsid w:val="00796FB6"/>
    <w:rsid w:val="0079719B"/>
    <w:rsid w:val="007974C9"/>
    <w:rsid w:val="007976C2"/>
    <w:rsid w:val="007978F5"/>
    <w:rsid w:val="00797922"/>
    <w:rsid w:val="00797B17"/>
    <w:rsid w:val="00797C77"/>
    <w:rsid w:val="00797CEE"/>
    <w:rsid w:val="00797E29"/>
    <w:rsid w:val="00797EAA"/>
    <w:rsid w:val="00797F57"/>
    <w:rsid w:val="007A00FD"/>
    <w:rsid w:val="007A01E4"/>
    <w:rsid w:val="007A076D"/>
    <w:rsid w:val="007A08CA"/>
    <w:rsid w:val="007A0966"/>
    <w:rsid w:val="007A09B8"/>
    <w:rsid w:val="007A0A73"/>
    <w:rsid w:val="007A0B6E"/>
    <w:rsid w:val="007A0DD8"/>
    <w:rsid w:val="007A0E7D"/>
    <w:rsid w:val="007A0F83"/>
    <w:rsid w:val="007A101F"/>
    <w:rsid w:val="007A17AF"/>
    <w:rsid w:val="007A1AA0"/>
    <w:rsid w:val="007A1AF6"/>
    <w:rsid w:val="007A1C69"/>
    <w:rsid w:val="007A1C70"/>
    <w:rsid w:val="007A1D66"/>
    <w:rsid w:val="007A1F75"/>
    <w:rsid w:val="007A1FDD"/>
    <w:rsid w:val="007A2132"/>
    <w:rsid w:val="007A2244"/>
    <w:rsid w:val="007A2548"/>
    <w:rsid w:val="007A25B6"/>
    <w:rsid w:val="007A26E9"/>
    <w:rsid w:val="007A2BA0"/>
    <w:rsid w:val="007A2BB8"/>
    <w:rsid w:val="007A3053"/>
    <w:rsid w:val="007A34DA"/>
    <w:rsid w:val="007A35F7"/>
    <w:rsid w:val="007A3AE9"/>
    <w:rsid w:val="007A3F12"/>
    <w:rsid w:val="007A4430"/>
    <w:rsid w:val="007A453B"/>
    <w:rsid w:val="007A472F"/>
    <w:rsid w:val="007A4852"/>
    <w:rsid w:val="007A48A2"/>
    <w:rsid w:val="007A48A7"/>
    <w:rsid w:val="007A4BE9"/>
    <w:rsid w:val="007A524C"/>
    <w:rsid w:val="007A5432"/>
    <w:rsid w:val="007A550E"/>
    <w:rsid w:val="007A5691"/>
    <w:rsid w:val="007A5940"/>
    <w:rsid w:val="007A5A4B"/>
    <w:rsid w:val="007A5D4C"/>
    <w:rsid w:val="007A5E02"/>
    <w:rsid w:val="007A6048"/>
    <w:rsid w:val="007A623F"/>
    <w:rsid w:val="007A6261"/>
    <w:rsid w:val="007A62AA"/>
    <w:rsid w:val="007A6504"/>
    <w:rsid w:val="007A6635"/>
    <w:rsid w:val="007A6A28"/>
    <w:rsid w:val="007A6B62"/>
    <w:rsid w:val="007A6E8A"/>
    <w:rsid w:val="007A6F4F"/>
    <w:rsid w:val="007A703B"/>
    <w:rsid w:val="007A7150"/>
    <w:rsid w:val="007A71C6"/>
    <w:rsid w:val="007A7263"/>
    <w:rsid w:val="007A73E1"/>
    <w:rsid w:val="007A7496"/>
    <w:rsid w:val="007A74B6"/>
    <w:rsid w:val="007A7519"/>
    <w:rsid w:val="007A754C"/>
    <w:rsid w:val="007A75CC"/>
    <w:rsid w:val="007A76FB"/>
    <w:rsid w:val="007A7922"/>
    <w:rsid w:val="007A795E"/>
    <w:rsid w:val="007A7A6B"/>
    <w:rsid w:val="007A7AA1"/>
    <w:rsid w:val="007A7AF0"/>
    <w:rsid w:val="007A7B17"/>
    <w:rsid w:val="007A7BB6"/>
    <w:rsid w:val="007A7D54"/>
    <w:rsid w:val="007A7DBC"/>
    <w:rsid w:val="007B04E5"/>
    <w:rsid w:val="007B052B"/>
    <w:rsid w:val="007B0A38"/>
    <w:rsid w:val="007B0AEE"/>
    <w:rsid w:val="007B0B90"/>
    <w:rsid w:val="007B0D68"/>
    <w:rsid w:val="007B0D94"/>
    <w:rsid w:val="007B0D95"/>
    <w:rsid w:val="007B17FC"/>
    <w:rsid w:val="007B1A0B"/>
    <w:rsid w:val="007B1A7D"/>
    <w:rsid w:val="007B1CCB"/>
    <w:rsid w:val="007B1DAA"/>
    <w:rsid w:val="007B1E20"/>
    <w:rsid w:val="007B205B"/>
    <w:rsid w:val="007B2145"/>
    <w:rsid w:val="007B2505"/>
    <w:rsid w:val="007B25B4"/>
    <w:rsid w:val="007B2643"/>
    <w:rsid w:val="007B2800"/>
    <w:rsid w:val="007B287E"/>
    <w:rsid w:val="007B2A1F"/>
    <w:rsid w:val="007B2D54"/>
    <w:rsid w:val="007B2FF1"/>
    <w:rsid w:val="007B3154"/>
    <w:rsid w:val="007B31B6"/>
    <w:rsid w:val="007B31E6"/>
    <w:rsid w:val="007B3AF8"/>
    <w:rsid w:val="007B3B9D"/>
    <w:rsid w:val="007B3C79"/>
    <w:rsid w:val="007B3D57"/>
    <w:rsid w:val="007B3EDA"/>
    <w:rsid w:val="007B4138"/>
    <w:rsid w:val="007B417D"/>
    <w:rsid w:val="007B4327"/>
    <w:rsid w:val="007B441C"/>
    <w:rsid w:val="007B468B"/>
    <w:rsid w:val="007B4713"/>
    <w:rsid w:val="007B4760"/>
    <w:rsid w:val="007B47D2"/>
    <w:rsid w:val="007B48E7"/>
    <w:rsid w:val="007B4942"/>
    <w:rsid w:val="007B4BE4"/>
    <w:rsid w:val="007B4BF6"/>
    <w:rsid w:val="007B4C41"/>
    <w:rsid w:val="007B4C9F"/>
    <w:rsid w:val="007B4D34"/>
    <w:rsid w:val="007B504E"/>
    <w:rsid w:val="007B51E4"/>
    <w:rsid w:val="007B540B"/>
    <w:rsid w:val="007B5567"/>
    <w:rsid w:val="007B55F8"/>
    <w:rsid w:val="007B5D29"/>
    <w:rsid w:val="007B5D7F"/>
    <w:rsid w:val="007B5E87"/>
    <w:rsid w:val="007B5FFE"/>
    <w:rsid w:val="007B6113"/>
    <w:rsid w:val="007B6362"/>
    <w:rsid w:val="007B648C"/>
    <w:rsid w:val="007B6560"/>
    <w:rsid w:val="007B65B9"/>
    <w:rsid w:val="007B6877"/>
    <w:rsid w:val="007B68D0"/>
    <w:rsid w:val="007B6B52"/>
    <w:rsid w:val="007B6CED"/>
    <w:rsid w:val="007B6D0D"/>
    <w:rsid w:val="007B6F3C"/>
    <w:rsid w:val="007B706F"/>
    <w:rsid w:val="007B717F"/>
    <w:rsid w:val="007B7383"/>
    <w:rsid w:val="007B74CA"/>
    <w:rsid w:val="007B78A5"/>
    <w:rsid w:val="007B7BA0"/>
    <w:rsid w:val="007B7C1F"/>
    <w:rsid w:val="007B7C7A"/>
    <w:rsid w:val="007B7D05"/>
    <w:rsid w:val="007B7DEA"/>
    <w:rsid w:val="007B7F9D"/>
    <w:rsid w:val="007C018D"/>
    <w:rsid w:val="007C01AC"/>
    <w:rsid w:val="007C01BD"/>
    <w:rsid w:val="007C0441"/>
    <w:rsid w:val="007C068B"/>
    <w:rsid w:val="007C0966"/>
    <w:rsid w:val="007C097A"/>
    <w:rsid w:val="007C09C0"/>
    <w:rsid w:val="007C0A0D"/>
    <w:rsid w:val="007C0C23"/>
    <w:rsid w:val="007C0C4C"/>
    <w:rsid w:val="007C155A"/>
    <w:rsid w:val="007C164A"/>
    <w:rsid w:val="007C178A"/>
    <w:rsid w:val="007C17AD"/>
    <w:rsid w:val="007C1B1E"/>
    <w:rsid w:val="007C1B34"/>
    <w:rsid w:val="007C1BE7"/>
    <w:rsid w:val="007C1D2F"/>
    <w:rsid w:val="007C1E8A"/>
    <w:rsid w:val="007C1EE7"/>
    <w:rsid w:val="007C21AA"/>
    <w:rsid w:val="007C24CC"/>
    <w:rsid w:val="007C253F"/>
    <w:rsid w:val="007C257A"/>
    <w:rsid w:val="007C26F8"/>
    <w:rsid w:val="007C2745"/>
    <w:rsid w:val="007C28FD"/>
    <w:rsid w:val="007C29FA"/>
    <w:rsid w:val="007C2B0C"/>
    <w:rsid w:val="007C2C34"/>
    <w:rsid w:val="007C2DA6"/>
    <w:rsid w:val="007C2DFA"/>
    <w:rsid w:val="007C2E70"/>
    <w:rsid w:val="007C2FB1"/>
    <w:rsid w:val="007C2FE5"/>
    <w:rsid w:val="007C3174"/>
    <w:rsid w:val="007C33DC"/>
    <w:rsid w:val="007C3432"/>
    <w:rsid w:val="007C3595"/>
    <w:rsid w:val="007C36C6"/>
    <w:rsid w:val="007C36D1"/>
    <w:rsid w:val="007C3749"/>
    <w:rsid w:val="007C37D5"/>
    <w:rsid w:val="007C381B"/>
    <w:rsid w:val="007C3877"/>
    <w:rsid w:val="007C3AB0"/>
    <w:rsid w:val="007C3ADC"/>
    <w:rsid w:val="007C3CA1"/>
    <w:rsid w:val="007C3E84"/>
    <w:rsid w:val="007C3FB9"/>
    <w:rsid w:val="007C429D"/>
    <w:rsid w:val="007C42B0"/>
    <w:rsid w:val="007C42D3"/>
    <w:rsid w:val="007C45CC"/>
    <w:rsid w:val="007C4728"/>
    <w:rsid w:val="007C4953"/>
    <w:rsid w:val="007C4995"/>
    <w:rsid w:val="007C4A0A"/>
    <w:rsid w:val="007C4AF2"/>
    <w:rsid w:val="007C4B7A"/>
    <w:rsid w:val="007C4D0B"/>
    <w:rsid w:val="007C4DCA"/>
    <w:rsid w:val="007C4EA9"/>
    <w:rsid w:val="007C51B1"/>
    <w:rsid w:val="007C51F1"/>
    <w:rsid w:val="007C52C3"/>
    <w:rsid w:val="007C52E7"/>
    <w:rsid w:val="007C5683"/>
    <w:rsid w:val="007C57D9"/>
    <w:rsid w:val="007C57FF"/>
    <w:rsid w:val="007C5DFB"/>
    <w:rsid w:val="007C5F99"/>
    <w:rsid w:val="007C5FC0"/>
    <w:rsid w:val="007C6026"/>
    <w:rsid w:val="007C62B3"/>
    <w:rsid w:val="007C62FE"/>
    <w:rsid w:val="007C63CC"/>
    <w:rsid w:val="007C640B"/>
    <w:rsid w:val="007C660F"/>
    <w:rsid w:val="007C6671"/>
    <w:rsid w:val="007C680C"/>
    <w:rsid w:val="007C6893"/>
    <w:rsid w:val="007C68B8"/>
    <w:rsid w:val="007C6940"/>
    <w:rsid w:val="007C6ABA"/>
    <w:rsid w:val="007C6B01"/>
    <w:rsid w:val="007C7036"/>
    <w:rsid w:val="007C70B2"/>
    <w:rsid w:val="007C7312"/>
    <w:rsid w:val="007C7A13"/>
    <w:rsid w:val="007C7ABB"/>
    <w:rsid w:val="007C7AFD"/>
    <w:rsid w:val="007C7BEE"/>
    <w:rsid w:val="007C7DF6"/>
    <w:rsid w:val="007C7DFA"/>
    <w:rsid w:val="007C7F1E"/>
    <w:rsid w:val="007D0150"/>
    <w:rsid w:val="007D0240"/>
    <w:rsid w:val="007D02DC"/>
    <w:rsid w:val="007D0405"/>
    <w:rsid w:val="007D045A"/>
    <w:rsid w:val="007D0689"/>
    <w:rsid w:val="007D0697"/>
    <w:rsid w:val="007D0725"/>
    <w:rsid w:val="007D07C9"/>
    <w:rsid w:val="007D07F8"/>
    <w:rsid w:val="007D080A"/>
    <w:rsid w:val="007D0B86"/>
    <w:rsid w:val="007D0D33"/>
    <w:rsid w:val="007D1087"/>
    <w:rsid w:val="007D10BC"/>
    <w:rsid w:val="007D117A"/>
    <w:rsid w:val="007D1263"/>
    <w:rsid w:val="007D1382"/>
    <w:rsid w:val="007D1408"/>
    <w:rsid w:val="007D1409"/>
    <w:rsid w:val="007D147B"/>
    <w:rsid w:val="007D159B"/>
    <w:rsid w:val="007D1774"/>
    <w:rsid w:val="007D190E"/>
    <w:rsid w:val="007D1AB5"/>
    <w:rsid w:val="007D1ABF"/>
    <w:rsid w:val="007D1BDE"/>
    <w:rsid w:val="007D1FCE"/>
    <w:rsid w:val="007D20D5"/>
    <w:rsid w:val="007D2114"/>
    <w:rsid w:val="007D2307"/>
    <w:rsid w:val="007D260C"/>
    <w:rsid w:val="007D2627"/>
    <w:rsid w:val="007D291A"/>
    <w:rsid w:val="007D2A55"/>
    <w:rsid w:val="007D2D00"/>
    <w:rsid w:val="007D2D9A"/>
    <w:rsid w:val="007D2DDC"/>
    <w:rsid w:val="007D31C9"/>
    <w:rsid w:val="007D32B6"/>
    <w:rsid w:val="007D35E4"/>
    <w:rsid w:val="007D3602"/>
    <w:rsid w:val="007D378F"/>
    <w:rsid w:val="007D37B1"/>
    <w:rsid w:val="007D37FE"/>
    <w:rsid w:val="007D3C29"/>
    <w:rsid w:val="007D3C67"/>
    <w:rsid w:val="007D3F19"/>
    <w:rsid w:val="007D3F25"/>
    <w:rsid w:val="007D4160"/>
    <w:rsid w:val="007D447E"/>
    <w:rsid w:val="007D4531"/>
    <w:rsid w:val="007D4547"/>
    <w:rsid w:val="007D484C"/>
    <w:rsid w:val="007D4887"/>
    <w:rsid w:val="007D4A86"/>
    <w:rsid w:val="007D4A92"/>
    <w:rsid w:val="007D4DE0"/>
    <w:rsid w:val="007D4E45"/>
    <w:rsid w:val="007D4EAD"/>
    <w:rsid w:val="007D4F2F"/>
    <w:rsid w:val="007D4FE7"/>
    <w:rsid w:val="007D5004"/>
    <w:rsid w:val="007D512B"/>
    <w:rsid w:val="007D5222"/>
    <w:rsid w:val="007D5233"/>
    <w:rsid w:val="007D56A3"/>
    <w:rsid w:val="007D5998"/>
    <w:rsid w:val="007D5CFF"/>
    <w:rsid w:val="007D5D48"/>
    <w:rsid w:val="007D5E1E"/>
    <w:rsid w:val="007D6224"/>
    <w:rsid w:val="007D63E3"/>
    <w:rsid w:val="007D6678"/>
    <w:rsid w:val="007D66C3"/>
    <w:rsid w:val="007D6875"/>
    <w:rsid w:val="007D6CBF"/>
    <w:rsid w:val="007D6F68"/>
    <w:rsid w:val="007D6FB5"/>
    <w:rsid w:val="007D71AD"/>
    <w:rsid w:val="007D73F0"/>
    <w:rsid w:val="007D7732"/>
    <w:rsid w:val="007D7A38"/>
    <w:rsid w:val="007D7E0F"/>
    <w:rsid w:val="007E035B"/>
    <w:rsid w:val="007E03A1"/>
    <w:rsid w:val="007E0525"/>
    <w:rsid w:val="007E080B"/>
    <w:rsid w:val="007E0C3F"/>
    <w:rsid w:val="007E0D12"/>
    <w:rsid w:val="007E0E92"/>
    <w:rsid w:val="007E1278"/>
    <w:rsid w:val="007E133C"/>
    <w:rsid w:val="007E17BF"/>
    <w:rsid w:val="007E1D44"/>
    <w:rsid w:val="007E21C6"/>
    <w:rsid w:val="007E258D"/>
    <w:rsid w:val="007E2694"/>
    <w:rsid w:val="007E2B6F"/>
    <w:rsid w:val="007E2BA3"/>
    <w:rsid w:val="007E2DA5"/>
    <w:rsid w:val="007E30C3"/>
    <w:rsid w:val="007E3348"/>
    <w:rsid w:val="007E34A2"/>
    <w:rsid w:val="007E34D3"/>
    <w:rsid w:val="007E3630"/>
    <w:rsid w:val="007E39F9"/>
    <w:rsid w:val="007E3EAE"/>
    <w:rsid w:val="007E4086"/>
    <w:rsid w:val="007E4253"/>
    <w:rsid w:val="007E4265"/>
    <w:rsid w:val="007E46D5"/>
    <w:rsid w:val="007E4739"/>
    <w:rsid w:val="007E47B9"/>
    <w:rsid w:val="007E4901"/>
    <w:rsid w:val="007E4A0D"/>
    <w:rsid w:val="007E4A25"/>
    <w:rsid w:val="007E4B95"/>
    <w:rsid w:val="007E4BF7"/>
    <w:rsid w:val="007E4E4F"/>
    <w:rsid w:val="007E519A"/>
    <w:rsid w:val="007E51C2"/>
    <w:rsid w:val="007E56BC"/>
    <w:rsid w:val="007E5BAC"/>
    <w:rsid w:val="007E5DDD"/>
    <w:rsid w:val="007E5DF3"/>
    <w:rsid w:val="007E6137"/>
    <w:rsid w:val="007E6820"/>
    <w:rsid w:val="007E687C"/>
    <w:rsid w:val="007E6888"/>
    <w:rsid w:val="007E6AB5"/>
    <w:rsid w:val="007E6F74"/>
    <w:rsid w:val="007E7129"/>
    <w:rsid w:val="007E71BD"/>
    <w:rsid w:val="007E71CE"/>
    <w:rsid w:val="007E75B4"/>
    <w:rsid w:val="007E79DF"/>
    <w:rsid w:val="007E7AC7"/>
    <w:rsid w:val="007E7E90"/>
    <w:rsid w:val="007E7FCA"/>
    <w:rsid w:val="007E7FF2"/>
    <w:rsid w:val="007F014F"/>
    <w:rsid w:val="007F02EE"/>
    <w:rsid w:val="007F0356"/>
    <w:rsid w:val="007F06A4"/>
    <w:rsid w:val="007F0961"/>
    <w:rsid w:val="007F0A2B"/>
    <w:rsid w:val="007F0D22"/>
    <w:rsid w:val="007F0D25"/>
    <w:rsid w:val="007F0E12"/>
    <w:rsid w:val="007F0E9F"/>
    <w:rsid w:val="007F10D4"/>
    <w:rsid w:val="007F1171"/>
    <w:rsid w:val="007F1432"/>
    <w:rsid w:val="007F1681"/>
    <w:rsid w:val="007F17AB"/>
    <w:rsid w:val="007F180C"/>
    <w:rsid w:val="007F18C1"/>
    <w:rsid w:val="007F19F2"/>
    <w:rsid w:val="007F1BC8"/>
    <w:rsid w:val="007F207B"/>
    <w:rsid w:val="007F20DA"/>
    <w:rsid w:val="007F2292"/>
    <w:rsid w:val="007F2393"/>
    <w:rsid w:val="007F25A1"/>
    <w:rsid w:val="007F2698"/>
    <w:rsid w:val="007F2717"/>
    <w:rsid w:val="007F28F1"/>
    <w:rsid w:val="007F2A64"/>
    <w:rsid w:val="007F2AE8"/>
    <w:rsid w:val="007F2E93"/>
    <w:rsid w:val="007F2EE2"/>
    <w:rsid w:val="007F2F2D"/>
    <w:rsid w:val="007F30E1"/>
    <w:rsid w:val="007F3263"/>
    <w:rsid w:val="007F3360"/>
    <w:rsid w:val="007F3506"/>
    <w:rsid w:val="007F3634"/>
    <w:rsid w:val="007F36F1"/>
    <w:rsid w:val="007F394C"/>
    <w:rsid w:val="007F3ADC"/>
    <w:rsid w:val="007F3BCE"/>
    <w:rsid w:val="007F3F44"/>
    <w:rsid w:val="007F4096"/>
    <w:rsid w:val="007F4277"/>
    <w:rsid w:val="007F4311"/>
    <w:rsid w:val="007F459E"/>
    <w:rsid w:val="007F46A0"/>
    <w:rsid w:val="007F478B"/>
    <w:rsid w:val="007F4894"/>
    <w:rsid w:val="007F4AB2"/>
    <w:rsid w:val="007F4B11"/>
    <w:rsid w:val="007F4CA0"/>
    <w:rsid w:val="007F4E15"/>
    <w:rsid w:val="007F5876"/>
    <w:rsid w:val="007F5936"/>
    <w:rsid w:val="007F593A"/>
    <w:rsid w:val="007F5940"/>
    <w:rsid w:val="007F5ABB"/>
    <w:rsid w:val="007F5BCF"/>
    <w:rsid w:val="007F5D63"/>
    <w:rsid w:val="007F5F0B"/>
    <w:rsid w:val="007F5F38"/>
    <w:rsid w:val="007F5F82"/>
    <w:rsid w:val="007F606C"/>
    <w:rsid w:val="007F6336"/>
    <w:rsid w:val="007F65AB"/>
    <w:rsid w:val="007F6660"/>
    <w:rsid w:val="007F6868"/>
    <w:rsid w:val="007F68ED"/>
    <w:rsid w:val="007F7086"/>
    <w:rsid w:val="007F73EF"/>
    <w:rsid w:val="007F74B9"/>
    <w:rsid w:val="007F7513"/>
    <w:rsid w:val="007F7DAB"/>
    <w:rsid w:val="008006D5"/>
    <w:rsid w:val="0080086C"/>
    <w:rsid w:val="008009E2"/>
    <w:rsid w:val="00800ACD"/>
    <w:rsid w:val="00800C18"/>
    <w:rsid w:val="00800CC7"/>
    <w:rsid w:val="00800F13"/>
    <w:rsid w:val="00801055"/>
    <w:rsid w:val="00801268"/>
    <w:rsid w:val="0080136A"/>
    <w:rsid w:val="00801546"/>
    <w:rsid w:val="0080156F"/>
    <w:rsid w:val="008015F3"/>
    <w:rsid w:val="0080176A"/>
    <w:rsid w:val="008019D7"/>
    <w:rsid w:val="00801A67"/>
    <w:rsid w:val="00801C9E"/>
    <w:rsid w:val="00801CD3"/>
    <w:rsid w:val="00801DF0"/>
    <w:rsid w:val="00801EAD"/>
    <w:rsid w:val="008021CA"/>
    <w:rsid w:val="008023FA"/>
    <w:rsid w:val="00802670"/>
    <w:rsid w:val="008029F0"/>
    <w:rsid w:val="00802A1D"/>
    <w:rsid w:val="00802F1A"/>
    <w:rsid w:val="00802F90"/>
    <w:rsid w:val="00802FB1"/>
    <w:rsid w:val="008031A8"/>
    <w:rsid w:val="008031C0"/>
    <w:rsid w:val="008032FF"/>
    <w:rsid w:val="00803691"/>
    <w:rsid w:val="00803802"/>
    <w:rsid w:val="00803A67"/>
    <w:rsid w:val="00803A6B"/>
    <w:rsid w:val="00803AC4"/>
    <w:rsid w:val="00803F49"/>
    <w:rsid w:val="00803FB5"/>
    <w:rsid w:val="00804280"/>
    <w:rsid w:val="00804390"/>
    <w:rsid w:val="0080441F"/>
    <w:rsid w:val="00804491"/>
    <w:rsid w:val="00804567"/>
    <w:rsid w:val="00804714"/>
    <w:rsid w:val="008047D4"/>
    <w:rsid w:val="008048E8"/>
    <w:rsid w:val="00804C51"/>
    <w:rsid w:val="00804D4F"/>
    <w:rsid w:val="00804DC6"/>
    <w:rsid w:val="00804F96"/>
    <w:rsid w:val="0080510D"/>
    <w:rsid w:val="0080529C"/>
    <w:rsid w:val="008052E5"/>
    <w:rsid w:val="0080581E"/>
    <w:rsid w:val="00805CBE"/>
    <w:rsid w:val="00805CD9"/>
    <w:rsid w:val="00805DA5"/>
    <w:rsid w:val="0080611C"/>
    <w:rsid w:val="0080640B"/>
    <w:rsid w:val="008066C5"/>
    <w:rsid w:val="00806731"/>
    <w:rsid w:val="008067D6"/>
    <w:rsid w:val="00806824"/>
    <w:rsid w:val="00806A6D"/>
    <w:rsid w:val="00806AED"/>
    <w:rsid w:val="008073FE"/>
    <w:rsid w:val="0080751E"/>
    <w:rsid w:val="00807B10"/>
    <w:rsid w:val="00807B91"/>
    <w:rsid w:val="00807C0B"/>
    <w:rsid w:val="00807DB0"/>
    <w:rsid w:val="00807F2A"/>
    <w:rsid w:val="0080958F"/>
    <w:rsid w:val="008101AA"/>
    <w:rsid w:val="0081020F"/>
    <w:rsid w:val="008104D7"/>
    <w:rsid w:val="008105DE"/>
    <w:rsid w:val="00810622"/>
    <w:rsid w:val="00810688"/>
    <w:rsid w:val="0081068D"/>
    <w:rsid w:val="00810A9C"/>
    <w:rsid w:val="00810AA9"/>
    <w:rsid w:val="00810E0D"/>
    <w:rsid w:val="00810E21"/>
    <w:rsid w:val="00810E63"/>
    <w:rsid w:val="00811090"/>
    <w:rsid w:val="00811398"/>
    <w:rsid w:val="008118C2"/>
    <w:rsid w:val="00811A5B"/>
    <w:rsid w:val="00811A65"/>
    <w:rsid w:val="00811A76"/>
    <w:rsid w:val="00811A90"/>
    <w:rsid w:val="00811B03"/>
    <w:rsid w:val="00811B3F"/>
    <w:rsid w:val="00811EF8"/>
    <w:rsid w:val="00811F87"/>
    <w:rsid w:val="00812114"/>
    <w:rsid w:val="008122A3"/>
    <w:rsid w:val="0081287A"/>
    <w:rsid w:val="00812CEA"/>
    <w:rsid w:val="00812CF9"/>
    <w:rsid w:val="00812F20"/>
    <w:rsid w:val="00813048"/>
    <w:rsid w:val="008132E1"/>
    <w:rsid w:val="00813352"/>
    <w:rsid w:val="0081352B"/>
    <w:rsid w:val="0081373D"/>
    <w:rsid w:val="00813745"/>
    <w:rsid w:val="0081380B"/>
    <w:rsid w:val="00813B03"/>
    <w:rsid w:val="00813BD7"/>
    <w:rsid w:val="00813F48"/>
    <w:rsid w:val="00814070"/>
    <w:rsid w:val="00814172"/>
    <w:rsid w:val="008141B9"/>
    <w:rsid w:val="00814283"/>
    <w:rsid w:val="00814365"/>
    <w:rsid w:val="008143B1"/>
    <w:rsid w:val="008144D1"/>
    <w:rsid w:val="008147FA"/>
    <w:rsid w:val="00814CCE"/>
    <w:rsid w:val="00814D21"/>
    <w:rsid w:val="00814D25"/>
    <w:rsid w:val="00814DF7"/>
    <w:rsid w:val="0081525F"/>
    <w:rsid w:val="0081532A"/>
    <w:rsid w:val="008155A7"/>
    <w:rsid w:val="008156C4"/>
    <w:rsid w:val="00815751"/>
    <w:rsid w:val="0081592C"/>
    <w:rsid w:val="008159B6"/>
    <w:rsid w:val="008159DC"/>
    <w:rsid w:val="00815A1F"/>
    <w:rsid w:val="00815A45"/>
    <w:rsid w:val="00815E97"/>
    <w:rsid w:val="0081651F"/>
    <w:rsid w:val="0081664B"/>
    <w:rsid w:val="008166D5"/>
    <w:rsid w:val="00816AAD"/>
    <w:rsid w:val="00816EE7"/>
    <w:rsid w:val="00816F58"/>
    <w:rsid w:val="00816FFC"/>
    <w:rsid w:val="00817094"/>
    <w:rsid w:val="008174C3"/>
    <w:rsid w:val="0081751D"/>
    <w:rsid w:val="00817551"/>
    <w:rsid w:val="008179A3"/>
    <w:rsid w:val="00817E05"/>
    <w:rsid w:val="00817F11"/>
    <w:rsid w:val="008203A7"/>
    <w:rsid w:val="0082041A"/>
    <w:rsid w:val="00820670"/>
    <w:rsid w:val="008206EE"/>
    <w:rsid w:val="00820B6C"/>
    <w:rsid w:val="00820C66"/>
    <w:rsid w:val="00820D10"/>
    <w:rsid w:val="00820D8E"/>
    <w:rsid w:val="00820E18"/>
    <w:rsid w:val="00820E40"/>
    <w:rsid w:val="00820F1E"/>
    <w:rsid w:val="00820F54"/>
    <w:rsid w:val="008211FD"/>
    <w:rsid w:val="00821348"/>
    <w:rsid w:val="0082140D"/>
    <w:rsid w:val="00821776"/>
    <w:rsid w:val="00821A11"/>
    <w:rsid w:val="00821A4E"/>
    <w:rsid w:val="00821D2B"/>
    <w:rsid w:val="00822263"/>
    <w:rsid w:val="008222D7"/>
    <w:rsid w:val="00822455"/>
    <w:rsid w:val="0082249E"/>
    <w:rsid w:val="008224A1"/>
    <w:rsid w:val="00822874"/>
    <w:rsid w:val="00822E67"/>
    <w:rsid w:val="00822FE8"/>
    <w:rsid w:val="008235BE"/>
    <w:rsid w:val="0082361F"/>
    <w:rsid w:val="00823843"/>
    <w:rsid w:val="00823974"/>
    <w:rsid w:val="008239E1"/>
    <w:rsid w:val="00823A00"/>
    <w:rsid w:val="00823A40"/>
    <w:rsid w:val="00823B16"/>
    <w:rsid w:val="00823BBA"/>
    <w:rsid w:val="00823C7A"/>
    <w:rsid w:val="00823DBF"/>
    <w:rsid w:val="00823E44"/>
    <w:rsid w:val="00823E76"/>
    <w:rsid w:val="00824296"/>
    <w:rsid w:val="008242FD"/>
    <w:rsid w:val="008243F5"/>
    <w:rsid w:val="00824631"/>
    <w:rsid w:val="008246C1"/>
    <w:rsid w:val="008248E1"/>
    <w:rsid w:val="00824A3A"/>
    <w:rsid w:val="00824A91"/>
    <w:rsid w:val="00824AB4"/>
    <w:rsid w:val="00824BC7"/>
    <w:rsid w:val="00824C7E"/>
    <w:rsid w:val="00824D82"/>
    <w:rsid w:val="0082508C"/>
    <w:rsid w:val="008253F3"/>
    <w:rsid w:val="00825649"/>
    <w:rsid w:val="00825704"/>
    <w:rsid w:val="008258EA"/>
    <w:rsid w:val="00825BB9"/>
    <w:rsid w:val="00825E26"/>
    <w:rsid w:val="00825EB8"/>
    <w:rsid w:val="00826519"/>
    <w:rsid w:val="00826547"/>
    <w:rsid w:val="00826573"/>
    <w:rsid w:val="00826A14"/>
    <w:rsid w:val="00826AAE"/>
    <w:rsid w:val="00826CE3"/>
    <w:rsid w:val="00826D4D"/>
    <w:rsid w:val="00826E3D"/>
    <w:rsid w:val="00826E60"/>
    <w:rsid w:val="00826F44"/>
    <w:rsid w:val="008270EB"/>
    <w:rsid w:val="008272E2"/>
    <w:rsid w:val="0082743D"/>
    <w:rsid w:val="00827738"/>
    <w:rsid w:val="008278C6"/>
    <w:rsid w:val="00827EAA"/>
    <w:rsid w:val="00830064"/>
    <w:rsid w:val="008301B4"/>
    <w:rsid w:val="008307E5"/>
    <w:rsid w:val="0083107C"/>
    <w:rsid w:val="008312BE"/>
    <w:rsid w:val="008313D1"/>
    <w:rsid w:val="00831472"/>
    <w:rsid w:val="008315C4"/>
    <w:rsid w:val="00831841"/>
    <w:rsid w:val="00831885"/>
    <w:rsid w:val="00831CE9"/>
    <w:rsid w:val="00831D94"/>
    <w:rsid w:val="00831FB3"/>
    <w:rsid w:val="00832122"/>
    <w:rsid w:val="00832159"/>
    <w:rsid w:val="008323A8"/>
    <w:rsid w:val="0083256D"/>
    <w:rsid w:val="00832762"/>
    <w:rsid w:val="0083279F"/>
    <w:rsid w:val="008330D8"/>
    <w:rsid w:val="00833484"/>
    <w:rsid w:val="00833590"/>
    <w:rsid w:val="00833663"/>
    <w:rsid w:val="00833AD5"/>
    <w:rsid w:val="00833C43"/>
    <w:rsid w:val="00833E66"/>
    <w:rsid w:val="00834069"/>
    <w:rsid w:val="0083449F"/>
    <w:rsid w:val="008345A5"/>
    <w:rsid w:val="008346A4"/>
    <w:rsid w:val="008347D0"/>
    <w:rsid w:val="008349B7"/>
    <w:rsid w:val="008349F8"/>
    <w:rsid w:val="00834B74"/>
    <w:rsid w:val="00834CC1"/>
    <w:rsid w:val="00834D54"/>
    <w:rsid w:val="00834D7F"/>
    <w:rsid w:val="00834D9F"/>
    <w:rsid w:val="00834DE1"/>
    <w:rsid w:val="00834EE0"/>
    <w:rsid w:val="008352A1"/>
    <w:rsid w:val="00835360"/>
    <w:rsid w:val="00835617"/>
    <w:rsid w:val="0083563D"/>
    <w:rsid w:val="00835698"/>
    <w:rsid w:val="00835748"/>
    <w:rsid w:val="00836096"/>
    <w:rsid w:val="008362A3"/>
    <w:rsid w:val="0083647D"/>
    <w:rsid w:val="0083654D"/>
    <w:rsid w:val="0083662D"/>
    <w:rsid w:val="008369B7"/>
    <w:rsid w:val="00836B65"/>
    <w:rsid w:val="00836F90"/>
    <w:rsid w:val="0083718A"/>
    <w:rsid w:val="00837348"/>
    <w:rsid w:val="008373D8"/>
    <w:rsid w:val="008374CB"/>
    <w:rsid w:val="008374D3"/>
    <w:rsid w:val="00837575"/>
    <w:rsid w:val="0083769B"/>
    <w:rsid w:val="00837874"/>
    <w:rsid w:val="00837898"/>
    <w:rsid w:val="00837A35"/>
    <w:rsid w:val="00837E4F"/>
    <w:rsid w:val="0084019B"/>
    <w:rsid w:val="00840283"/>
    <w:rsid w:val="008402D0"/>
    <w:rsid w:val="0084036A"/>
    <w:rsid w:val="008403DA"/>
    <w:rsid w:val="008404E8"/>
    <w:rsid w:val="00840956"/>
    <w:rsid w:val="00840BAD"/>
    <w:rsid w:val="00840BB9"/>
    <w:rsid w:val="00840CEB"/>
    <w:rsid w:val="00840E19"/>
    <w:rsid w:val="00841051"/>
    <w:rsid w:val="00841052"/>
    <w:rsid w:val="00841360"/>
    <w:rsid w:val="00841813"/>
    <w:rsid w:val="00841902"/>
    <w:rsid w:val="0084197A"/>
    <w:rsid w:val="008419AB"/>
    <w:rsid w:val="00841E06"/>
    <w:rsid w:val="00842585"/>
    <w:rsid w:val="008429D0"/>
    <w:rsid w:val="008429F4"/>
    <w:rsid w:val="008429F8"/>
    <w:rsid w:val="00842A8D"/>
    <w:rsid w:val="008434D2"/>
    <w:rsid w:val="008435D9"/>
    <w:rsid w:val="00843607"/>
    <w:rsid w:val="00843658"/>
    <w:rsid w:val="00843680"/>
    <w:rsid w:val="008436BF"/>
    <w:rsid w:val="00843B5B"/>
    <w:rsid w:val="00843EE0"/>
    <w:rsid w:val="00844124"/>
    <w:rsid w:val="00844132"/>
    <w:rsid w:val="0084456C"/>
    <w:rsid w:val="0084459E"/>
    <w:rsid w:val="008447F6"/>
    <w:rsid w:val="008448A1"/>
    <w:rsid w:val="00844B2B"/>
    <w:rsid w:val="00844B2D"/>
    <w:rsid w:val="00844BD5"/>
    <w:rsid w:val="00844C70"/>
    <w:rsid w:val="00844E10"/>
    <w:rsid w:val="00844EE4"/>
    <w:rsid w:val="0084513D"/>
    <w:rsid w:val="00845194"/>
    <w:rsid w:val="008453B2"/>
    <w:rsid w:val="0084546A"/>
    <w:rsid w:val="0084550A"/>
    <w:rsid w:val="00845582"/>
    <w:rsid w:val="0084565E"/>
    <w:rsid w:val="008458A0"/>
    <w:rsid w:val="008458BD"/>
    <w:rsid w:val="008459AE"/>
    <w:rsid w:val="00845A99"/>
    <w:rsid w:val="00845CBB"/>
    <w:rsid w:val="00845D5B"/>
    <w:rsid w:val="00846198"/>
    <w:rsid w:val="008462CA"/>
    <w:rsid w:val="0084649F"/>
    <w:rsid w:val="008467E0"/>
    <w:rsid w:val="00846899"/>
    <w:rsid w:val="008469BD"/>
    <w:rsid w:val="00846BFC"/>
    <w:rsid w:val="00846C27"/>
    <w:rsid w:val="00846C82"/>
    <w:rsid w:val="00846DE1"/>
    <w:rsid w:val="00847105"/>
    <w:rsid w:val="008471D3"/>
    <w:rsid w:val="00847206"/>
    <w:rsid w:val="008476DA"/>
    <w:rsid w:val="00847766"/>
    <w:rsid w:val="00847A09"/>
    <w:rsid w:val="00850212"/>
    <w:rsid w:val="00850A99"/>
    <w:rsid w:val="00850AC9"/>
    <w:rsid w:val="00851193"/>
    <w:rsid w:val="008511C0"/>
    <w:rsid w:val="0085122D"/>
    <w:rsid w:val="00851324"/>
    <w:rsid w:val="008516E2"/>
    <w:rsid w:val="008518D0"/>
    <w:rsid w:val="00851B26"/>
    <w:rsid w:val="00852089"/>
    <w:rsid w:val="008520CA"/>
    <w:rsid w:val="0085216F"/>
    <w:rsid w:val="008523F1"/>
    <w:rsid w:val="0085249D"/>
    <w:rsid w:val="0085249E"/>
    <w:rsid w:val="00852516"/>
    <w:rsid w:val="008525D5"/>
    <w:rsid w:val="00852650"/>
    <w:rsid w:val="00852A4F"/>
    <w:rsid w:val="00852AEA"/>
    <w:rsid w:val="00852CAC"/>
    <w:rsid w:val="00852CB8"/>
    <w:rsid w:val="00852D29"/>
    <w:rsid w:val="00852FCD"/>
    <w:rsid w:val="00853292"/>
    <w:rsid w:val="0085344C"/>
    <w:rsid w:val="008537D6"/>
    <w:rsid w:val="008538EE"/>
    <w:rsid w:val="0085399C"/>
    <w:rsid w:val="00853A82"/>
    <w:rsid w:val="00853C46"/>
    <w:rsid w:val="00853CFA"/>
    <w:rsid w:val="00853D0A"/>
    <w:rsid w:val="00853E0F"/>
    <w:rsid w:val="00853F1B"/>
    <w:rsid w:val="00853F36"/>
    <w:rsid w:val="00853FBD"/>
    <w:rsid w:val="00854393"/>
    <w:rsid w:val="00854759"/>
    <w:rsid w:val="00854DF2"/>
    <w:rsid w:val="0085513E"/>
    <w:rsid w:val="0085521A"/>
    <w:rsid w:val="0085521C"/>
    <w:rsid w:val="00855291"/>
    <w:rsid w:val="008553B9"/>
    <w:rsid w:val="008553EE"/>
    <w:rsid w:val="008555D9"/>
    <w:rsid w:val="0085588A"/>
    <w:rsid w:val="008558EA"/>
    <w:rsid w:val="00855A03"/>
    <w:rsid w:val="00856045"/>
    <w:rsid w:val="00856063"/>
    <w:rsid w:val="00856091"/>
    <w:rsid w:val="008561DD"/>
    <w:rsid w:val="00856431"/>
    <w:rsid w:val="008565C0"/>
    <w:rsid w:val="0085676A"/>
    <w:rsid w:val="00856AF8"/>
    <w:rsid w:val="00856E52"/>
    <w:rsid w:val="0085701B"/>
    <w:rsid w:val="008571FD"/>
    <w:rsid w:val="0085725A"/>
    <w:rsid w:val="00857313"/>
    <w:rsid w:val="00857493"/>
    <w:rsid w:val="0085751A"/>
    <w:rsid w:val="008575F5"/>
    <w:rsid w:val="00857606"/>
    <w:rsid w:val="00857C04"/>
    <w:rsid w:val="00857C06"/>
    <w:rsid w:val="00857C86"/>
    <w:rsid w:val="00857F6E"/>
    <w:rsid w:val="008601CC"/>
    <w:rsid w:val="008606B1"/>
    <w:rsid w:val="00860899"/>
    <w:rsid w:val="008609B1"/>
    <w:rsid w:val="00860A47"/>
    <w:rsid w:val="00860C2F"/>
    <w:rsid w:val="00860CC0"/>
    <w:rsid w:val="00860D66"/>
    <w:rsid w:val="00860FF2"/>
    <w:rsid w:val="008612F5"/>
    <w:rsid w:val="008614D6"/>
    <w:rsid w:val="00861565"/>
    <w:rsid w:val="0086172A"/>
    <w:rsid w:val="008618C1"/>
    <w:rsid w:val="00861AC4"/>
    <w:rsid w:val="00861C79"/>
    <w:rsid w:val="00861CB7"/>
    <w:rsid w:val="00861CDA"/>
    <w:rsid w:val="0086208F"/>
    <w:rsid w:val="00862249"/>
    <w:rsid w:val="008622F0"/>
    <w:rsid w:val="0086231F"/>
    <w:rsid w:val="00862349"/>
    <w:rsid w:val="00862419"/>
    <w:rsid w:val="00862434"/>
    <w:rsid w:val="00862438"/>
    <w:rsid w:val="008624FB"/>
    <w:rsid w:val="008627B4"/>
    <w:rsid w:val="008629DC"/>
    <w:rsid w:val="00862B1F"/>
    <w:rsid w:val="00863060"/>
    <w:rsid w:val="00863093"/>
    <w:rsid w:val="0086322A"/>
    <w:rsid w:val="008634A6"/>
    <w:rsid w:val="00863538"/>
    <w:rsid w:val="00863542"/>
    <w:rsid w:val="00863638"/>
    <w:rsid w:val="00863AAE"/>
    <w:rsid w:val="00863AD6"/>
    <w:rsid w:val="00863B61"/>
    <w:rsid w:val="00863B6F"/>
    <w:rsid w:val="00863B70"/>
    <w:rsid w:val="00863DCF"/>
    <w:rsid w:val="00863F41"/>
    <w:rsid w:val="00864080"/>
    <w:rsid w:val="008640CB"/>
    <w:rsid w:val="00864221"/>
    <w:rsid w:val="008643D1"/>
    <w:rsid w:val="008644B4"/>
    <w:rsid w:val="008645C1"/>
    <w:rsid w:val="0086486C"/>
    <w:rsid w:val="008649BD"/>
    <w:rsid w:val="00864CCC"/>
    <w:rsid w:val="00864E66"/>
    <w:rsid w:val="00864FFD"/>
    <w:rsid w:val="00865179"/>
    <w:rsid w:val="008651A4"/>
    <w:rsid w:val="00865395"/>
    <w:rsid w:val="008654F4"/>
    <w:rsid w:val="0086557D"/>
    <w:rsid w:val="00865BB7"/>
    <w:rsid w:val="00865E4D"/>
    <w:rsid w:val="008661C5"/>
    <w:rsid w:val="008663A4"/>
    <w:rsid w:val="00866478"/>
    <w:rsid w:val="008665B5"/>
    <w:rsid w:val="008668F1"/>
    <w:rsid w:val="00866AFB"/>
    <w:rsid w:val="00866B89"/>
    <w:rsid w:val="00866CB6"/>
    <w:rsid w:val="00866D47"/>
    <w:rsid w:val="00866E07"/>
    <w:rsid w:val="00866E59"/>
    <w:rsid w:val="008670CF"/>
    <w:rsid w:val="008671A7"/>
    <w:rsid w:val="008673EF"/>
    <w:rsid w:val="008674CD"/>
    <w:rsid w:val="00867AFD"/>
    <w:rsid w:val="00867C73"/>
    <w:rsid w:val="00867CBF"/>
    <w:rsid w:val="00867EDA"/>
    <w:rsid w:val="008700CA"/>
    <w:rsid w:val="0087021C"/>
    <w:rsid w:val="00870370"/>
    <w:rsid w:val="00870402"/>
    <w:rsid w:val="008704AB"/>
    <w:rsid w:val="00870624"/>
    <w:rsid w:val="0087085A"/>
    <w:rsid w:val="00870991"/>
    <w:rsid w:val="008709E5"/>
    <w:rsid w:val="00870A1C"/>
    <w:rsid w:val="00870A44"/>
    <w:rsid w:val="00870AC0"/>
    <w:rsid w:val="00870BC3"/>
    <w:rsid w:val="00870C54"/>
    <w:rsid w:val="008711F6"/>
    <w:rsid w:val="008712F2"/>
    <w:rsid w:val="008713A6"/>
    <w:rsid w:val="008713AF"/>
    <w:rsid w:val="00871558"/>
    <w:rsid w:val="008717B2"/>
    <w:rsid w:val="00871B1E"/>
    <w:rsid w:val="00871CD1"/>
    <w:rsid w:val="00871DE3"/>
    <w:rsid w:val="00871F4A"/>
    <w:rsid w:val="0087202D"/>
    <w:rsid w:val="00872307"/>
    <w:rsid w:val="00872505"/>
    <w:rsid w:val="008725C2"/>
    <w:rsid w:val="00872855"/>
    <w:rsid w:val="00872857"/>
    <w:rsid w:val="00872B6E"/>
    <w:rsid w:val="00872B99"/>
    <w:rsid w:val="00872D0B"/>
    <w:rsid w:val="00872DCF"/>
    <w:rsid w:val="00872E45"/>
    <w:rsid w:val="008731D5"/>
    <w:rsid w:val="008738BF"/>
    <w:rsid w:val="008739D3"/>
    <w:rsid w:val="00873A87"/>
    <w:rsid w:val="00873B59"/>
    <w:rsid w:val="00873C6A"/>
    <w:rsid w:val="00873F0E"/>
    <w:rsid w:val="0087411E"/>
    <w:rsid w:val="0087414D"/>
    <w:rsid w:val="008744BA"/>
    <w:rsid w:val="008747D9"/>
    <w:rsid w:val="008749A0"/>
    <w:rsid w:val="00874A41"/>
    <w:rsid w:val="00874E5D"/>
    <w:rsid w:val="00874EEA"/>
    <w:rsid w:val="00874F74"/>
    <w:rsid w:val="0087501F"/>
    <w:rsid w:val="00875085"/>
    <w:rsid w:val="0087513B"/>
    <w:rsid w:val="00875273"/>
    <w:rsid w:val="00875370"/>
    <w:rsid w:val="00875590"/>
    <w:rsid w:val="00875F23"/>
    <w:rsid w:val="008766BC"/>
    <w:rsid w:val="008768A9"/>
    <w:rsid w:val="00876A08"/>
    <w:rsid w:val="00876A65"/>
    <w:rsid w:val="00876E9E"/>
    <w:rsid w:val="008770C8"/>
    <w:rsid w:val="0087725E"/>
    <w:rsid w:val="008773E6"/>
    <w:rsid w:val="008775BA"/>
    <w:rsid w:val="00877CF0"/>
    <w:rsid w:val="00877DA6"/>
    <w:rsid w:val="00877DE4"/>
    <w:rsid w:val="00877DFF"/>
    <w:rsid w:val="00877F4A"/>
    <w:rsid w:val="00880251"/>
    <w:rsid w:val="00880600"/>
    <w:rsid w:val="00880816"/>
    <w:rsid w:val="008809E3"/>
    <w:rsid w:val="008809E5"/>
    <w:rsid w:val="008809F2"/>
    <w:rsid w:val="00880DB5"/>
    <w:rsid w:val="00880E08"/>
    <w:rsid w:val="00881064"/>
    <w:rsid w:val="00881076"/>
    <w:rsid w:val="008812B8"/>
    <w:rsid w:val="008814DF"/>
    <w:rsid w:val="0088194F"/>
    <w:rsid w:val="00881BC6"/>
    <w:rsid w:val="00881FC0"/>
    <w:rsid w:val="00882309"/>
    <w:rsid w:val="00882422"/>
    <w:rsid w:val="008825F0"/>
    <w:rsid w:val="00882679"/>
    <w:rsid w:val="008826AD"/>
    <w:rsid w:val="008830B8"/>
    <w:rsid w:val="00883285"/>
    <w:rsid w:val="008834CA"/>
    <w:rsid w:val="00883527"/>
    <w:rsid w:val="0088399D"/>
    <w:rsid w:val="00883AD4"/>
    <w:rsid w:val="00883CA8"/>
    <w:rsid w:val="00883CD8"/>
    <w:rsid w:val="00883E41"/>
    <w:rsid w:val="00883EA6"/>
    <w:rsid w:val="00883FA8"/>
    <w:rsid w:val="008840AD"/>
    <w:rsid w:val="008843B0"/>
    <w:rsid w:val="00884917"/>
    <w:rsid w:val="0088491F"/>
    <w:rsid w:val="00884972"/>
    <w:rsid w:val="00884977"/>
    <w:rsid w:val="00884B6C"/>
    <w:rsid w:val="00884D35"/>
    <w:rsid w:val="00884E1E"/>
    <w:rsid w:val="00884E77"/>
    <w:rsid w:val="0088504E"/>
    <w:rsid w:val="00885309"/>
    <w:rsid w:val="008853F7"/>
    <w:rsid w:val="0088579F"/>
    <w:rsid w:val="0088594E"/>
    <w:rsid w:val="00885A8F"/>
    <w:rsid w:val="00885C51"/>
    <w:rsid w:val="00885DD5"/>
    <w:rsid w:val="00885F16"/>
    <w:rsid w:val="00885F4A"/>
    <w:rsid w:val="00886903"/>
    <w:rsid w:val="00886AF4"/>
    <w:rsid w:val="00886B68"/>
    <w:rsid w:val="00886CE2"/>
    <w:rsid w:val="00886F8D"/>
    <w:rsid w:val="00886FCD"/>
    <w:rsid w:val="008870B5"/>
    <w:rsid w:val="008871E3"/>
    <w:rsid w:val="00887337"/>
    <w:rsid w:val="00887338"/>
    <w:rsid w:val="0088764A"/>
    <w:rsid w:val="008877D4"/>
    <w:rsid w:val="00887852"/>
    <w:rsid w:val="008878C5"/>
    <w:rsid w:val="00887AFB"/>
    <w:rsid w:val="008900E3"/>
    <w:rsid w:val="008903FB"/>
    <w:rsid w:val="008906A4"/>
    <w:rsid w:val="00890804"/>
    <w:rsid w:val="008908D0"/>
    <w:rsid w:val="008909B2"/>
    <w:rsid w:val="008909C7"/>
    <w:rsid w:val="00890A98"/>
    <w:rsid w:val="00890BA5"/>
    <w:rsid w:val="00890DC4"/>
    <w:rsid w:val="00890E02"/>
    <w:rsid w:val="0089118D"/>
    <w:rsid w:val="008911E0"/>
    <w:rsid w:val="00891382"/>
    <w:rsid w:val="00891733"/>
    <w:rsid w:val="00891832"/>
    <w:rsid w:val="008918FF"/>
    <w:rsid w:val="00891907"/>
    <w:rsid w:val="0089197D"/>
    <w:rsid w:val="008919B2"/>
    <w:rsid w:val="00891A20"/>
    <w:rsid w:val="00891A9A"/>
    <w:rsid w:val="00891AB7"/>
    <w:rsid w:val="00891C73"/>
    <w:rsid w:val="00891C7A"/>
    <w:rsid w:val="00891E35"/>
    <w:rsid w:val="00891EA8"/>
    <w:rsid w:val="00891F20"/>
    <w:rsid w:val="00892167"/>
    <w:rsid w:val="00892502"/>
    <w:rsid w:val="00892522"/>
    <w:rsid w:val="008928F8"/>
    <w:rsid w:val="00892981"/>
    <w:rsid w:val="00892A19"/>
    <w:rsid w:val="00892A9C"/>
    <w:rsid w:val="00892B3C"/>
    <w:rsid w:val="00892E18"/>
    <w:rsid w:val="00892F37"/>
    <w:rsid w:val="00892FAC"/>
    <w:rsid w:val="00893063"/>
    <w:rsid w:val="0089334E"/>
    <w:rsid w:val="00893382"/>
    <w:rsid w:val="0089343D"/>
    <w:rsid w:val="00893B4B"/>
    <w:rsid w:val="00893D58"/>
    <w:rsid w:val="00893DBF"/>
    <w:rsid w:val="00893DD7"/>
    <w:rsid w:val="00893F44"/>
    <w:rsid w:val="008940E6"/>
    <w:rsid w:val="0089424E"/>
    <w:rsid w:val="0089426F"/>
    <w:rsid w:val="00894273"/>
    <w:rsid w:val="0089437D"/>
    <w:rsid w:val="0089438C"/>
    <w:rsid w:val="00894826"/>
    <w:rsid w:val="00894870"/>
    <w:rsid w:val="008948D5"/>
    <w:rsid w:val="008949DF"/>
    <w:rsid w:val="00894C1B"/>
    <w:rsid w:val="00894FB0"/>
    <w:rsid w:val="00894FD2"/>
    <w:rsid w:val="00894FE4"/>
    <w:rsid w:val="00895366"/>
    <w:rsid w:val="008953E4"/>
    <w:rsid w:val="0089548C"/>
    <w:rsid w:val="008958DA"/>
    <w:rsid w:val="008959BA"/>
    <w:rsid w:val="008959F5"/>
    <w:rsid w:val="00895A92"/>
    <w:rsid w:val="00895C0E"/>
    <w:rsid w:val="00895C2D"/>
    <w:rsid w:val="00895F9E"/>
    <w:rsid w:val="00896080"/>
    <w:rsid w:val="00896129"/>
    <w:rsid w:val="008962DE"/>
    <w:rsid w:val="0089664B"/>
    <w:rsid w:val="008967C9"/>
    <w:rsid w:val="00896840"/>
    <w:rsid w:val="0089725C"/>
    <w:rsid w:val="0089725E"/>
    <w:rsid w:val="008977EF"/>
    <w:rsid w:val="0089788A"/>
    <w:rsid w:val="008979C7"/>
    <w:rsid w:val="00897C17"/>
    <w:rsid w:val="00897CFE"/>
    <w:rsid w:val="00897DC9"/>
    <w:rsid w:val="00897E93"/>
    <w:rsid w:val="008A013D"/>
    <w:rsid w:val="008A0245"/>
    <w:rsid w:val="008A02D5"/>
    <w:rsid w:val="008A034F"/>
    <w:rsid w:val="008A071F"/>
    <w:rsid w:val="008A0896"/>
    <w:rsid w:val="008A0B9D"/>
    <w:rsid w:val="008A0DB0"/>
    <w:rsid w:val="008A124C"/>
    <w:rsid w:val="008A12D8"/>
    <w:rsid w:val="008A16E8"/>
    <w:rsid w:val="008A18D6"/>
    <w:rsid w:val="008A1920"/>
    <w:rsid w:val="008A196A"/>
    <w:rsid w:val="008A1A07"/>
    <w:rsid w:val="008A1F35"/>
    <w:rsid w:val="008A22FD"/>
    <w:rsid w:val="008A23A1"/>
    <w:rsid w:val="008A2416"/>
    <w:rsid w:val="008A241E"/>
    <w:rsid w:val="008A24AB"/>
    <w:rsid w:val="008A2650"/>
    <w:rsid w:val="008A2729"/>
    <w:rsid w:val="008A288C"/>
    <w:rsid w:val="008A28F6"/>
    <w:rsid w:val="008A290F"/>
    <w:rsid w:val="008A2ACF"/>
    <w:rsid w:val="008A2D5F"/>
    <w:rsid w:val="008A31FC"/>
    <w:rsid w:val="008A3657"/>
    <w:rsid w:val="008A3A6B"/>
    <w:rsid w:val="008A3AFC"/>
    <w:rsid w:val="008A3B5D"/>
    <w:rsid w:val="008A3BE1"/>
    <w:rsid w:val="008A3C01"/>
    <w:rsid w:val="008A3EE6"/>
    <w:rsid w:val="008A3FAA"/>
    <w:rsid w:val="008A4190"/>
    <w:rsid w:val="008A4645"/>
    <w:rsid w:val="008A47C9"/>
    <w:rsid w:val="008A48B2"/>
    <w:rsid w:val="008A4DA9"/>
    <w:rsid w:val="008A4EE7"/>
    <w:rsid w:val="008A500C"/>
    <w:rsid w:val="008A512A"/>
    <w:rsid w:val="008A5278"/>
    <w:rsid w:val="008A52DE"/>
    <w:rsid w:val="008A5621"/>
    <w:rsid w:val="008A5757"/>
    <w:rsid w:val="008A5776"/>
    <w:rsid w:val="008A5908"/>
    <w:rsid w:val="008A5CC0"/>
    <w:rsid w:val="008A5E1A"/>
    <w:rsid w:val="008A5E75"/>
    <w:rsid w:val="008A6586"/>
    <w:rsid w:val="008A66BA"/>
    <w:rsid w:val="008A66D4"/>
    <w:rsid w:val="008A6957"/>
    <w:rsid w:val="008A6AF1"/>
    <w:rsid w:val="008A6BDB"/>
    <w:rsid w:val="008A6C49"/>
    <w:rsid w:val="008A7261"/>
    <w:rsid w:val="008A72ED"/>
    <w:rsid w:val="008A74FA"/>
    <w:rsid w:val="008A751D"/>
    <w:rsid w:val="008A7848"/>
    <w:rsid w:val="008AB992"/>
    <w:rsid w:val="008B00C7"/>
    <w:rsid w:val="008B0154"/>
    <w:rsid w:val="008B0174"/>
    <w:rsid w:val="008B14B3"/>
    <w:rsid w:val="008B162E"/>
    <w:rsid w:val="008B1673"/>
    <w:rsid w:val="008B19DE"/>
    <w:rsid w:val="008B1AEB"/>
    <w:rsid w:val="008B1B31"/>
    <w:rsid w:val="008B1C85"/>
    <w:rsid w:val="008B1D24"/>
    <w:rsid w:val="008B1DBA"/>
    <w:rsid w:val="008B2094"/>
    <w:rsid w:val="008B20AB"/>
    <w:rsid w:val="008B216E"/>
    <w:rsid w:val="008B21E4"/>
    <w:rsid w:val="008B21FD"/>
    <w:rsid w:val="008B228A"/>
    <w:rsid w:val="008B2411"/>
    <w:rsid w:val="008B262B"/>
    <w:rsid w:val="008B29C6"/>
    <w:rsid w:val="008B2C16"/>
    <w:rsid w:val="008B2DAC"/>
    <w:rsid w:val="008B2E71"/>
    <w:rsid w:val="008B320A"/>
    <w:rsid w:val="008B358C"/>
    <w:rsid w:val="008B372C"/>
    <w:rsid w:val="008B37ED"/>
    <w:rsid w:val="008B3AB1"/>
    <w:rsid w:val="008B3AC6"/>
    <w:rsid w:val="008B3B8B"/>
    <w:rsid w:val="008B3BAD"/>
    <w:rsid w:val="008B3CAA"/>
    <w:rsid w:val="008B3DC2"/>
    <w:rsid w:val="008B3DEF"/>
    <w:rsid w:val="008B3FD9"/>
    <w:rsid w:val="008B4184"/>
    <w:rsid w:val="008B41BE"/>
    <w:rsid w:val="008B426D"/>
    <w:rsid w:val="008B4293"/>
    <w:rsid w:val="008B4572"/>
    <w:rsid w:val="008B48DE"/>
    <w:rsid w:val="008B495C"/>
    <w:rsid w:val="008B4C80"/>
    <w:rsid w:val="008B4EA0"/>
    <w:rsid w:val="008B52AD"/>
    <w:rsid w:val="008B53CE"/>
    <w:rsid w:val="008B548D"/>
    <w:rsid w:val="008B5553"/>
    <w:rsid w:val="008B557D"/>
    <w:rsid w:val="008B57E0"/>
    <w:rsid w:val="008B5975"/>
    <w:rsid w:val="008B5CF8"/>
    <w:rsid w:val="008B5DB8"/>
    <w:rsid w:val="008B5F9F"/>
    <w:rsid w:val="008B633E"/>
    <w:rsid w:val="008B63B7"/>
    <w:rsid w:val="008B63DA"/>
    <w:rsid w:val="008B65EB"/>
    <w:rsid w:val="008B66F7"/>
    <w:rsid w:val="008B675A"/>
    <w:rsid w:val="008B6C99"/>
    <w:rsid w:val="008B6CEC"/>
    <w:rsid w:val="008B6E93"/>
    <w:rsid w:val="008B702A"/>
    <w:rsid w:val="008B7141"/>
    <w:rsid w:val="008B716E"/>
    <w:rsid w:val="008B753D"/>
    <w:rsid w:val="008B76C7"/>
    <w:rsid w:val="008B79F8"/>
    <w:rsid w:val="008B7CFA"/>
    <w:rsid w:val="008B9750"/>
    <w:rsid w:val="008C0177"/>
    <w:rsid w:val="008C05ED"/>
    <w:rsid w:val="008C0D76"/>
    <w:rsid w:val="008C0EE3"/>
    <w:rsid w:val="008C0FE6"/>
    <w:rsid w:val="008C128F"/>
    <w:rsid w:val="008C1473"/>
    <w:rsid w:val="008C1AF9"/>
    <w:rsid w:val="008C1EFC"/>
    <w:rsid w:val="008C1F6A"/>
    <w:rsid w:val="008C20CA"/>
    <w:rsid w:val="008C2391"/>
    <w:rsid w:val="008C2497"/>
    <w:rsid w:val="008C24E7"/>
    <w:rsid w:val="008C2668"/>
    <w:rsid w:val="008C2697"/>
    <w:rsid w:val="008C269A"/>
    <w:rsid w:val="008C26CB"/>
    <w:rsid w:val="008C2963"/>
    <w:rsid w:val="008C2B5C"/>
    <w:rsid w:val="008C2EDB"/>
    <w:rsid w:val="008C2F05"/>
    <w:rsid w:val="008C30AD"/>
    <w:rsid w:val="008C3104"/>
    <w:rsid w:val="008C321E"/>
    <w:rsid w:val="008C3320"/>
    <w:rsid w:val="008C379A"/>
    <w:rsid w:val="008C3871"/>
    <w:rsid w:val="008C3D31"/>
    <w:rsid w:val="008C3DAD"/>
    <w:rsid w:val="008C3F70"/>
    <w:rsid w:val="008C40C4"/>
    <w:rsid w:val="008C43B9"/>
    <w:rsid w:val="008C45C3"/>
    <w:rsid w:val="008C46F9"/>
    <w:rsid w:val="008C4843"/>
    <w:rsid w:val="008C4C83"/>
    <w:rsid w:val="008C4F74"/>
    <w:rsid w:val="008C53F7"/>
    <w:rsid w:val="008C55A3"/>
    <w:rsid w:val="008C56BC"/>
    <w:rsid w:val="008C584B"/>
    <w:rsid w:val="008C5976"/>
    <w:rsid w:val="008C5AED"/>
    <w:rsid w:val="008C5BE4"/>
    <w:rsid w:val="008C5DEA"/>
    <w:rsid w:val="008C5EE7"/>
    <w:rsid w:val="008C604D"/>
    <w:rsid w:val="008C608A"/>
    <w:rsid w:val="008C61BD"/>
    <w:rsid w:val="008C61BF"/>
    <w:rsid w:val="008C676B"/>
    <w:rsid w:val="008C6B98"/>
    <w:rsid w:val="008C6E5A"/>
    <w:rsid w:val="008C6EC8"/>
    <w:rsid w:val="008C6ED1"/>
    <w:rsid w:val="008C78C1"/>
    <w:rsid w:val="008C7F10"/>
    <w:rsid w:val="008C7F11"/>
    <w:rsid w:val="008C7F8E"/>
    <w:rsid w:val="008C7FD5"/>
    <w:rsid w:val="008D017E"/>
    <w:rsid w:val="008D01B1"/>
    <w:rsid w:val="008D02E5"/>
    <w:rsid w:val="008D02EA"/>
    <w:rsid w:val="008D0317"/>
    <w:rsid w:val="008D036F"/>
    <w:rsid w:val="008D0508"/>
    <w:rsid w:val="008D06DE"/>
    <w:rsid w:val="008D07C5"/>
    <w:rsid w:val="008D088A"/>
    <w:rsid w:val="008D0989"/>
    <w:rsid w:val="008D09C2"/>
    <w:rsid w:val="008D0BB6"/>
    <w:rsid w:val="008D0F35"/>
    <w:rsid w:val="008D10D1"/>
    <w:rsid w:val="008D113E"/>
    <w:rsid w:val="008D12D4"/>
    <w:rsid w:val="008D13F9"/>
    <w:rsid w:val="008D1969"/>
    <w:rsid w:val="008D1AB9"/>
    <w:rsid w:val="008D2277"/>
    <w:rsid w:val="008D246A"/>
    <w:rsid w:val="008D25C2"/>
    <w:rsid w:val="008D2608"/>
    <w:rsid w:val="008D27D3"/>
    <w:rsid w:val="008D2A48"/>
    <w:rsid w:val="008D2B47"/>
    <w:rsid w:val="008D2C4C"/>
    <w:rsid w:val="008D2D34"/>
    <w:rsid w:val="008D2D67"/>
    <w:rsid w:val="008D3005"/>
    <w:rsid w:val="008D3257"/>
    <w:rsid w:val="008D32EE"/>
    <w:rsid w:val="008D3352"/>
    <w:rsid w:val="008D34CA"/>
    <w:rsid w:val="008D397E"/>
    <w:rsid w:val="008D399A"/>
    <w:rsid w:val="008D39DD"/>
    <w:rsid w:val="008D3E52"/>
    <w:rsid w:val="008D3F57"/>
    <w:rsid w:val="008D432E"/>
    <w:rsid w:val="008D43CE"/>
    <w:rsid w:val="008D441B"/>
    <w:rsid w:val="008D4624"/>
    <w:rsid w:val="008D4782"/>
    <w:rsid w:val="008D4CE0"/>
    <w:rsid w:val="008D4CF6"/>
    <w:rsid w:val="008D4DB6"/>
    <w:rsid w:val="008D5018"/>
    <w:rsid w:val="008D5145"/>
    <w:rsid w:val="008D52BE"/>
    <w:rsid w:val="008D52C5"/>
    <w:rsid w:val="008D5788"/>
    <w:rsid w:val="008D5AAA"/>
    <w:rsid w:val="008D5AD1"/>
    <w:rsid w:val="008D5B17"/>
    <w:rsid w:val="008D5E20"/>
    <w:rsid w:val="008D5F53"/>
    <w:rsid w:val="008D6190"/>
    <w:rsid w:val="008D62AA"/>
    <w:rsid w:val="008D6350"/>
    <w:rsid w:val="008D676F"/>
    <w:rsid w:val="008D6994"/>
    <w:rsid w:val="008D6A1D"/>
    <w:rsid w:val="008D6A9E"/>
    <w:rsid w:val="008D6BDE"/>
    <w:rsid w:val="008D6BFD"/>
    <w:rsid w:val="008D6C1E"/>
    <w:rsid w:val="008D7288"/>
    <w:rsid w:val="008D75F2"/>
    <w:rsid w:val="008D768F"/>
    <w:rsid w:val="008D7830"/>
    <w:rsid w:val="008D7919"/>
    <w:rsid w:val="008D7D1D"/>
    <w:rsid w:val="008D7D3E"/>
    <w:rsid w:val="008D7E1A"/>
    <w:rsid w:val="008D7EE5"/>
    <w:rsid w:val="008D7F0B"/>
    <w:rsid w:val="008DC262"/>
    <w:rsid w:val="008E0064"/>
    <w:rsid w:val="008E0338"/>
    <w:rsid w:val="008E0358"/>
    <w:rsid w:val="008E09D6"/>
    <w:rsid w:val="008E0C19"/>
    <w:rsid w:val="008E0EAD"/>
    <w:rsid w:val="008E0EC7"/>
    <w:rsid w:val="008E0F07"/>
    <w:rsid w:val="008E1161"/>
    <w:rsid w:val="008E12C8"/>
    <w:rsid w:val="008E16C1"/>
    <w:rsid w:val="008E194F"/>
    <w:rsid w:val="008E1C8D"/>
    <w:rsid w:val="008E1D31"/>
    <w:rsid w:val="008E1E4B"/>
    <w:rsid w:val="008E1F2F"/>
    <w:rsid w:val="008E2028"/>
    <w:rsid w:val="008E2068"/>
    <w:rsid w:val="008E2526"/>
    <w:rsid w:val="008E2587"/>
    <w:rsid w:val="008E277C"/>
    <w:rsid w:val="008E2D56"/>
    <w:rsid w:val="008E2EDD"/>
    <w:rsid w:val="008E2FF6"/>
    <w:rsid w:val="008E3060"/>
    <w:rsid w:val="008E3274"/>
    <w:rsid w:val="008E3425"/>
    <w:rsid w:val="008E3635"/>
    <w:rsid w:val="008E38A2"/>
    <w:rsid w:val="008E38F9"/>
    <w:rsid w:val="008E3CD2"/>
    <w:rsid w:val="008E3E81"/>
    <w:rsid w:val="008E3E8F"/>
    <w:rsid w:val="008E41C6"/>
    <w:rsid w:val="008E4212"/>
    <w:rsid w:val="008E43E8"/>
    <w:rsid w:val="008E455E"/>
    <w:rsid w:val="008E46C0"/>
    <w:rsid w:val="008E4769"/>
    <w:rsid w:val="008E47A8"/>
    <w:rsid w:val="008E4CDB"/>
    <w:rsid w:val="008E4E68"/>
    <w:rsid w:val="008E5036"/>
    <w:rsid w:val="008E5158"/>
    <w:rsid w:val="008E54A2"/>
    <w:rsid w:val="008E553A"/>
    <w:rsid w:val="008E5787"/>
    <w:rsid w:val="008E5847"/>
    <w:rsid w:val="008E5A27"/>
    <w:rsid w:val="008E5AC6"/>
    <w:rsid w:val="008E5BC3"/>
    <w:rsid w:val="008E5F70"/>
    <w:rsid w:val="008E6416"/>
    <w:rsid w:val="008E65E8"/>
    <w:rsid w:val="008E663A"/>
    <w:rsid w:val="008E67B2"/>
    <w:rsid w:val="008E6A6E"/>
    <w:rsid w:val="008E6ABD"/>
    <w:rsid w:val="008E6D7E"/>
    <w:rsid w:val="008E6E21"/>
    <w:rsid w:val="008E6ECE"/>
    <w:rsid w:val="008E6F10"/>
    <w:rsid w:val="008E7250"/>
    <w:rsid w:val="008E73A3"/>
    <w:rsid w:val="008E7669"/>
    <w:rsid w:val="008E7807"/>
    <w:rsid w:val="008E7ACA"/>
    <w:rsid w:val="008E7F5E"/>
    <w:rsid w:val="008E7FAE"/>
    <w:rsid w:val="008F02AC"/>
    <w:rsid w:val="008F02FF"/>
    <w:rsid w:val="008F0503"/>
    <w:rsid w:val="008F0623"/>
    <w:rsid w:val="008F07EA"/>
    <w:rsid w:val="008F085B"/>
    <w:rsid w:val="008F09C1"/>
    <w:rsid w:val="008F0A3B"/>
    <w:rsid w:val="008F0C93"/>
    <w:rsid w:val="008F1555"/>
    <w:rsid w:val="008F1596"/>
    <w:rsid w:val="008F15A7"/>
    <w:rsid w:val="008F170F"/>
    <w:rsid w:val="008F1959"/>
    <w:rsid w:val="008F1A04"/>
    <w:rsid w:val="008F1F07"/>
    <w:rsid w:val="008F2069"/>
    <w:rsid w:val="008F22A0"/>
    <w:rsid w:val="008F2578"/>
    <w:rsid w:val="008F271D"/>
    <w:rsid w:val="008F274E"/>
    <w:rsid w:val="008F27F9"/>
    <w:rsid w:val="008F2D90"/>
    <w:rsid w:val="008F2E87"/>
    <w:rsid w:val="008F2F7D"/>
    <w:rsid w:val="008F310E"/>
    <w:rsid w:val="008F314F"/>
    <w:rsid w:val="008F33CF"/>
    <w:rsid w:val="008F3424"/>
    <w:rsid w:val="008F352D"/>
    <w:rsid w:val="008F3AE8"/>
    <w:rsid w:val="008F3B4D"/>
    <w:rsid w:val="008F3E38"/>
    <w:rsid w:val="008F3EFB"/>
    <w:rsid w:val="008F3F49"/>
    <w:rsid w:val="008F4310"/>
    <w:rsid w:val="008F434F"/>
    <w:rsid w:val="008F45D1"/>
    <w:rsid w:val="008F489F"/>
    <w:rsid w:val="008F48C8"/>
    <w:rsid w:val="008F4975"/>
    <w:rsid w:val="008F4A2C"/>
    <w:rsid w:val="008F4AF0"/>
    <w:rsid w:val="008F4B34"/>
    <w:rsid w:val="008F4C17"/>
    <w:rsid w:val="008F5047"/>
    <w:rsid w:val="008F51C9"/>
    <w:rsid w:val="008F537D"/>
    <w:rsid w:val="008F5462"/>
    <w:rsid w:val="008F556C"/>
    <w:rsid w:val="008F56B9"/>
    <w:rsid w:val="008F56EA"/>
    <w:rsid w:val="008F5805"/>
    <w:rsid w:val="008F5AE7"/>
    <w:rsid w:val="008F5C17"/>
    <w:rsid w:val="008F5D6F"/>
    <w:rsid w:val="008F5DBD"/>
    <w:rsid w:val="008F609D"/>
    <w:rsid w:val="008F6541"/>
    <w:rsid w:val="008F698D"/>
    <w:rsid w:val="008F69D8"/>
    <w:rsid w:val="008F6B65"/>
    <w:rsid w:val="008F6C6D"/>
    <w:rsid w:val="008F6D15"/>
    <w:rsid w:val="008F6DBF"/>
    <w:rsid w:val="008F6FA5"/>
    <w:rsid w:val="008F7156"/>
    <w:rsid w:val="008F7169"/>
    <w:rsid w:val="008F742E"/>
    <w:rsid w:val="008F74BC"/>
    <w:rsid w:val="008F7699"/>
    <w:rsid w:val="008F76C6"/>
    <w:rsid w:val="008F76EB"/>
    <w:rsid w:val="008F795E"/>
    <w:rsid w:val="008F7991"/>
    <w:rsid w:val="008F79F0"/>
    <w:rsid w:val="008F7A45"/>
    <w:rsid w:val="008F7B31"/>
    <w:rsid w:val="008F7CC7"/>
    <w:rsid w:val="008F7D2C"/>
    <w:rsid w:val="008F7E5A"/>
    <w:rsid w:val="008F7F38"/>
    <w:rsid w:val="008F7FB4"/>
    <w:rsid w:val="0090002F"/>
    <w:rsid w:val="009000B2"/>
    <w:rsid w:val="00900378"/>
    <w:rsid w:val="00900B4A"/>
    <w:rsid w:val="00900CCE"/>
    <w:rsid w:val="0090107D"/>
    <w:rsid w:val="009015D3"/>
    <w:rsid w:val="009017D6"/>
    <w:rsid w:val="009017DB"/>
    <w:rsid w:val="00901D43"/>
    <w:rsid w:val="00902247"/>
    <w:rsid w:val="0090230F"/>
    <w:rsid w:val="009023AD"/>
    <w:rsid w:val="0090254B"/>
    <w:rsid w:val="00902637"/>
    <w:rsid w:val="009027A6"/>
    <w:rsid w:val="009029E1"/>
    <w:rsid w:val="00902A25"/>
    <w:rsid w:val="00902ABC"/>
    <w:rsid w:val="00902B17"/>
    <w:rsid w:val="00902BDB"/>
    <w:rsid w:val="00902EB7"/>
    <w:rsid w:val="00902F3A"/>
    <w:rsid w:val="00902F61"/>
    <w:rsid w:val="00903049"/>
    <w:rsid w:val="009031B6"/>
    <w:rsid w:val="009031BA"/>
    <w:rsid w:val="00903304"/>
    <w:rsid w:val="0090335E"/>
    <w:rsid w:val="0090396F"/>
    <w:rsid w:val="00903994"/>
    <w:rsid w:val="00903B4F"/>
    <w:rsid w:val="00903EB7"/>
    <w:rsid w:val="00904552"/>
    <w:rsid w:val="00904849"/>
    <w:rsid w:val="009048BC"/>
    <w:rsid w:val="00904968"/>
    <w:rsid w:val="00904B74"/>
    <w:rsid w:val="00904BD4"/>
    <w:rsid w:val="00904CBE"/>
    <w:rsid w:val="00904F3A"/>
    <w:rsid w:val="0090504E"/>
    <w:rsid w:val="0090533E"/>
    <w:rsid w:val="0090543E"/>
    <w:rsid w:val="009054BE"/>
    <w:rsid w:val="00905919"/>
    <w:rsid w:val="00905967"/>
    <w:rsid w:val="00905998"/>
    <w:rsid w:val="00905A4D"/>
    <w:rsid w:val="00905F0A"/>
    <w:rsid w:val="00905FDB"/>
    <w:rsid w:val="009060EE"/>
    <w:rsid w:val="00906255"/>
    <w:rsid w:val="009062A2"/>
    <w:rsid w:val="009063E0"/>
    <w:rsid w:val="00906645"/>
    <w:rsid w:val="00906ABE"/>
    <w:rsid w:val="00906ACE"/>
    <w:rsid w:val="00907013"/>
    <w:rsid w:val="0090736A"/>
    <w:rsid w:val="009073F9"/>
    <w:rsid w:val="009074FB"/>
    <w:rsid w:val="00907635"/>
    <w:rsid w:val="009076A2"/>
    <w:rsid w:val="0090788B"/>
    <w:rsid w:val="0090788E"/>
    <w:rsid w:val="0090797B"/>
    <w:rsid w:val="00907D9B"/>
    <w:rsid w:val="00907E95"/>
    <w:rsid w:val="00907EC0"/>
    <w:rsid w:val="00910640"/>
    <w:rsid w:val="0091072F"/>
    <w:rsid w:val="0091099D"/>
    <w:rsid w:val="00910A5C"/>
    <w:rsid w:val="00910A9C"/>
    <w:rsid w:val="00910D39"/>
    <w:rsid w:val="00910DB1"/>
    <w:rsid w:val="009110D4"/>
    <w:rsid w:val="00911114"/>
    <w:rsid w:val="00911154"/>
    <w:rsid w:val="00911181"/>
    <w:rsid w:val="0091133E"/>
    <w:rsid w:val="009115EC"/>
    <w:rsid w:val="009116DC"/>
    <w:rsid w:val="00911703"/>
    <w:rsid w:val="009119A6"/>
    <w:rsid w:val="00911E47"/>
    <w:rsid w:val="0091255A"/>
    <w:rsid w:val="00912565"/>
    <w:rsid w:val="009125F2"/>
    <w:rsid w:val="009126A8"/>
    <w:rsid w:val="00912844"/>
    <w:rsid w:val="00912943"/>
    <w:rsid w:val="009129B4"/>
    <w:rsid w:val="009129D4"/>
    <w:rsid w:val="00912A93"/>
    <w:rsid w:val="00912B63"/>
    <w:rsid w:val="00912BB7"/>
    <w:rsid w:val="00912CB0"/>
    <w:rsid w:val="0091326E"/>
    <w:rsid w:val="009134FC"/>
    <w:rsid w:val="00913508"/>
    <w:rsid w:val="00913622"/>
    <w:rsid w:val="009138C4"/>
    <w:rsid w:val="009139D1"/>
    <w:rsid w:val="00913E55"/>
    <w:rsid w:val="00913F19"/>
    <w:rsid w:val="00913FC3"/>
    <w:rsid w:val="009141BE"/>
    <w:rsid w:val="009142D2"/>
    <w:rsid w:val="00914523"/>
    <w:rsid w:val="00914893"/>
    <w:rsid w:val="00914C5A"/>
    <w:rsid w:val="009150C7"/>
    <w:rsid w:val="009152EA"/>
    <w:rsid w:val="00915711"/>
    <w:rsid w:val="009159F9"/>
    <w:rsid w:val="00915A2C"/>
    <w:rsid w:val="00915D22"/>
    <w:rsid w:val="00916174"/>
    <w:rsid w:val="00916220"/>
    <w:rsid w:val="0091653C"/>
    <w:rsid w:val="009165AC"/>
    <w:rsid w:val="00916768"/>
    <w:rsid w:val="00916C69"/>
    <w:rsid w:val="00916D70"/>
    <w:rsid w:val="0091706F"/>
    <w:rsid w:val="009171D1"/>
    <w:rsid w:val="00917403"/>
    <w:rsid w:val="00917A9F"/>
    <w:rsid w:val="00920205"/>
    <w:rsid w:val="0092034E"/>
    <w:rsid w:val="00920354"/>
    <w:rsid w:val="009203B3"/>
    <w:rsid w:val="009203DE"/>
    <w:rsid w:val="009205F3"/>
    <w:rsid w:val="0092062B"/>
    <w:rsid w:val="00920DEC"/>
    <w:rsid w:val="00920DFE"/>
    <w:rsid w:val="00920FBD"/>
    <w:rsid w:val="009210B2"/>
    <w:rsid w:val="00921B35"/>
    <w:rsid w:val="00921C27"/>
    <w:rsid w:val="00921D2D"/>
    <w:rsid w:val="00921FE8"/>
    <w:rsid w:val="0092216D"/>
    <w:rsid w:val="00922317"/>
    <w:rsid w:val="0092233D"/>
    <w:rsid w:val="009227D6"/>
    <w:rsid w:val="009227D9"/>
    <w:rsid w:val="00922905"/>
    <w:rsid w:val="00922AE7"/>
    <w:rsid w:val="00922C03"/>
    <w:rsid w:val="00922C5F"/>
    <w:rsid w:val="00922C6A"/>
    <w:rsid w:val="00922D94"/>
    <w:rsid w:val="00922E60"/>
    <w:rsid w:val="009232BB"/>
    <w:rsid w:val="0092351F"/>
    <w:rsid w:val="00923B8E"/>
    <w:rsid w:val="00923C98"/>
    <w:rsid w:val="00923EB4"/>
    <w:rsid w:val="00923EBE"/>
    <w:rsid w:val="00923ED0"/>
    <w:rsid w:val="00923F49"/>
    <w:rsid w:val="0092401C"/>
    <w:rsid w:val="009242C0"/>
    <w:rsid w:val="009243EF"/>
    <w:rsid w:val="00924475"/>
    <w:rsid w:val="009249BE"/>
    <w:rsid w:val="00924AE7"/>
    <w:rsid w:val="00924DA4"/>
    <w:rsid w:val="00924EEB"/>
    <w:rsid w:val="0092514C"/>
    <w:rsid w:val="00925506"/>
    <w:rsid w:val="00925581"/>
    <w:rsid w:val="0092565D"/>
    <w:rsid w:val="009258A8"/>
    <w:rsid w:val="00925DD2"/>
    <w:rsid w:val="00925DF4"/>
    <w:rsid w:val="00926492"/>
    <w:rsid w:val="00926835"/>
    <w:rsid w:val="0092694C"/>
    <w:rsid w:val="00926BA9"/>
    <w:rsid w:val="00926D9E"/>
    <w:rsid w:val="009271FA"/>
    <w:rsid w:val="00927418"/>
    <w:rsid w:val="00927476"/>
    <w:rsid w:val="009276B7"/>
    <w:rsid w:val="0092793F"/>
    <w:rsid w:val="00927A71"/>
    <w:rsid w:val="009301AB"/>
    <w:rsid w:val="0093023E"/>
    <w:rsid w:val="0093024B"/>
    <w:rsid w:val="00930394"/>
    <w:rsid w:val="009304A9"/>
    <w:rsid w:val="009304BB"/>
    <w:rsid w:val="00930672"/>
    <w:rsid w:val="009306BD"/>
    <w:rsid w:val="0093073D"/>
    <w:rsid w:val="00930C21"/>
    <w:rsid w:val="00930CA1"/>
    <w:rsid w:val="00930CC0"/>
    <w:rsid w:val="00930CF9"/>
    <w:rsid w:val="00930D20"/>
    <w:rsid w:val="00930D50"/>
    <w:rsid w:val="00930FEB"/>
    <w:rsid w:val="009317C3"/>
    <w:rsid w:val="0093184D"/>
    <w:rsid w:val="009319C1"/>
    <w:rsid w:val="00931B11"/>
    <w:rsid w:val="00931BA4"/>
    <w:rsid w:val="00931C80"/>
    <w:rsid w:val="00931EB7"/>
    <w:rsid w:val="009320AB"/>
    <w:rsid w:val="0093223E"/>
    <w:rsid w:val="0093224B"/>
    <w:rsid w:val="00932876"/>
    <w:rsid w:val="00932935"/>
    <w:rsid w:val="009329C0"/>
    <w:rsid w:val="00932B50"/>
    <w:rsid w:val="00932B94"/>
    <w:rsid w:val="00932BE3"/>
    <w:rsid w:val="00932C3C"/>
    <w:rsid w:val="00933027"/>
    <w:rsid w:val="009332A2"/>
    <w:rsid w:val="0093330E"/>
    <w:rsid w:val="00933373"/>
    <w:rsid w:val="0093344A"/>
    <w:rsid w:val="0093359F"/>
    <w:rsid w:val="0093361F"/>
    <w:rsid w:val="0093371F"/>
    <w:rsid w:val="00933CBD"/>
    <w:rsid w:val="00933D59"/>
    <w:rsid w:val="00933E05"/>
    <w:rsid w:val="00933F08"/>
    <w:rsid w:val="00933FB9"/>
    <w:rsid w:val="0093406E"/>
    <w:rsid w:val="009340C8"/>
    <w:rsid w:val="00934200"/>
    <w:rsid w:val="00934385"/>
    <w:rsid w:val="00934398"/>
    <w:rsid w:val="00934437"/>
    <w:rsid w:val="009344AC"/>
    <w:rsid w:val="0093468C"/>
    <w:rsid w:val="009349F9"/>
    <w:rsid w:val="00934B92"/>
    <w:rsid w:val="00934C4E"/>
    <w:rsid w:val="00934CA3"/>
    <w:rsid w:val="00935090"/>
    <w:rsid w:val="0093524C"/>
    <w:rsid w:val="009352B5"/>
    <w:rsid w:val="00935410"/>
    <w:rsid w:val="00935430"/>
    <w:rsid w:val="0093543C"/>
    <w:rsid w:val="009354B5"/>
    <w:rsid w:val="009356CF"/>
    <w:rsid w:val="0093623A"/>
    <w:rsid w:val="0093653A"/>
    <w:rsid w:val="00936892"/>
    <w:rsid w:val="009368B6"/>
    <w:rsid w:val="00936A97"/>
    <w:rsid w:val="00936C7D"/>
    <w:rsid w:val="00936E39"/>
    <w:rsid w:val="00937055"/>
    <w:rsid w:val="009372F2"/>
    <w:rsid w:val="00937451"/>
    <w:rsid w:val="0093769A"/>
    <w:rsid w:val="00937986"/>
    <w:rsid w:val="00937A2A"/>
    <w:rsid w:val="00937B6D"/>
    <w:rsid w:val="00937E47"/>
    <w:rsid w:val="00937F41"/>
    <w:rsid w:val="00937FB4"/>
    <w:rsid w:val="00940196"/>
    <w:rsid w:val="009401A1"/>
    <w:rsid w:val="009403FE"/>
    <w:rsid w:val="00940512"/>
    <w:rsid w:val="0094061A"/>
    <w:rsid w:val="0094072F"/>
    <w:rsid w:val="009408B7"/>
    <w:rsid w:val="00940A34"/>
    <w:rsid w:val="00940AE8"/>
    <w:rsid w:val="00940D67"/>
    <w:rsid w:val="00940F2E"/>
    <w:rsid w:val="00941139"/>
    <w:rsid w:val="0094119F"/>
    <w:rsid w:val="0094126E"/>
    <w:rsid w:val="009414EC"/>
    <w:rsid w:val="00941846"/>
    <w:rsid w:val="00941890"/>
    <w:rsid w:val="00941A0B"/>
    <w:rsid w:val="00942251"/>
    <w:rsid w:val="00942281"/>
    <w:rsid w:val="00942491"/>
    <w:rsid w:val="009427DA"/>
    <w:rsid w:val="00942A49"/>
    <w:rsid w:val="00942A9E"/>
    <w:rsid w:val="00942F3C"/>
    <w:rsid w:val="00942FF3"/>
    <w:rsid w:val="00943106"/>
    <w:rsid w:val="009432B6"/>
    <w:rsid w:val="009434F1"/>
    <w:rsid w:val="00943531"/>
    <w:rsid w:val="00943BBF"/>
    <w:rsid w:val="00943D58"/>
    <w:rsid w:val="00944183"/>
    <w:rsid w:val="009442DA"/>
    <w:rsid w:val="0094435F"/>
    <w:rsid w:val="009443F2"/>
    <w:rsid w:val="00944451"/>
    <w:rsid w:val="009445B0"/>
    <w:rsid w:val="009445BD"/>
    <w:rsid w:val="0094471C"/>
    <w:rsid w:val="0094477B"/>
    <w:rsid w:val="0094482B"/>
    <w:rsid w:val="00944B0E"/>
    <w:rsid w:val="00944B73"/>
    <w:rsid w:val="00944C8F"/>
    <w:rsid w:val="00945134"/>
    <w:rsid w:val="009452A0"/>
    <w:rsid w:val="00945430"/>
    <w:rsid w:val="00945583"/>
    <w:rsid w:val="009457EA"/>
    <w:rsid w:val="009457F5"/>
    <w:rsid w:val="009459BB"/>
    <w:rsid w:val="009459E6"/>
    <w:rsid w:val="00945EAC"/>
    <w:rsid w:val="0094609B"/>
    <w:rsid w:val="009462D5"/>
    <w:rsid w:val="00946318"/>
    <w:rsid w:val="0094648F"/>
    <w:rsid w:val="009464B3"/>
    <w:rsid w:val="009466A1"/>
    <w:rsid w:val="009467C2"/>
    <w:rsid w:val="00946822"/>
    <w:rsid w:val="00946997"/>
    <w:rsid w:val="00946AA9"/>
    <w:rsid w:val="00946AB2"/>
    <w:rsid w:val="00946B57"/>
    <w:rsid w:val="00946C2F"/>
    <w:rsid w:val="00946C81"/>
    <w:rsid w:val="00946F8D"/>
    <w:rsid w:val="00947110"/>
    <w:rsid w:val="009471A2"/>
    <w:rsid w:val="0094733C"/>
    <w:rsid w:val="0094776C"/>
    <w:rsid w:val="009478DB"/>
    <w:rsid w:val="009478EC"/>
    <w:rsid w:val="0094795C"/>
    <w:rsid w:val="00947990"/>
    <w:rsid w:val="00947A57"/>
    <w:rsid w:val="00947DF4"/>
    <w:rsid w:val="00947FB9"/>
    <w:rsid w:val="00947FD4"/>
    <w:rsid w:val="00950074"/>
    <w:rsid w:val="009500E8"/>
    <w:rsid w:val="009502C8"/>
    <w:rsid w:val="00950365"/>
    <w:rsid w:val="00950370"/>
    <w:rsid w:val="00950424"/>
    <w:rsid w:val="00950469"/>
    <w:rsid w:val="009505AE"/>
    <w:rsid w:val="009508AD"/>
    <w:rsid w:val="00950CB1"/>
    <w:rsid w:val="00950F8C"/>
    <w:rsid w:val="009512E6"/>
    <w:rsid w:val="0095154A"/>
    <w:rsid w:val="00951579"/>
    <w:rsid w:val="00951654"/>
    <w:rsid w:val="00951945"/>
    <w:rsid w:val="00951AF6"/>
    <w:rsid w:val="00951BEB"/>
    <w:rsid w:val="00951D64"/>
    <w:rsid w:val="00951FED"/>
    <w:rsid w:val="009520DA"/>
    <w:rsid w:val="00952189"/>
    <w:rsid w:val="00952258"/>
    <w:rsid w:val="00952279"/>
    <w:rsid w:val="00952434"/>
    <w:rsid w:val="00952530"/>
    <w:rsid w:val="009526DE"/>
    <w:rsid w:val="009527C9"/>
    <w:rsid w:val="00952895"/>
    <w:rsid w:val="0095311F"/>
    <w:rsid w:val="0095327D"/>
    <w:rsid w:val="009534DC"/>
    <w:rsid w:val="00953940"/>
    <w:rsid w:val="00953AB1"/>
    <w:rsid w:val="00953B28"/>
    <w:rsid w:val="00953D35"/>
    <w:rsid w:val="00953FF6"/>
    <w:rsid w:val="00954127"/>
    <w:rsid w:val="0095415F"/>
    <w:rsid w:val="00954344"/>
    <w:rsid w:val="0095439A"/>
    <w:rsid w:val="00954520"/>
    <w:rsid w:val="00954811"/>
    <w:rsid w:val="00954827"/>
    <w:rsid w:val="00954F30"/>
    <w:rsid w:val="009550B4"/>
    <w:rsid w:val="009552E6"/>
    <w:rsid w:val="00955526"/>
    <w:rsid w:val="00955576"/>
    <w:rsid w:val="00955773"/>
    <w:rsid w:val="00955928"/>
    <w:rsid w:val="0095597D"/>
    <w:rsid w:val="00955AF4"/>
    <w:rsid w:val="00955AFE"/>
    <w:rsid w:val="00955B54"/>
    <w:rsid w:val="00955BD7"/>
    <w:rsid w:val="00955DDF"/>
    <w:rsid w:val="00956132"/>
    <w:rsid w:val="009561E1"/>
    <w:rsid w:val="009564B5"/>
    <w:rsid w:val="00956508"/>
    <w:rsid w:val="009565B8"/>
    <w:rsid w:val="009565CA"/>
    <w:rsid w:val="009568E8"/>
    <w:rsid w:val="00956ADD"/>
    <w:rsid w:val="00956B28"/>
    <w:rsid w:val="00956B6E"/>
    <w:rsid w:val="00956DAF"/>
    <w:rsid w:val="00956F6E"/>
    <w:rsid w:val="009572CA"/>
    <w:rsid w:val="00957331"/>
    <w:rsid w:val="009574CD"/>
    <w:rsid w:val="009575A7"/>
    <w:rsid w:val="009576E5"/>
    <w:rsid w:val="009577BD"/>
    <w:rsid w:val="00957B70"/>
    <w:rsid w:val="00957CBC"/>
    <w:rsid w:val="00957D2D"/>
    <w:rsid w:val="00957F80"/>
    <w:rsid w:val="009600F5"/>
    <w:rsid w:val="00960668"/>
    <w:rsid w:val="00960871"/>
    <w:rsid w:val="00960A73"/>
    <w:rsid w:val="00960B37"/>
    <w:rsid w:val="0096106A"/>
    <w:rsid w:val="0096106D"/>
    <w:rsid w:val="00961378"/>
    <w:rsid w:val="009613FB"/>
    <w:rsid w:val="0096140F"/>
    <w:rsid w:val="00961B10"/>
    <w:rsid w:val="00961C79"/>
    <w:rsid w:val="00961E15"/>
    <w:rsid w:val="00961E99"/>
    <w:rsid w:val="00961F66"/>
    <w:rsid w:val="0096221E"/>
    <w:rsid w:val="009622E5"/>
    <w:rsid w:val="0096237F"/>
    <w:rsid w:val="009629D1"/>
    <w:rsid w:val="00962BD0"/>
    <w:rsid w:val="00962E7A"/>
    <w:rsid w:val="00962EA3"/>
    <w:rsid w:val="00962FE0"/>
    <w:rsid w:val="00963016"/>
    <w:rsid w:val="00963433"/>
    <w:rsid w:val="00963626"/>
    <w:rsid w:val="009637A8"/>
    <w:rsid w:val="00963B0C"/>
    <w:rsid w:val="00963B69"/>
    <w:rsid w:val="00963D42"/>
    <w:rsid w:val="00964048"/>
    <w:rsid w:val="009640F4"/>
    <w:rsid w:val="009641FE"/>
    <w:rsid w:val="00964541"/>
    <w:rsid w:val="00964742"/>
    <w:rsid w:val="00964780"/>
    <w:rsid w:val="009647BA"/>
    <w:rsid w:val="0096488D"/>
    <w:rsid w:val="009648C2"/>
    <w:rsid w:val="00964997"/>
    <w:rsid w:val="00964B64"/>
    <w:rsid w:val="00964B67"/>
    <w:rsid w:val="00964D29"/>
    <w:rsid w:val="00964D2C"/>
    <w:rsid w:val="00964D6E"/>
    <w:rsid w:val="00964EF6"/>
    <w:rsid w:val="00964F32"/>
    <w:rsid w:val="00965237"/>
    <w:rsid w:val="009652AE"/>
    <w:rsid w:val="009655A0"/>
    <w:rsid w:val="0096567C"/>
    <w:rsid w:val="00965A60"/>
    <w:rsid w:val="009662B2"/>
    <w:rsid w:val="0096638A"/>
    <w:rsid w:val="00966494"/>
    <w:rsid w:val="009664E9"/>
    <w:rsid w:val="009666FF"/>
    <w:rsid w:val="00966840"/>
    <w:rsid w:val="00967230"/>
    <w:rsid w:val="00967240"/>
    <w:rsid w:val="009673FE"/>
    <w:rsid w:val="00967428"/>
    <w:rsid w:val="0096747B"/>
    <w:rsid w:val="009675CE"/>
    <w:rsid w:val="0096762A"/>
    <w:rsid w:val="0096764C"/>
    <w:rsid w:val="0096784D"/>
    <w:rsid w:val="009679EF"/>
    <w:rsid w:val="00967AC8"/>
    <w:rsid w:val="00967E70"/>
    <w:rsid w:val="009700DE"/>
    <w:rsid w:val="009703CB"/>
    <w:rsid w:val="00970681"/>
    <w:rsid w:val="0097074B"/>
    <w:rsid w:val="00970B53"/>
    <w:rsid w:val="00970EB8"/>
    <w:rsid w:val="00971281"/>
    <w:rsid w:val="009712CF"/>
    <w:rsid w:val="009712DD"/>
    <w:rsid w:val="009714E8"/>
    <w:rsid w:val="0097166D"/>
    <w:rsid w:val="009717DC"/>
    <w:rsid w:val="0097197F"/>
    <w:rsid w:val="00971CCF"/>
    <w:rsid w:val="00971EB2"/>
    <w:rsid w:val="00971EDB"/>
    <w:rsid w:val="00972402"/>
    <w:rsid w:val="00972446"/>
    <w:rsid w:val="009727AD"/>
    <w:rsid w:val="00972A25"/>
    <w:rsid w:val="00972B88"/>
    <w:rsid w:val="00972F88"/>
    <w:rsid w:val="00973015"/>
    <w:rsid w:val="009730EE"/>
    <w:rsid w:val="009738C0"/>
    <w:rsid w:val="0097399B"/>
    <w:rsid w:val="00973A3B"/>
    <w:rsid w:val="00973A62"/>
    <w:rsid w:val="00973BB1"/>
    <w:rsid w:val="00973EE0"/>
    <w:rsid w:val="00973FF9"/>
    <w:rsid w:val="009740A2"/>
    <w:rsid w:val="00974658"/>
    <w:rsid w:val="0097469B"/>
    <w:rsid w:val="009746B2"/>
    <w:rsid w:val="009746FE"/>
    <w:rsid w:val="009748FE"/>
    <w:rsid w:val="00974E38"/>
    <w:rsid w:val="00975142"/>
    <w:rsid w:val="00975608"/>
    <w:rsid w:val="009758E2"/>
    <w:rsid w:val="00975C48"/>
    <w:rsid w:val="00975C62"/>
    <w:rsid w:val="00975CCD"/>
    <w:rsid w:val="00975CFB"/>
    <w:rsid w:val="00976061"/>
    <w:rsid w:val="00976226"/>
    <w:rsid w:val="009762A3"/>
    <w:rsid w:val="00976378"/>
    <w:rsid w:val="009765C9"/>
    <w:rsid w:val="00976644"/>
    <w:rsid w:val="009766FB"/>
    <w:rsid w:val="00976834"/>
    <w:rsid w:val="00976921"/>
    <w:rsid w:val="00976A73"/>
    <w:rsid w:val="00976A81"/>
    <w:rsid w:val="00976AC3"/>
    <w:rsid w:val="00976EAB"/>
    <w:rsid w:val="00977095"/>
    <w:rsid w:val="0097718B"/>
    <w:rsid w:val="009771BC"/>
    <w:rsid w:val="009771D4"/>
    <w:rsid w:val="009772C8"/>
    <w:rsid w:val="00977493"/>
    <w:rsid w:val="009776EB"/>
    <w:rsid w:val="00977934"/>
    <w:rsid w:val="0097795C"/>
    <w:rsid w:val="00977C08"/>
    <w:rsid w:val="00977D23"/>
    <w:rsid w:val="00977D9D"/>
    <w:rsid w:val="00980370"/>
    <w:rsid w:val="00980412"/>
    <w:rsid w:val="009805C2"/>
    <w:rsid w:val="0098065D"/>
    <w:rsid w:val="00980974"/>
    <w:rsid w:val="0098098D"/>
    <w:rsid w:val="00980B1C"/>
    <w:rsid w:val="00980B9B"/>
    <w:rsid w:val="00980CDD"/>
    <w:rsid w:val="00980FC2"/>
    <w:rsid w:val="009811B9"/>
    <w:rsid w:val="00981372"/>
    <w:rsid w:val="0098153A"/>
    <w:rsid w:val="0098157B"/>
    <w:rsid w:val="00981593"/>
    <w:rsid w:val="00981759"/>
    <w:rsid w:val="00981F5C"/>
    <w:rsid w:val="00982183"/>
    <w:rsid w:val="0098219E"/>
    <w:rsid w:val="00982266"/>
    <w:rsid w:val="009822E9"/>
    <w:rsid w:val="0098262E"/>
    <w:rsid w:val="0098296F"/>
    <w:rsid w:val="00982B58"/>
    <w:rsid w:val="00982C4E"/>
    <w:rsid w:val="0098307C"/>
    <w:rsid w:val="00983127"/>
    <w:rsid w:val="00983665"/>
    <w:rsid w:val="009836AD"/>
    <w:rsid w:val="00983AE5"/>
    <w:rsid w:val="00983B60"/>
    <w:rsid w:val="00983E88"/>
    <w:rsid w:val="00983F87"/>
    <w:rsid w:val="00983FB5"/>
    <w:rsid w:val="00984133"/>
    <w:rsid w:val="009843FE"/>
    <w:rsid w:val="0098443D"/>
    <w:rsid w:val="00984455"/>
    <w:rsid w:val="00984604"/>
    <w:rsid w:val="00984643"/>
    <w:rsid w:val="009846F8"/>
    <w:rsid w:val="00984A22"/>
    <w:rsid w:val="00984D4F"/>
    <w:rsid w:val="00984E78"/>
    <w:rsid w:val="0098502B"/>
    <w:rsid w:val="009854D2"/>
    <w:rsid w:val="00985924"/>
    <w:rsid w:val="00985968"/>
    <w:rsid w:val="009859C3"/>
    <w:rsid w:val="00985AD9"/>
    <w:rsid w:val="00985AEA"/>
    <w:rsid w:val="00985B7F"/>
    <w:rsid w:val="00985BF5"/>
    <w:rsid w:val="00986130"/>
    <w:rsid w:val="009862C9"/>
    <w:rsid w:val="009863D4"/>
    <w:rsid w:val="0098659B"/>
    <w:rsid w:val="009865F7"/>
    <w:rsid w:val="009866B8"/>
    <w:rsid w:val="00986852"/>
    <w:rsid w:val="009868E7"/>
    <w:rsid w:val="00986B58"/>
    <w:rsid w:val="00986D44"/>
    <w:rsid w:val="00987011"/>
    <w:rsid w:val="00987028"/>
    <w:rsid w:val="0098703C"/>
    <w:rsid w:val="009871F0"/>
    <w:rsid w:val="009872F0"/>
    <w:rsid w:val="0098770F"/>
    <w:rsid w:val="00987731"/>
    <w:rsid w:val="00987806"/>
    <w:rsid w:val="00987C7F"/>
    <w:rsid w:val="00987CA4"/>
    <w:rsid w:val="00987D71"/>
    <w:rsid w:val="00987DEB"/>
    <w:rsid w:val="00987F52"/>
    <w:rsid w:val="00987FBB"/>
    <w:rsid w:val="009900FC"/>
    <w:rsid w:val="00990221"/>
    <w:rsid w:val="0099040D"/>
    <w:rsid w:val="00990524"/>
    <w:rsid w:val="00990803"/>
    <w:rsid w:val="009908E3"/>
    <w:rsid w:val="00990A11"/>
    <w:rsid w:val="00990C9D"/>
    <w:rsid w:val="00990CA6"/>
    <w:rsid w:val="00990CFD"/>
    <w:rsid w:val="00990D59"/>
    <w:rsid w:val="00990DF6"/>
    <w:rsid w:val="0099103C"/>
    <w:rsid w:val="00991046"/>
    <w:rsid w:val="0099133B"/>
    <w:rsid w:val="0099140F"/>
    <w:rsid w:val="00991467"/>
    <w:rsid w:val="0099158B"/>
    <w:rsid w:val="00991A9F"/>
    <w:rsid w:val="00991ABE"/>
    <w:rsid w:val="00991D3C"/>
    <w:rsid w:val="00992058"/>
    <w:rsid w:val="0099217B"/>
    <w:rsid w:val="009921AB"/>
    <w:rsid w:val="00992280"/>
    <w:rsid w:val="0099239F"/>
    <w:rsid w:val="00992425"/>
    <w:rsid w:val="00992613"/>
    <w:rsid w:val="009926BB"/>
    <w:rsid w:val="00992FE4"/>
    <w:rsid w:val="0099301C"/>
    <w:rsid w:val="00993048"/>
    <w:rsid w:val="00993219"/>
    <w:rsid w:val="00993314"/>
    <w:rsid w:val="00993597"/>
    <w:rsid w:val="0099368B"/>
    <w:rsid w:val="00993A45"/>
    <w:rsid w:val="00993AD5"/>
    <w:rsid w:val="00993AFA"/>
    <w:rsid w:val="00993B1B"/>
    <w:rsid w:val="00993B54"/>
    <w:rsid w:val="00993CAE"/>
    <w:rsid w:val="00993D35"/>
    <w:rsid w:val="00993D5F"/>
    <w:rsid w:val="0099423F"/>
    <w:rsid w:val="009942E3"/>
    <w:rsid w:val="009942E6"/>
    <w:rsid w:val="00994559"/>
    <w:rsid w:val="00994598"/>
    <w:rsid w:val="009946F8"/>
    <w:rsid w:val="00994721"/>
    <w:rsid w:val="0099477E"/>
    <w:rsid w:val="009948DA"/>
    <w:rsid w:val="00994971"/>
    <w:rsid w:val="009949F3"/>
    <w:rsid w:val="00994A59"/>
    <w:rsid w:val="00994A5B"/>
    <w:rsid w:val="009952E9"/>
    <w:rsid w:val="009954CB"/>
    <w:rsid w:val="00995BC9"/>
    <w:rsid w:val="00995CDB"/>
    <w:rsid w:val="00995D4B"/>
    <w:rsid w:val="00995EE7"/>
    <w:rsid w:val="009963DF"/>
    <w:rsid w:val="0099660C"/>
    <w:rsid w:val="009966B7"/>
    <w:rsid w:val="00996869"/>
    <w:rsid w:val="009968F7"/>
    <w:rsid w:val="00996AA3"/>
    <w:rsid w:val="00996E68"/>
    <w:rsid w:val="00996FA5"/>
    <w:rsid w:val="009970AE"/>
    <w:rsid w:val="0099723A"/>
    <w:rsid w:val="00997435"/>
    <w:rsid w:val="009974C4"/>
    <w:rsid w:val="009976DF"/>
    <w:rsid w:val="00997716"/>
    <w:rsid w:val="00997789"/>
    <w:rsid w:val="00997803"/>
    <w:rsid w:val="00997C46"/>
    <w:rsid w:val="00997CE9"/>
    <w:rsid w:val="00997DD3"/>
    <w:rsid w:val="00997E12"/>
    <w:rsid w:val="00997EC8"/>
    <w:rsid w:val="009A0043"/>
    <w:rsid w:val="009A022C"/>
    <w:rsid w:val="009A02C7"/>
    <w:rsid w:val="009A039F"/>
    <w:rsid w:val="009A04AB"/>
    <w:rsid w:val="009A04CB"/>
    <w:rsid w:val="009A0604"/>
    <w:rsid w:val="009A09B9"/>
    <w:rsid w:val="009A0C47"/>
    <w:rsid w:val="009A1142"/>
    <w:rsid w:val="009A1183"/>
    <w:rsid w:val="009A11E2"/>
    <w:rsid w:val="009A1397"/>
    <w:rsid w:val="009A145D"/>
    <w:rsid w:val="009A17C6"/>
    <w:rsid w:val="009A17DE"/>
    <w:rsid w:val="009A1A2A"/>
    <w:rsid w:val="009A1A69"/>
    <w:rsid w:val="009A1A8E"/>
    <w:rsid w:val="009A1ACD"/>
    <w:rsid w:val="009A1B9D"/>
    <w:rsid w:val="009A1DED"/>
    <w:rsid w:val="009A1E01"/>
    <w:rsid w:val="009A1E7C"/>
    <w:rsid w:val="009A1EA2"/>
    <w:rsid w:val="009A1F00"/>
    <w:rsid w:val="009A1FD5"/>
    <w:rsid w:val="009A1FDB"/>
    <w:rsid w:val="009A249D"/>
    <w:rsid w:val="009A297C"/>
    <w:rsid w:val="009A2B4F"/>
    <w:rsid w:val="009A2FC2"/>
    <w:rsid w:val="009A3196"/>
    <w:rsid w:val="009A329B"/>
    <w:rsid w:val="009A3461"/>
    <w:rsid w:val="009A346E"/>
    <w:rsid w:val="009A3703"/>
    <w:rsid w:val="009A382E"/>
    <w:rsid w:val="009A3976"/>
    <w:rsid w:val="009A4148"/>
    <w:rsid w:val="009A4183"/>
    <w:rsid w:val="009A41BE"/>
    <w:rsid w:val="009A42A5"/>
    <w:rsid w:val="009A4475"/>
    <w:rsid w:val="009A4665"/>
    <w:rsid w:val="009A4806"/>
    <w:rsid w:val="009A4835"/>
    <w:rsid w:val="009A4A16"/>
    <w:rsid w:val="009A4F7C"/>
    <w:rsid w:val="009A50BA"/>
    <w:rsid w:val="009A52FF"/>
    <w:rsid w:val="009A54A8"/>
    <w:rsid w:val="009A5693"/>
    <w:rsid w:val="009A576E"/>
    <w:rsid w:val="009A59D4"/>
    <w:rsid w:val="009A5B0F"/>
    <w:rsid w:val="009A5E0F"/>
    <w:rsid w:val="009A6294"/>
    <w:rsid w:val="009A64C9"/>
    <w:rsid w:val="009A680A"/>
    <w:rsid w:val="009A6968"/>
    <w:rsid w:val="009A69FA"/>
    <w:rsid w:val="009A6E17"/>
    <w:rsid w:val="009A6F2B"/>
    <w:rsid w:val="009A7497"/>
    <w:rsid w:val="009A74A0"/>
    <w:rsid w:val="009A74E4"/>
    <w:rsid w:val="009A7508"/>
    <w:rsid w:val="009A751E"/>
    <w:rsid w:val="009A781C"/>
    <w:rsid w:val="009A7852"/>
    <w:rsid w:val="009A7ACE"/>
    <w:rsid w:val="009A7CB2"/>
    <w:rsid w:val="009A7DBC"/>
    <w:rsid w:val="009A7E9A"/>
    <w:rsid w:val="009A7EE9"/>
    <w:rsid w:val="009ACBA0"/>
    <w:rsid w:val="009B013D"/>
    <w:rsid w:val="009B026F"/>
    <w:rsid w:val="009B039A"/>
    <w:rsid w:val="009B06F8"/>
    <w:rsid w:val="009B098D"/>
    <w:rsid w:val="009B0B7F"/>
    <w:rsid w:val="009B0F63"/>
    <w:rsid w:val="009B1580"/>
    <w:rsid w:val="009B164A"/>
    <w:rsid w:val="009B24AF"/>
    <w:rsid w:val="009B251E"/>
    <w:rsid w:val="009B266E"/>
    <w:rsid w:val="009B283F"/>
    <w:rsid w:val="009B2860"/>
    <w:rsid w:val="009B29E1"/>
    <w:rsid w:val="009B2AB4"/>
    <w:rsid w:val="009B2BF2"/>
    <w:rsid w:val="009B2DFF"/>
    <w:rsid w:val="009B2E50"/>
    <w:rsid w:val="009B3084"/>
    <w:rsid w:val="009B3223"/>
    <w:rsid w:val="009B3324"/>
    <w:rsid w:val="009B33F6"/>
    <w:rsid w:val="009B3475"/>
    <w:rsid w:val="009B35FA"/>
    <w:rsid w:val="009B3673"/>
    <w:rsid w:val="009B3F85"/>
    <w:rsid w:val="009B4030"/>
    <w:rsid w:val="009B442D"/>
    <w:rsid w:val="009B446B"/>
    <w:rsid w:val="009B4750"/>
    <w:rsid w:val="009B4AEF"/>
    <w:rsid w:val="009B4B7E"/>
    <w:rsid w:val="009B4BF6"/>
    <w:rsid w:val="009B4C0A"/>
    <w:rsid w:val="009B53F9"/>
    <w:rsid w:val="009B54D0"/>
    <w:rsid w:val="009B55CE"/>
    <w:rsid w:val="009B566F"/>
    <w:rsid w:val="009B5798"/>
    <w:rsid w:val="009B5887"/>
    <w:rsid w:val="009B5A2B"/>
    <w:rsid w:val="009B5BA4"/>
    <w:rsid w:val="009B5E98"/>
    <w:rsid w:val="009B5F56"/>
    <w:rsid w:val="009B6262"/>
    <w:rsid w:val="009B62A3"/>
    <w:rsid w:val="009B680E"/>
    <w:rsid w:val="009B694B"/>
    <w:rsid w:val="009B6A23"/>
    <w:rsid w:val="009B6BD5"/>
    <w:rsid w:val="009B6BEF"/>
    <w:rsid w:val="009B6CEE"/>
    <w:rsid w:val="009B6E26"/>
    <w:rsid w:val="009B70D7"/>
    <w:rsid w:val="009B71F7"/>
    <w:rsid w:val="009B7215"/>
    <w:rsid w:val="009B737E"/>
    <w:rsid w:val="009B7AB9"/>
    <w:rsid w:val="009B7E84"/>
    <w:rsid w:val="009B7EB1"/>
    <w:rsid w:val="009B7EFF"/>
    <w:rsid w:val="009B7F80"/>
    <w:rsid w:val="009C0075"/>
    <w:rsid w:val="009C023E"/>
    <w:rsid w:val="009C07A6"/>
    <w:rsid w:val="009C0D41"/>
    <w:rsid w:val="009C11ED"/>
    <w:rsid w:val="009C12B6"/>
    <w:rsid w:val="009C182C"/>
    <w:rsid w:val="009C18DA"/>
    <w:rsid w:val="009C1BBD"/>
    <w:rsid w:val="009C1E27"/>
    <w:rsid w:val="009C20EB"/>
    <w:rsid w:val="009C210C"/>
    <w:rsid w:val="009C2131"/>
    <w:rsid w:val="009C23CE"/>
    <w:rsid w:val="009C2523"/>
    <w:rsid w:val="009C28CB"/>
    <w:rsid w:val="009C2B3E"/>
    <w:rsid w:val="009C2CC8"/>
    <w:rsid w:val="009C313B"/>
    <w:rsid w:val="009C3392"/>
    <w:rsid w:val="009C34C8"/>
    <w:rsid w:val="009C35BF"/>
    <w:rsid w:val="009C365B"/>
    <w:rsid w:val="009C36D8"/>
    <w:rsid w:val="009C3818"/>
    <w:rsid w:val="009C381D"/>
    <w:rsid w:val="009C3A02"/>
    <w:rsid w:val="009C3A12"/>
    <w:rsid w:val="009C3C84"/>
    <w:rsid w:val="009C3D98"/>
    <w:rsid w:val="009C3E5E"/>
    <w:rsid w:val="009C3ECD"/>
    <w:rsid w:val="009C44E0"/>
    <w:rsid w:val="009C452C"/>
    <w:rsid w:val="009C45D4"/>
    <w:rsid w:val="009C46B8"/>
    <w:rsid w:val="009C4794"/>
    <w:rsid w:val="009C47DC"/>
    <w:rsid w:val="009C4829"/>
    <w:rsid w:val="009C4B54"/>
    <w:rsid w:val="009C4B7D"/>
    <w:rsid w:val="009C4C22"/>
    <w:rsid w:val="009C4E2F"/>
    <w:rsid w:val="009C4E48"/>
    <w:rsid w:val="009C4ED4"/>
    <w:rsid w:val="009C53B0"/>
    <w:rsid w:val="009C53DC"/>
    <w:rsid w:val="009C5459"/>
    <w:rsid w:val="009C5603"/>
    <w:rsid w:val="009C57F0"/>
    <w:rsid w:val="009C583C"/>
    <w:rsid w:val="009C591B"/>
    <w:rsid w:val="009C59C3"/>
    <w:rsid w:val="009C5B69"/>
    <w:rsid w:val="009C5BBC"/>
    <w:rsid w:val="009C5D5C"/>
    <w:rsid w:val="009C6304"/>
    <w:rsid w:val="009C632E"/>
    <w:rsid w:val="009C63CA"/>
    <w:rsid w:val="009C67CA"/>
    <w:rsid w:val="009C6807"/>
    <w:rsid w:val="009C6BC3"/>
    <w:rsid w:val="009C6E14"/>
    <w:rsid w:val="009C6F3B"/>
    <w:rsid w:val="009C717A"/>
    <w:rsid w:val="009C7183"/>
    <w:rsid w:val="009C7282"/>
    <w:rsid w:val="009C72BC"/>
    <w:rsid w:val="009C73B6"/>
    <w:rsid w:val="009C7802"/>
    <w:rsid w:val="009C7845"/>
    <w:rsid w:val="009C78F8"/>
    <w:rsid w:val="009C792A"/>
    <w:rsid w:val="009C7BA4"/>
    <w:rsid w:val="009C7F43"/>
    <w:rsid w:val="009D03E5"/>
    <w:rsid w:val="009D04BA"/>
    <w:rsid w:val="009D0510"/>
    <w:rsid w:val="009D0772"/>
    <w:rsid w:val="009D0838"/>
    <w:rsid w:val="009D0923"/>
    <w:rsid w:val="009D129D"/>
    <w:rsid w:val="009D12F5"/>
    <w:rsid w:val="009D1470"/>
    <w:rsid w:val="009D1568"/>
    <w:rsid w:val="009D161C"/>
    <w:rsid w:val="009D1BCD"/>
    <w:rsid w:val="009D1DF1"/>
    <w:rsid w:val="009D1E78"/>
    <w:rsid w:val="009D27DE"/>
    <w:rsid w:val="009D2B95"/>
    <w:rsid w:val="009D2CBF"/>
    <w:rsid w:val="009D2CFB"/>
    <w:rsid w:val="009D302C"/>
    <w:rsid w:val="009D3082"/>
    <w:rsid w:val="009D30A8"/>
    <w:rsid w:val="009D344E"/>
    <w:rsid w:val="009D35F3"/>
    <w:rsid w:val="009D372D"/>
    <w:rsid w:val="009D3905"/>
    <w:rsid w:val="009D3A30"/>
    <w:rsid w:val="009D3ECC"/>
    <w:rsid w:val="009D41ED"/>
    <w:rsid w:val="009D455A"/>
    <w:rsid w:val="009D456A"/>
    <w:rsid w:val="009D47D9"/>
    <w:rsid w:val="009D4961"/>
    <w:rsid w:val="009D4B71"/>
    <w:rsid w:val="009D4E78"/>
    <w:rsid w:val="009D4FD2"/>
    <w:rsid w:val="009D528F"/>
    <w:rsid w:val="009D52AE"/>
    <w:rsid w:val="009D52BC"/>
    <w:rsid w:val="009D539A"/>
    <w:rsid w:val="009D55F7"/>
    <w:rsid w:val="009D563F"/>
    <w:rsid w:val="009D589B"/>
    <w:rsid w:val="009D597E"/>
    <w:rsid w:val="009D5A37"/>
    <w:rsid w:val="009D5C5A"/>
    <w:rsid w:val="009D5F41"/>
    <w:rsid w:val="009D6067"/>
    <w:rsid w:val="009D6104"/>
    <w:rsid w:val="009D649A"/>
    <w:rsid w:val="009D660B"/>
    <w:rsid w:val="009D67F5"/>
    <w:rsid w:val="009D69CF"/>
    <w:rsid w:val="009D6A91"/>
    <w:rsid w:val="009D6C43"/>
    <w:rsid w:val="009D6DCB"/>
    <w:rsid w:val="009D7032"/>
    <w:rsid w:val="009D74D8"/>
    <w:rsid w:val="009D756A"/>
    <w:rsid w:val="009D7577"/>
    <w:rsid w:val="009D7812"/>
    <w:rsid w:val="009D7821"/>
    <w:rsid w:val="009D7CA9"/>
    <w:rsid w:val="009D7E1A"/>
    <w:rsid w:val="009D7E24"/>
    <w:rsid w:val="009D7F44"/>
    <w:rsid w:val="009E035E"/>
    <w:rsid w:val="009E0532"/>
    <w:rsid w:val="009E0C87"/>
    <w:rsid w:val="009E0D22"/>
    <w:rsid w:val="009E0E22"/>
    <w:rsid w:val="009E1036"/>
    <w:rsid w:val="009E168B"/>
    <w:rsid w:val="009E16D4"/>
    <w:rsid w:val="009E171D"/>
    <w:rsid w:val="009E1897"/>
    <w:rsid w:val="009E19E8"/>
    <w:rsid w:val="009E1A9A"/>
    <w:rsid w:val="009E21CE"/>
    <w:rsid w:val="009E23BF"/>
    <w:rsid w:val="009E2711"/>
    <w:rsid w:val="009E2806"/>
    <w:rsid w:val="009E2C19"/>
    <w:rsid w:val="009E2FAA"/>
    <w:rsid w:val="009E327A"/>
    <w:rsid w:val="009E34E8"/>
    <w:rsid w:val="009E3616"/>
    <w:rsid w:val="009E369A"/>
    <w:rsid w:val="009E3B0E"/>
    <w:rsid w:val="009E4218"/>
    <w:rsid w:val="009E42B4"/>
    <w:rsid w:val="009E4414"/>
    <w:rsid w:val="009E4586"/>
    <w:rsid w:val="009E45A5"/>
    <w:rsid w:val="009E46BB"/>
    <w:rsid w:val="009E4740"/>
    <w:rsid w:val="009E4783"/>
    <w:rsid w:val="009E49DD"/>
    <w:rsid w:val="009E4B59"/>
    <w:rsid w:val="009E4F96"/>
    <w:rsid w:val="009E5071"/>
    <w:rsid w:val="009E5253"/>
    <w:rsid w:val="009E52C7"/>
    <w:rsid w:val="009E5363"/>
    <w:rsid w:val="009E53B4"/>
    <w:rsid w:val="009E582B"/>
    <w:rsid w:val="009E58D6"/>
    <w:rsid w:val="009E5BC2"/>
    <w:rsid w:val="009E62C3"/>
    <w:rsid w:val="009E667E"/>
    <w:rsid w:val="009E6873"/>
    <w:rsid w:val="009E6AC1"/>
    <w:rsid w:val="009E6B7C"/>
    <w:rsid w:val="009E6E9E"/>
    <w:rsid w:val="009E6F0A"/>
    <w:rsid w:val="009E7130"/>
    <w:rsid w:val="009E728D"/>
    <w:rsid w:val="009E7351"/>
    <w:rsid w:val="009E73FE"/>
    <w:rsid w:val="009E749F"/>
    <w:rsid w:val="009E7521"/>
    <w:rsid w:val="009E76E5"/>
    <w:rsid w:val="009E7A47"/>
    <w:rsid w:val="009E7CEC"/>
    <w:rsid w:val="009F00A5"/>
    <w:rsid w:val="009F0501"/>
    <w:rsid w:val="009F0689"/>
    <w:rsid w:val="009F0A69"/>
    <w:rsid w:val="009F0B93"/>
    <w:rsid w:val="009F0E88"/>
    <w:rsid w:val="009F0F2A"/>
    <w:rsid w:val="009F0F9A"/>
    <w:rsid w:val="009F114A"/>
    <w:rsid w:val="009F12E2"/>
    <w:rsid w:val="009F133F"/>
    <w:rsid w:val="009F15E6"/>
    <w:rsid w:val="009F16DE"/>
    <w:rsid w:val="009F16ED"/>
    <w:rsid w:val="009F1829"/>
    <w:rsid w:val="009F1859"/>
    <w:rsid w:val="009F1C70"/>
    <w:rsid w:val="009F1CEE"/>
    <w:rsid w:val="009F1F24"/>
    <w:rsid w:val="009F1FA4"/>
    <w:rsid w:val="009F2071"/>
    <w:rsid w:val="009F2467"/>
    <w:rsid w:val="009F28B2"/>
    <w:rsid w:val="009F28EF"/>
    <w:rsid w:val="009F2F69"/>
    <w:rsid w:val="009F3002"/>
    <w:rsid w:val="009F3031"/>
    <w:rsid w:val="009F30E5"/>
    <w:rsid w:val="009F3177"/>
    <w:rsid w:val="009F3488"/>
    <w:rsid w:val="009F3707"/>
    <w:rsid w:val="009F373A"/>
    <w:rsid w:val="009F37B2"/>
    <w:rsid w:val="009F37BB"/>
    <w:rsid w:val="009F3A7E"/>
    <w:rsid w:val="009F3C0B"/>
    <w:rsid w:val="009F3EAD"/>
    <w:rsid w:val="009F3ED8"/>
    <w:rsid w:val="009F3FF0"/>
    <w:rsid w:val="009F43E4"/>
    <w:rsid w:val="009F44BB"/>
    <w:rsid w:val="009F4662"/>
    <w:rsid w:val="009F46EE"/>
    <w:rsid w:val="009F4702"/>
    <w:rsid w:val="009F478E"/>
    <w:rsid w:val="009F4994"/>
    <w:rsid w:val="009F499C"/>
    <w:rsid w:val="009F4AB4"/>
    <w:rsid w:val="009F4CB1"/>
    <w:rsid w:val="009F4E48"/>
    <w:rsid w:val="009F51F4"/>
    <w:rsid w:val="009F520A"/>
    <w:rsid w:val="009F5333"/>
    <w:rsid w:val="009F547A"/>
    <w:rsid w:val="009F547C"/>
    <w:rsid w:val="009F54F6"/>
    <w:rsid w:val="009F5544"/>
    <w:rsid w:val="009F5569"/>
    <w:rsid w:val="009F5806"/>
    <w:rsid w:val="009F5C13"/>
    <w:rsid w:val="009F5C29"/>
    <w:rsid w:val="009F5D30"/>
    <w:rsid w:val="009F5DAD"/>
    <w:rsid w:val="009F5F7D"/>
    <w:rsid w:val="009F600D"/>
    <w:rsid w:val="009F6671"/>
    <w:rsid w:val="009F6719"/>
    <w:rsid w:val="009F6A52"/>
    <w:rsid w:val="009F6AF8"/>
    <w:rsid w:val="009F6CBD"/>
    <w:rsid w:val="009F6F7C"/>
    <w:rsid w:val="009F74C6"/>
    <w:rsid w:val="009F77B7"/>
    <w:rsid w:val="009F78D5"/>
    <w:rsid w:val="009F7A3D"/>
    <w:rsid w:val="009F7A54"/>
    <w:rsid w:val="009F7ABC"/>
    <w:rsid w:val="009F7C5E"/>
    <w:rsid w:val="009F7DA2"/>
    <w:rsid w:val="00A001D7"/>
    <w:rsid w:val="00A0038B"/>
    <w:rsid w:val="00A00391"/>
    <w:rsid w:val="00A0053B"/>
    <w:rsid w:val="00A007BD"/>
    <w:rsid w:val="00A0082D"/>
    <w:rsid w:val="00A008FE"/>
    <w:rsid w:val="00A00A3A"/>
    <w:rsid w:val="00A00E85"/>
    <w:rsid w:val="00A00EF6"/>
    <w:rsid w:val="00A00F8F"/>
    <w:rsid w:val="00A01387"/>
    <w:rsid w:val="00A01762"/>
    <w:rsid w:val="00A01861"/>
    <w:rsid w:val="00A01961"/>
    <w:rsid w:val="00A01A7F"/>
    <w:rsid w:val="00A01B1E"/>
    <w:rsid w:val="00A01C07"/>
    <w:rsid w:val="00A01C88"/>
    <w:rsid w:val="00A01D6A"/>
    <w:rsid w:val="00A01F3F"/>
    <w:rsid w:val="00A02011"/>
    <w:rsid w:val="00A0218D"/>
    <w:rsid w:val="00A0233F"/>
    <w:rsid w:val="00A02423"/>
    <w:rsid w:val="00A025CF"/>
    <w:rsid w:val="00A0283C"/>
    <w:rsid w:val="00A02968"/>
    <w:rsid w:val="00A02A29"/>
    <w:rsid w:val="00A02B08"/>
    <w:rsid w:val="00A02D48"/>
    <w:rsid w:val="00A03066"/>
    <w:rsid w:val="00A032E5"/>
    <w:rsid w:val="00A0352B"/>
    <w:rsid w:val="00A03669"/>
    <w:rsid w:val="00A03692"/>
    <w:rsid w:val="00A03862"/>
    <w:rsid w:val="00A03869"/>
    <w:rsid w:val="00A03889"/>
    <w:rsid w:val="00A03C22"/>
    <w:rsid w:val="00A03D02"/>
    <w:rsid w:val="00A04138"/>
    <w:rsid w:val="00A04248"/>
    <w:rsid w:val="00A0473D"/>
    <w:rsid w:val="00A04798"/>
    <w:rsid w:val="00A04BDA"/>
    <w:rsid w:val="00A050DD"/>
    <w:rsid w:val="00A05233"/>
    <w:rsid w:val="00A05287"/>
    <w:rsid w:val="00A05309"/>
    <w:rsid w:val="00A0534D"/>
    <w:rsid w:val="00A053F8"/>
    <w:rsid w:val="00A055B6"/>
    <w:rsid w:val="00A058E5"/>
    <w:rsid w:val="00A059A1"/>
    <w:rsid w:val="00A05BCF"/>
    <w:rsid w:val="00A05BF1"/>
    <w:rsid w:val="00A05D81"/>
    <w:rsid w:val="00A05E96"/>
    <w:rsid w:val="00A06587"/>
    <w:rsid w:val="00A066AE"/>
    <w:rsid w:val="00A067EB"/>
    <w:rsid w:val="00A06882"/>
    <w:rsid w:val="00A06B54"/>
    <w:rsid w:val="00A06CED"/>
    <w:rsid w:val="00A06D04"/>
    <w:rsid w:val="00A06E49"/>
    <w:rsid w:val="00A0732D"/>
    <w:rsid w:val="00A074BD"/>
    <w:rsid w:val="00A076B8"/>
    <w:rsid w:val="00A0778C"/>
    <w:rsid w:val="00A07824"/>
    <w:rsid w:val="00A07832"/>
    <w:rsid w:val="00A07997"/>
    <w:rsid w:val="00A07C30"/>
    <w:rsid w:val="00A07C78"/>
    <w:rsid w:val="00A07D32"/>
    <w:rsid w:val="00A07D65"/>
    <w:rsid w:val="00A07E44"/>
    <w:rsid w:val="00A100D2"/>
    <w:rsid w:val="00A10224"/>
    <w:rsid w:val="00A105D0"/>
    <w:rsid w:val="00A10686"/>
    <w:rsid w:val="00A10701"/>
    <w:rsid w:val="00A108D1"/>
    <w:rsid w:val="00A10935"/>
    <w:rsid w:val="00A10C15"/>
    <w:rsid w:val="00A10E20"/>
    <w:rsid w:val="00A10EE7"/>
    <w:rsid w:val="00A1133B"/>
    <w:rsid w:val="00A11405"/>
    <w:rsid w:val="00A114B8"/>
    <w:rsid w:val="00A11730"/>
    <w:rsid w:val="00A11B6B"/>
    <w:rsid w:val="00A11E75"/>
    <w:rsid w:val="00A1203B"/>
    <w:rsid w:val="00A1221F"/>
    <w:rsid w:val="00A123A1"/>
    <w:rsid w:val="00A12613"/>
    <w:rsid w:val="00A1289C"/>
    <w:rsid w:val="00A12C19"/>
    <w:rsid w:val="00A12D7C"/>
    <w:rsid w:val="00A12DED"/>
    <w:rsid w:val="00A12DF7"/>
    <w:rsid w:val="00A12F5F"/>
    <w:rsid w:val="00A13277"/>
    <w:rsid w:val="00A1347A"/>
    <w:rsid w:val="00A136F7"/>
    <w:rsid w:val="00A137ED"/>
    <w:rsid w:val="00A1399E"/>
    <w:rsid w:val="00A13A93"/>
    <w:rsid w:val="00A13C22"/>
    <w:rsid w:val="00A13EBD"/>
    <w:rsid w:val="00A13F01"/>
    <w:rsid w:val="00A13F70"/>
    <w:rsid w:val="00A14018"/>
    <w:rsid w:val="00A1426D"/>
    <w:rsid w:val="00A1427A"/>
    <w:rsid w:val="00A1450F"/>
    <w:rsid w:val="00A14554"/>
    <w:rsid w:val="00A145FD"/>
    <w:rsid w:val="00A14662"/>
    <w:rsid w:val="00A14774"/>
    <w:rsid w:val="00A14A18"/>
    <w:rsid w:val="00A14B84"/>
    <w:rsid w:val="00A14BFA"/>
    <w:rsid w:val="00A14CB4"/>
    <w:rsid w:val="00A14F1D"/>
    <w:rsid w:val="00A14F74"/>
    <w:rsid w:val="00A150D6"/>
    <w:rsid w:val="00A1514E"/>
    <w:rsid w:val="00A151B2"/>
    <w:rsid w:val="00A152BB"/>
    <w:rsid w:val="00A1547A"/>
    <w:rsid w:val="00A1564B"/>
    <w:rsid w:val="00A1588C"/>
    <w:rsid w:val="00A15BD7"/>
    <w:rsid w:val="00A15FD6"/>
    <w:rsid w:val="00A1632D"/>
    <w:rsid w:val="00A16481"/>
    <w:rsid w:val="00A1692D"/>
    <w:rsid w:val="00A169F4"/>
    <w:rsid w:val="00A16D94"/>
    <w:rsid w:val="00A172F4"/>
    <w:rsid w:val="00A17387"/>
    <w:rsid w:val="00A17985"/>
    <w:rsid w:val="00A179CC"/>
    <w:rsid w:val="00A17A55"/>
    <w:rsid w:val="00A17E34"/>
    <w:rsid w:val="00A203FA"/>
    <w:rsid w:val="00A2053B"/>
    <w:rsid w:val="00A209A6"/>
    <w:rsid w:val="00A20BDD"/>
    <w:rsid w:val="00A20F6A"/>
    <w:rsid w:val="00A21048"/>
    <w:rsid w:val="00A213C9"/>
    <w:rsid w:val="00A2148A"/>
    <w:rsid w:val="00A214C7"/>
    <w:rsid w:val="00A214FD"/>
    <w:rsid w:val="00A21522"/>
    <w:rsid w:val="00A215E1"/>
    <w:rsid w:val="00A21816"/>
    <w:rsid w:val="00A218D7"/>
    <w:rsid w:val="00A21A26"/>
    <w:rsid w:val="00A21B5F"/>
    <w:rsid w:val="00A21B88"/>
    <w:rsid w:val="00A21EC9"/>
    <w:rsid w:val="00A21FAE"/>
    <w:rsid w:val="00A21FB5"/>
    <w:rsid w:val="00A221B9"/>
    <w:rsid w:val="00A22240"/>
    <w:rsid w:val="00A22553"/>
    <w:rsid w:val="00A22586"/>
    <w:rsid w:val="00A229FC"/>
    <w:rsid w:val="00A22B9A"/>
    <w:rsid w:val="00A22C8D"/>
    <w:rsid w:val="00A22D5D"/>
    <w:rsid w:val="00A22DB5"/>
    <w:rsid w:val="00A22DF5"/>
    <w:rsid w:val="00A22FBF"/>
    <w:rsid w:val="00A231AC"/>
    <w:rsid w:val="00A23335"/>
    <w:rsid w:val="00A2355C"/>
    <w:rsid w:val="00A23639"/>
    <w:rsid w:val="00A23660"/>
    <w:rsid w:val="00A23844"/>
    <w:rsid w:val="00A2385C"/>
    <w:rsid w:val="00A2391E"/>
    <w:rsid w:val="00A23948"/>
    <w:rsid w:val="00A23B8C"/>
    <w:rsid w:val="00A23E90"/>
    <w:rsid w:val="00A23F29"/>
    <w:rsid w:val="00A23F30"/>
    <w:rsid w:val="00A23F38"/>
    <w:rsid w:val="00A2410A"/>
    <w:rsid w:val="00A2417A"/>
    <w:rsid w:val="00A241CC"/>
    <w:rsid w:val="00A2424D"/>
    <w:rsid w:val="00A243C3"/>
    <w:rsid w:val="00A24467"/>
    <w:rsid w:val="00A244E4"/>
    <w:rsid w:val="00A24727"/>
    <w:rsid w:val="00A24C83"/>
    <w:rsid w:val="00A25469"/>
    <w:rsid w:val="00A25669"/>
    <w:rsid w:val="00A25A24"/>
    <w:rsid w:val="00A25A5C"/>
    <w:rsid w:val="00A25A79"/>
    <w:rsid w:val="00A25C9F"/>
    <w:rsid w:val="00A25D14"/>
    <w:rsid w:val="00A25E5A"/>
    <w:rsid w:val="00A260A1"/>
    <w:rsid w:val="00A262DE"/>
    <w:rsid w:val="00A265D2"/>
    <w:rsid w:val="00A26644"/>
    <w:rsid w:val="00A26739"/>
    <w:rsid w:val="00A26A8E"/>
    <w:rsid w:val="00A26EA2"/>
    <w:rsid w:val="00A26EBC"/>
    <w:rsid w:val="00A26EFC"/>
    <w:rsid w:val="00A272A9"/>
    <w:rsid w:val="00A272C7"/>
    <w:rsid w:val="00A27793"/>
    <w:rsid w:val="00A279DD"/>
    <w:rsid w:val="00A27B3A"/>
    <w:rsid w:val="00A27CFD"/>
    <w:rsid w:val="00A27F67"/>
    <w:rsid w:val="00A27FC2"/>
    <w:rsid w:val="00A3013D"/>
    <w:rsid w:val="00A301F1"/>
    <w:rsid w:val="00A30462"/>
    <w:rsid w:val="00A30464"/>
    <w:rsid w:val="00A3071A"/>
    <w:rsid w:val="00A30784"/>
    <w:rsid w:val="00A30A3D"/>
    <w:rsid w:val="00A30E04"/>
    <w:rsid w:val="00A30E67"/>
    <w:rsid w:val="00A30EFD"/>
    <w:rsid w:val="00A31066"/>
    <w:rsid w:val="00A311E3"/>
    <w:rsid w:val="00A31349"/>
    <w:rsid w:val="00A31383"/>
    <w:rsid w:val="00A3142B"/>
    <w:rsid w:val="00A31590"/>
    <w:rsid w:val="00A31AB9"/>
    <w:rsid w:val="00A31D5D"/>
    <w:rsid w:val="00A3220A"/>
    <w:rsid w:val="00A32508"/>
    <w:rsid w:val="00A326DA"/>
    <w:rsid w:val="00A32956"/>
    <w:rsid w:val="00A32AE8"/>
    <w:rsid w:val="00A32AED"/>
    <w:rsid w:val="00A32AFD"/>
    <w:rsid w:val="00A32C6B"/>
    <w:rsid w:val="00A32CC4"/>
    <w:rsid w:val="00A32E6D"/>
    <w:rsid w:val="00A33361"/>
    <w:rsid w:val="00A334A8"/>
    <w:rsid w:val="00A33589"/>
    <w:rsid w:val="00A336ED"/>
    <w:rsid w:val="00A33A24"/>
    <w:rsid w:val="00A33DEE"/>
    <w:rsid w:val="00A33F61"/>
    <w:rsid w:val="00A33F82"/>
    <w:rsid w:val="00A33FB1"/>
    <w:rsid w:val="00A34062"/>
    <w:rsid w:val="00A3429F"/>
    <w:rsid w:val="00A34572"/>
    <w:rsid w:val="00A3472A"/>
    <w:rsid w:val="00A3493C"/>
    <w:rsid w:val="00A34CE2"/>
    <w:rsid w:val="00A35204"/>
    <w:rsid w:val="00A359B1"/>
    <w:rsid w:val="00A35B01"/>
    <w:rsid w:val="00A35D14"/>
    <w:rsid w:val="00A35D6D"/>
    <w:rsid w:val="00A35E68"/>
    <w:rsid w:val="00A35F6A"/>
    <w:rsid w:val="00A36020"/>
    <w:rsid w:val="00A36073"/>
    <w:rsid w:val="00A36092"/>
    <w:rsid w:val="00A3622B"/>
    <w:rsid w:val="00A362A4"/>
    <w:rsid w:val="00A362B9"/>
    <w:rsid w:val="00A3632A"/>
    <w:rsid w:val="00A36401"/>
    <w:rsid w:val="00A36762"/>
    <w:rsid w:val="00A36AAA"/>
    <w:rsid w:val="00A36B40"/>
    <w:rsid w:val="00A36D05"/>
    <w:rsid w:val="00A37123"/>
    <w:rsid w:val="00A372E7"/>
    <w:rsid w:val="00A37510"/>
    <w:rsid w:val="00A37527"/>
    <w:rsid w:val="00A37787"/>
    <w:rsid w:val="00A379F0"/>
    <w:rsid w:val="00A37BA6"/>
    <w:rsid w:val="00A4008F"/>
    <w:rsid w:val="00A402BA"/>
    <w:rsid w:val="00A404C2"/>
    <w:rsid w:val="00A4061F"/>
    <w:rsid w:val="00A408CB"/>
    <w:rsid w:val="00A40C91"/>
    <w:rsid w:val="00A40CC9"/>
    <w:rsid w:val="00A40DB2"/>
    <w:rsid w:val="00A40E52"/>
    <w:rsid w:val="00A40F30"/>
    <w:rsid w:val="00A40FFB"/>
    <w:rsid w:val="00A4117D"/>
    <w:rsid w:val="00A41590"/>
    <w:rsid w:val="00A416DE"/>
    <w:rsid w:val="00A41718"/>
    <w:rsid w:val="00A4173E"/>
    <w:rsid w:val="00A417AA"/>
    <w:rsid w:val="00A418BC"/>
    <w:rsid w:val="00A41C58"/>
    <w:rsid w:val="00A41FD5"/>
    <w:rsid w:val="00A4214C"/>
    <w:rsid w:val="00A4225D"/>
    <w:rsid w:val="00A426E3"/>
    <w:rsid w:val="00A42A2D"/>
    <w:rsid w:val="00A42B2B"/>
    <w:rsid w:val="00A42C89"/>
    <w:rsid w:val="00A4319B"/>
    <w:rsid w:val="00A431C1"/>
    <w:rsid w:val="00A432ED"/>
    <w:rsid w:val="00A43480"/>
    <w:rsid w:val="00A43497"/>
    <w:rsid w:val="00A435A8"/>
    <w:rsid w:val="00A437B8"/>
    <w:rsid w:val="00A43B15"/>
    <w:rsid w:val="00A43CDA"/>
    <w:rsid w:val="00A43E57"/>
    <w:rsid w:val="00A440A7"/>
    <w:rsid w:val="00A440FC"/>
    <w:rsid w:val="00A443AE"/>
    <w:rsid w:val="00A44579"/>
    <w:rsid w:val="00A445C5"/>
    <w:rsid w:val="00A4477A"/>
    <w:rsid w:val="00A44835"/>
    <w:rsid w:val="00A44880"/>
    <w:rsid w:val="00A4497A"/>
    <w:rsid w:val="00A44CF7"/>
    <w:rsid w:val="00A44E26"/>
    <w:rsid w:val="00A44ED0"/>
    <w:rsid w:val="00A44F36"/>
    <w:rsid w:val="00A45100"/>
    <w:rsid w:val="00A457A9"/>
    <w:rsid w:val="00A45B3B"/>
    <w:rsid w:val="00A45C3E"/>
    <w:rsid w:val="00A45C4B"/>
    <w:rsid w:val="00A45D19"/>
    <w:rsid w:val="00A46009"/>
    <w:rsid w:val="00A46042"/>
    <w:rsid w:val="00A463AC"/>
    <w:rsid w:val="00A46499"/>
    <w:rsid w:val="00A464EE"/>
    <w:rsid w:val="00A46961"/>
    <w:rsid w:val="00A4711A"/>
    <w:rsid w:val="00A47144"/>
    <w:rsid w:val="00A471F7"/>
    <w:rsid w:val="00A472A8"/>
    <w:rsid w:val="00A47383"/>
    <w:rsid w:val="00A475F5"/>
    <w:rsid w:val="00A4773F"/>
    <w:rsid w:val="00A47BCF"/>
    <w:rsid w:val="00A47C49"/>
    <w:rsid w:val="00A47D95"/>
    <w:rsid w:val="00A47F96"/>
    <w:rsid w:val="00A47FA6"/>
    <w:rsid w:val="00A5081C"/>
    <w:rsid w:val="00A508FA"/>
    <w:rsid w:val="00A50C52"/>
    <w:rsid w:val="00A50E11"/>
    <w:rsid w:val="00A5114A"/>
    <w:rsid w:val="00A51208"/>
    <w:rsid w:val="00A512B1"/>
    <w:rsid w:val="00A51416"/>
    <w:rsid w:val="00A51493"/>
    <w:rsid w:val="00A515C2"/>
    <w:rsid w:val="00A516CE"/>
    <w:rsid w:val="00A517A0"/>
    <w:rsid w:val="00A5193E"/>
    <w:rsid w:val="00A51B41"/>
    <w:rsid w:val="00A522DA"/>
    <w:rsid w:val="00A52473"/>
    <w:rsid w:val="00A527B7"/>
    <w:rsid w:val="00A52A9C"/>
    <w:rsid w:val="00A52AD9"/>
    <w:rsid w:val="00A52C02"/>
    <w:rsid w:val="00A52D63"/>
    <w:rsid w:val="00A52F99"/>
    <w:rsid w:val="00A53159"/>
    <w:rsid w:val="00A53193"/>
    <w:rsid w:val="00A532B4"/>
    <w:rsid w:val="00A53344"/>
    <w:rsid w:val="00A5337A"/>
    <w:rsid w:val="00A535CC"/>
    <w:rsid w:val="00A5366C"/>
    <w:rsid w:val="00A53708"/>
    <w:rsid w:val="00A53874"/>
    <w:rsid w:val="00A53A2F"/>
    <w:rsid w:val="00A53CD9"/>
    <w:rsid w:val="00A53DDD"/>
    <w:rsid w:val="00A53F62"/>
    <w:rsid w:val="00A54086"/>
    <w:rsid w:val="00A54445"/>
    <w:rsid w:val="00A545BC"/>
    <w:rsid w:val="00A54637"/>
    <w:rsid w:val="00A54639"/>
    <w:rsid w:val="00A54887"/>
    <w:rsid w:val="00A550EC"/>
    <w:rsid w:val="00A5518D"/>
    <w:rsid w:val="00A5547B"/>
    <w:rsid w:val="00A55590"/>
    <w:rsid w:val="00A55771"/>
    <w:rsid w:val="00A55FED"/>
    <w:rsid w:val="00A56171"/>
    <w:rsid w:val="00A56367"/>
    <w:rsid w:val="00A565CE"/>
    <w:rsid w:val="00A565E6"/>
    <w:rsid w:val="00A5666F"/>
    <w:rsid w:val="00A56746"/>
    <w:rsid w:val="00A56848"/>
    <w:rsid w:val="00A568A1"/>
    <w:rsid w:val="00A568DD"/>
    <w:rsid w:val="00A5691F"/>
    <w:rsid w:val="00A56958"/>
    <w:rsid w:val="00A569FB"/>
    <w:rsid w:val="00A56A03"/>
    <w:rsid w:val="00A56C28"/>
    <w:rsid w:val="00A57353"/>
    <w:rsid w:val="00A57642"/>
    <w:rsid w:val="00A5782F"/>
    <w:rsid w:val="00A57A22"/>
    <w:rsid w:val="00A57AE8"/>
    <w:rsid w:val="00A57B25"/>
    <w:rsid w:val="00A57B60"/>
    <w:rsid w:val="00A57D51"/>
    <w:rsid w:val="00A57DE4"/>
    <w:rsid w:val="00A602D7"/>
    <w:rsid w:val="00A6096D"/>
    <w:rsid w:val="00A60B0D"/>
    <w:rsid w:val="00A60B99"/>
    <w:rsid w:val="00A61014"/>
    <w:rsid w:val="00A610E1"/>
    <w:rsid w:val="00A61158"/>
    <w:rsid w:val="00A611B3"/>
    <w:rsid w:val="00A612CB"/>
    <w:rsid w:val="00A61633"/>
    <w:rsid w:val="00A619A7"/>
    <w:rsid w:val="00A61AB7"/>
    <w:rsid w:val="00A61DC7"/>
    <w:rsid w:val="00A61EA6"/>
    <w:rsid w:val="00A61F1C"/>
    <w:rsid w:val="00A62021"/>
    <w:rsid w:val="00A62147"/>
    <w:rsid w:val="00A622F8"/>
    <w:rsid w:val="00A62526"/>
    <w:rsid w:val="00A62BE1"/>
    <w:rsid w:val="00A62BF8"/>
    <w:rsid w:val="00A62DD6"/>
    <w:rsid w:val="00A63397"/>
    <w:rsid w:val="00A63672"/>
    <w:rsid w:val="00A637D8"/>
    <w:rsid w:val="00A63B6A"/>
    <w:rsid w:val="00A63B97"/>
    <w:rsid w:val="00A641F3"/>
    <w:rsid w:val="00A64325"/>
    <w:rsid w:val="00A64599"/>
    <w:rsid w:val="00A64AAF"/>
    <w:rsid w:val="00A64AEB"/>
    <w:rsid w:val="00A64BFB"/>
    <w:rsid w:val="00A64EBB"/>
    <w:rsid w:val="00A651E1"/>
    <w:rsid w:val="00A651E3"/>
    <w:rsid w:val="00A65698"/>
    <w:rsid w:val="00A65A60"/>
    <w:rsid w:val="00A65AF4"/>
    <w:rsid w:val="00A65F93"/>
    <w:rsid w:val="00A661DD"/>
    <w:rsid w:val="00A6638B"/>
    <w:rsid w:val="00A6638D"/>
    <w:rsid w:val="00A664C2"/>
    <w:rsid w:val="00A664E6"/>
    <w:rsid w:val="00A6654A"/>
    <w:rsid w:val="00A666E4"/>
    <w:rsid w:val="00A66A8E"/>
    <w:rsid w:val="00A66DE8"/>
    <w:rsid w:val="00A66E57"/>
    <w:rsid w:val="00A66F32"/>
    <w:rsid w:val="00A670F3"/>
    <w:rsid w:val="00A671F0"/>
    <w:rsid w:val="00A67206"/>
    <w:rsid w:val="00A677EE"/>
    <w:rsid w:val="00A678EC"/>
    <w:rsid w:val="00A679A2"/>
    <w:rsid w:val="00A679D8"/>
    <w:rsid w:val="00A67B8A"/>
    <w:rsid w:val="00A67C86"/>
    <w:rsid w:val="00A67D1A"/>
    <w:rsid w:val="00A7027F"/>
    <w:rsid w:val="00A702AC"/>
    <w:rsid w:val="00A70323"/>
    <w:rsid w:val="00A70335"/>
    <w:rsid w:val="00A704CE"/>
    <w:rsid w:val="00A7051B"/>
    <w:rsid w:val="00A705C5"/>
    <w:rsid w:val="00A70889"/>
    <w:rsid w:val="00A7088E"/>
    <w:rsid w:val="00A70A22"/>
    <w:rsid w:val="00A70BF6"/>
    <w:rsid w:val="00A70F4A"/>
    <w:rsid w:val="00A710BE"/>
    <w:rsid w:val="00A71178"/>
    <w:rsid w:val="00A71229"/>
    <w:rsid w:val="00A7133B"/>
    <w:rsid w:val="00A713AC"/>
    <w:rsid w:val="00A71592"/>
    <w:rsid w:val="00A71684"/>
    <w:rsid w:val="00A71A86"/>
    <w:rsid w:val="00A72082"/>
    <w:rsid w:val="00A723FF"/>
    <w:rsid w:val="00A72480"/>
    <w:rsid w:val="00A72667"/>
    <w:rsid w:val="00A728FA"/>
    <w:rsid w:val="00A72BF9"/>
    <w:rsid w:val="00A72C0B"/>
    <w:rsid w:val="00A72C36"/>
    <w:rsid w:val="00A72DC2"/>
    <w:rsid w:val="00A72F3D"/>
    <w:rsid w:val="00A73115"/>
    <w:rsid w:val="00A731C2"/>
    <w:rsid w:val="00A73605"/>
    <w:rsid w:val="00A737A2"/>
    <w:rsid w:val="00A737ED"/>
    <w:rsid w:val="00A73966"/>
    <w:rsid w:val="00A73BAF"/>
    <w:rsid w:val="00A73E18"/>
    <w:rsid w:val="00A7464F"/>
    <w:rsid w:val="00A746BB"/>
    <w:rsid w:val="00A74745"/>
    <w:rsid w:val="00A7481A"/>
    <w:rsid w:val="00A74A18"/>
    <w:rsid w:val="00A74ADE"/>
    <w:rsid w:val="00A74D5B"/>
    <w:rsid w:val="00A750EA"/>
    <w:rsid w:val="00A75405"/>
    <w:rsid w:val="00A756A7"/>
    <w:rsid w:val="00A75705"/>
    <w:rsid w:val="00A758B4"/>
    <w:rsid w:val="00A75980"/>
    <w:rsid w:val="00A759D8"/>
    <w:rsid w:val="00A75A04"/>
    <w:rsid w:val="00A75C12"/>
    <w:rsid w:val="00A75C23"/>
    <w:rsid w:val="00A75DCC"/>
    <w:rsid w:val="00A75E30"/>
    <w:rsid w:val="00A76290"/>
    <w:rsid w:val="00A76721"/>
    <w:rsid w:val="00A76B06"/>
    <w:rsid w:val="00A76B0A"/>
    <w:rsid w:val="00A76B7C"/>
    <w:rsid w:val="00A76BFF"/>
    <w:rsid w:val="00A76C67"/>
    <w:rsid w:val="00A76C68"/>
    <w:rsid w:val="00A76E68"/>
    <w:rsid w:val="00A774DB"/>
    <w:rsid w:val="00A774FF"/>
    <w:rsid w:val="00A777F5"/>
    <w:rsid w:val="00A77B5A"/>
    <w:rsid w:val="00A77B5D"/>
    <w:rsid w:val="00A77B99"/>
    <w:rsid w:val="00A77CB4"/>
    <w:rsid w:val="00A77CDA"/>
    <w:rsid w:val="00A80158"/>
    <w:rsid w:val="00A8037C"/>
    <w:rsid w:val="00A803C1"/>
    <w:rsid w:val="00A80649"/>
    <w:rsid w:val="00A80C31"/>
    <w:rsid w:val="00A80C97"/>
    <w:rsid w:val="00A80EC3"/>
    <w:rsid w:val="00A81135"/>
    <w:rsid w:val="00A8113D"/>
    <w:rsid w:val="00A81272"/>
    <w:rsid w:val="00A812EE"/>
    <w:rsid w:val="00A81309"/>
    <w:rsid w:val="00A8156A"/>
    <w:rsid w:val="00A815FD"/>
    <w:rsid w:val="00A81642"/>
    <w:rsid w:val="00A8199D"/>
    <w:rsid w:val="00A81B09"/>
    <w:rsid w:val="00A81C0F"/>
    <w:rsid w:val="00A823BE"/>
    <w:rsid w:val="00A8250E"/>
    <w:rsid w:val="00A827A6"/>
    <w:rsid w:val="00A829BD"/>
    <w:rsid w:val="00A82BE3"/>
    <w:rsid w:val="00A82BF4"/>
    <w:rsid w:val="00A83027"/>
    <w:rsid w:val="00A83480"/>
    <w:rsid w:val="00A8350B"/>
    <w:rsid w:val="00A8354A"/>
    <w:rsid w:val="00A838EB"/>
    <w:rsid w:val="00A83961"/>
    <w:rsid w:val="00A8399F"/>
    <w:rsid w:val="00A83F05"/>
    <w:rsid w:val="00A8435E"/>
    <w:rsid w:val="00A846E6"/>
    <w:rsid w:val="00A84A1D"/>
    <w:rsid w:val="00A84B16"/>
    <w:rsid w:val="00A84CFD"/>
    <w:rsid w:val="00A84E39"/>
    <w:rsid w:val="00A84F31"/>
    <w:rsid w:val="00A84F7C"/>
    <w:rsid w:val="00A852A2"/>
    <w:rsid w:val="00A853D3"/>
    <w:rsid w:val="00A85B35"/>
    <w:rsid w:val="00A85C23"/>
    <w:rsid w:val="00A85C73"/>
    <w:rsid w:val="00A86072"/>
    <w:rsid w:val="00A86135"/>
    <w:rsid w:val="00A86141"/>
    <w:rsid w:val="00A86153"/>
    <w:rsid w:val="00A867A9"/>
    <w:rsid w:val="00A86BAA"/>
    <w:rsid w:val="00A86D08"/>
    <w:rsid w:val="00A86F72"/>
    <w:rsid w:val="00A8705B"/>
    <w:rsid w:val="00A870CE"/>
    <w:rsid w:val="00A870E2"/>
    <w:rsid w:val="00A87235"/>
    <w:rsid w:val="00A87296"/>
    <w:rsid w:val="00A873BB"/>
    <w:rsid w:val="00A8744E"/>
    <w:rsid w:val="00A87492"/>
    <w:rsid w:val="00A875AD"/>
    <w:rsid w:val="00A877DB"/>
    <w:rsid w:val="00A90136"/>
    <w:rsid w:val="00A902FA"/>
    <w:rsid w:val="00A9043B"/>
    <w:rsid w:val="00A90444"/>
    <w:rsid w:val="00A90692"/>
    <w:rsid w:val="00A906B2"/>
    <w:rsid w:val="00A906DB"/>
    <w:rsid w:val="00A90906"/>
    <w:rsid w:val="00A90AE5"/>
    <w:rsid w:val="00A90C34"/>
    <w:rsid w:val="00A918CA"/>
    <w:rsid w:val="00A91ACE"/>
    <w:rsid w:val="00A91C89"/>
    <w:rsid w:val="00A91DCF"/>
    <w:rsid w:val="00A91E1C"/>
    <w:rsid w:val="00A92184"/>
    <w:rsid w:val="00A922FA"/>
    <w:rsid w:val="00A92302"/>
    <w:rsid w:val="00A92CF9"/>
    <w:rsid w:val="00A92E13"/>
    <w:rsid w:val="00A92EC9"/>
    <w:rsid w:val="00A92F7A"/>
    <w:rsid w:val="00A93045"/>
    <w:rsid w:val="00A93328"/>
    <w:rsid w:val="00A933BD"/>
    <w:rsid w:val="00A9344C"/>
    <w:rsid w:val="00A93577"/>
    <w:rsid w:val="00A936A9"/>
    <w:rsid w:val="00A9387B"/>
    <w:rsid w:val="00A938E9"/>
    <w:rsid w:val="00A93CCD"/>
    <w:rsid w:val="00A93EF7"/>
    <w:rsid w:val="00A93F2D"/>
    <w:rsid w:val="00A9417A"/>
    <w:rsid w:val="00A941C4"/>
    <w:rsid w:val="00A9437E"/>
    <w:rsid w:val="00A944A3"/>
    <w:rsid w:val="00A94981"/>
    <w:rsid w:val="00A94ABF"/>
    <w:rsid w:val="00A94BDE"/>
    <w:rsid w:val="00A94CFC"/>
    <w:rsid w:val="00A94CFE"/>
    <w:rsid w:val="00A94EE1"/>
    <w:rsid w:val="00A9572B"/>
    <w:rsid w:val="00A95928"/>
    <w:rsid w:val="00A95953"/>
    <w:rsid w:val="00A95FF2"/>
    <w:rsid w:val="00A96071"/>
    <w:rsid w:val="00A96237"/>
    <w:rsid w:val="00A9630D"/>
    <w:rsid w:val="00A963B0"/>
    <w:rsid w:val="00A96549"/>
    <w:rsid w:val="00A9691D"/>
    <w:rsid w:val="00A969B2"/>
    <w:rsid w:val="00A96A5D"/>
    <w:rsid w:val="00A96D25"/>
    <w:rsid w:val="00A96FC7"/>
    <w:rsid w:val="00A9735D"/>
    <w:rsid w:val="00A97482"/>
    <w:rsid w:val="00A9774D"/>
    <w:rsid w:val="00A977B0"/>
    <w:rsid w:val="00A97C3E"/>
    <w:rsid w:val="00A97CEC"/>
    <w:rsid w:val="00A97D1F"/>
    <w:rsid w:val="00A97EB4"/>
    <w:rsid w:val="00A97FDA"/>
    <w:rsid w:val="00AA0172"/>
    <w:rsid w:val="00AA01F0"/>
    <w:rsid w:val="00AA020C"/>
    <w:rsid w:val="00AA0334"/>
    <w:rsid w:val="00AA034C"/>
    <w:rsid w:val="00AA04E1"/>
    <w:rsid w:val="00AA06D3"/>
    <w:rsid w:val="00AA0704"/>
    <w:rsid w:val="00AA0F82"/>
    <w:rsid w:val="00AA0FF7"/>
    <w:rsid w:val="00AA1152"/>
    <w:rsid w:val="00AA11CD"/>
    <w:rsid w:val="00AA1320"/>
    <w:rsid w:val="00AA16ED"/>
    <w:rsid w:val="00AA17AC"/>
    <w:rsid w:val="00AA17FD"/>
    <w:rsid w:val="00AA19E6"/>
    <w:rsid w:val="00AA1A7C"/>
    <w:rsid w:val="00AA1BED"/>
    <w:rsid w:val="00AA1E3E"/>
    <w:rsid w:val="00AA1EE9"/>
    <w:rsid w:val="00AA1F14"/>
    <w:rsid w:val="00AA20A3"/>
    <w:rsid w:val="00AA225F"/>
    <w:rsid w:val="00AA27B8"/>
    <w:rsid w:val="00AA291D"/>
    <w:rsid w:val="00AA29BE"/>
    <w:rsid w:val="00AA2B2D"/>
    <w:rsid w:val="00AA2D1B"/>
    <w:rsid w:val="00AA2D56"/>
    <w:rsid w:val="00AA2E53"/>
    <w:rsid w:val="00AA2F56"/>
    <w:rsid w:val="00AA2FBC"/>
    <w:rsid w:val="00AA3163"/>
    <w:rsid w:val="00AA3184"/>
    <w:rsid w:val="00AA324D"/>
    <w:rsid w:val="00AA36C3"/>
    <w:rsid w:val="00AA3702"/>
    <w:rsid w:val="00AA3718"/>
    <w:rsid w:val="00AA3959"/>
    <w:rsid w:val="00AA3BB4"/>
    <w:rsid w:val="00AA3CAD"/>
    <w:rsid w:val="00AA3D43"/>
    <w:rsid w:val="00AA3E0D"/>
    <w:rsid w:val="00AA3F26"/>
    <w:rsid w:val="00AA3FE9"/>
    <w:rsid w:val="00AA4184"/>
    <w:rsid w:val="00AA43CC"/>
    <w:rsid w:val="00AA4511"/>
    <w:rsid w:val="00AA4529"/>
    <w:rsid w:val="00AA4616"/>
    <w:rsid w:val="00AA4636"/>
    <w:rsid w:val="00AA4742"/>
    <w:rsid w:val="00AA47DE"/>
    <w:rsid w:val="00AA4879"/>
    <w:rsid w:val="00AA499A"/>
    <w:rsid w:val="00AA4AFC"/>
    <w:rsid w:val="00AA4B6E"/>
    <w:rsid w:val="00AA4EF7"/>
    <w:rsid w:val="00AA546B"/>
    <w:rsid w:val="00AA548A"/>
    <w:rsid w:val="00AA56FF"/>
    <w:rsid w:val="00AA5B80"/>
    <w:rsid w:val="00AA5BBC"/>
    <w:rsid w:val="00AA5C62"/>
    <w:rsid w:val="00AA5EED"/>
    <w:rsid w:val="00AA6428"/>
    <w:rsid w:val="00AA643E"/>
    <w:rsid w:val="00AA67BA"/>
    <w:rsid w:val="00AA6948"/>
    <w:rsid w:val="00AA69BD"/>
    <w:rsid w:val="00AA6C29"/>
    <w:rsid w:val="00AA6D04"/>
    <w:rsid w:val="00AA6E84"/>
    <w:rsid w:val="00AA7039"/>
    <w:rsid w:val="00AA7082"/>
    <w:rsid w:val="00AA7290"/>
    <w:rsid w:val="00AA72E4"/>
    <w:rsid w:val="00AA7317"/>
    <w:rsid w:val="00AA75D9"/>
    <w:rsid w:val="00AA769F"/>
    <w:rsid w:val="00AA78D6"/>
    <w:rsid w:val="00AA7B6A"/>
    <w:rsid w:val="00AA7BA6"/>
    <w:rsid w:val="00AA7BF9"/>
    <w:rsid w:val="00AA7D24"/>
    <w:rsid w:val="00AB0104"/>
    <w:rsid w:val="00AB0270"/>
    <w:rsid w:val="00AB04B1"/>
    <w:rsid w:val="00AB0594"/>
    <w:rsid w:val="00AB0C93"/>
    <w:rsid w:val="00AB1149"/>
    <w:rsid w:val="00AB115C"/>
    <w:rsid w:val="00AB121E"/>
    <w:rsid w:val="00AB141D"/>
    <w:rsid w:val="00AB187E"/>
    <w:rsid w:val="00AB19F4"/>
    <w:rsid w:val="00AB1A24"/>
    <w:rsid w:val="00AB1F6E"/>
    <w:rsid w:val="00AB1FF2"/>
    <w:rsid w:val="00AB2756"/>
    <w:rsid w:val="00AB28E6"/>
    <w:rsid w:val="00AB2B7A"/>
    <w:rsid w:val="00AB2EDD"/>
    <w:rsid w:val="00AB3075"/>
    <w:rsid w:val="00AB31F1"/>
    <w:rsid w:val="00AB3439"/>
    <w:rsid w:val="00AB3945"/>
    <w:rsid w:val="00AB3BA2"/>
    <w:rsid w:val="00AB4244"/>
    <w:rsid w:val="00AB43AD"/>
    <w:rsid w:val="00AB44CB"/>
    <w:rsid w:val="00AB4570"/>
    <w:rsid w:val="00AB45DD"/>
    <w:rsid w:val="00AB47A3"/>
    <w:rsid w:val="00AB4E32"/>
    <w:rsid w:val="00AB4F16"/>
    <w:rsid w:val="00AB5178"/>
    <w:rsid w:val="00AB5512"/>
    <w:rsid w:val="00AB57F6"/>
    <w:rsid w:val="00AB60AA"/>
    <w:rsid w:val="00AB640E"/>
    <w:rsid w:val="00AB68CA"/>
    <w:rsid w:val="00AB691F"/>
    <w:rsid w:val="00AB6ACB"/>
    <w:rsid w:val="00AB6BE1"/>
    <w:rsid w:val="00AB6DD7"/>
    <w:rsid w:val="00AB6E01"/>
    <w:rsid w:val="00AB6E76"/>
    <w:rsid w:val="00AB6FB0"/>
    <w:rsid w:val="00AB6FEA"/>
    <w:rsid w:val="00AB7178"/>
    <w:rsid w:val="00AB71E3"/>
    <w:rsid w:val="00AB7552"/>
    <w:rsid w:val="00AB75C4"/>
    <w:rsid w:val="00AB76B1"/>
    <w:rsid w:val="00AB78B6"/>
    <w:rsid w:val="00AB7ADF"/>
    <w:rsid w:val="00AC001E"/>
    <w:rsid w:val="00AC00C4"/>
    <w:rsid w:val="00AC01BD"/>
    <w:rsid w:val="00AC01FA"/>
    <w:rsid w:val="00AC0301"/>
    <w:rsid w:val="00AC04A1"/>
    <w:rsid w:val="00AC0653"/>
    <w:rsid w:val="00AC0672"/>
    <w:rsid w:val="00AC07CF"/>
    <w:rsid w:val="00AC08BC"/>
    <w:rsid w:val="00AC0ED3"/>
    <w:rsid w:val="00AC1131"/>
    <w:rsid w:val="00AC174F"/>
    <w:rsid w:val="00AC17DA"/>
    <w:rsid w:val="00AC191D"/>
    <w:rsid w:val="00AC1A58"/>
    <w:rsid w:val="00AC1AAA"/>
    <w:rsid w:val="00AC1AF5"/>
    <w:rsid w:val="00AC2051"/>
    <w:rsid w:val="00AC2250"/>
    <w:rsid w:val="00AC22A3"/>
    <w:rsid w:val="00AC2347"/>
    <w:rsid w:val="00AC2397"/>
    <w:rsid w:val="00AC2555"/>
    <w:rsid w:val="00AC2976"/>
    <w:rsid w:val="00AC2B03"/>
    <w:rsid w:val="00AC2E4E"/>
    <w:rsid w:val="00AC3259"/>
    <w:rsid w:val="00AC3312"/>
    <w:rsid w:val="00AC334F"/>
    <w:rsid w:val="00AC33B2"/>
    <w:rsid w:val="00AC33C2"/>
    <w:rsid w:val="00AC3542"/>
    <w:rsid w:val="00AC365A"/>
    <w:rsid w:val="00AC3747"/>
    <w:rsid w:val="00AC379C"/>
    <w:rsid w:val="00AC39A6"/>
    <w:rsid w:val="00AC3A6B"/>
    <w:rsid w:val="00AC3ACC"/>
    <w:rsid w:val="00AC3AED"/>
    <w:rsid w:val="00AC3C08"/>
    <w:rsid w:val="00AC3CB7"/>
    <w:rsid w:val="00AC3D57"/>
    <w:rsid w:val="00AC3DB6"/>
    <w:rsid w:val="00AC3E99"/>
    <w:rsid w:val="00AC3EA1"/>
    <w:rsid w:val="00AC3EDB"/>
    <w:rsid w:val="00AC3F77"/>
    <w:rsid w:val="00AC4075"/>
    <w:rsid w:val="00AC4215"/>
    <w:rsid w:val="00AC45C1"/>
    <w:rsid w:val="00AC46B0"/>
    <w:rsid w:val="00AC46DD"/>
    <w:rsid w:val="00AC4ADA"/>
    <w:rsid w:val="00AC4B97"/>
    <w:rsid w:val="00AC4DF3"/>
    <w:rsid w:val="00AC4DF6"/>
    <w:rsid w:val="00AC4ECC"/>
    <w:rsid w:val="00AC50A4"/>
    <w:rsid w:val="00AC5298"/>
    <w:rsid w:val="00AC52AF"/>
    <w:rsid w:val="00AC540B"/>
    <w:rsid w:val="00AC55E2"/>
    <w:rsid w:val="00AC5A62"/>
    <w:rsid w:val="00AC5AFD"/>
    <w:rsid w:val="00AC5C70"/>
    <w:rsid w:val="00AC5CBA"/>
    <w:rsid w:val="00AC5D67"/>
    <w:rsid w:val="00AC5DD8"/>
    <w:rsid w:val="00AC5E4C"/>
    <w:rsid w:val="00AC5EE5"/>
    <w:rsid w:val="00AC60FA"/>
    <w:rsid w:val="00AC6346"/>
    <w:rsid w:val="00AC63D9"/>
    <w:rsid w:val="00AC6527"/>
    <w:rsid w:val="00AC66B2"/>
    <w:rsid w:val="00AC6937"/>
    <w:rsid w:val="00AC6B30"/>
    <w:rsid w:val="00AC6BAA"/>
    <w:rsid w:val="00AC6BAD"/>
    <w:rsid w:val="00AC7011"/>
    <w:rsid w:val="00AC7191"/>
    <w:rsid w:val="00AC7A65"/>
    <w:rsid w:val="00AC7CAC"/>
    <w:rsid w:val="00AC7D5E"/>
    <w:rsid w:val="00AC7D76"/>
    <w:rsid w:val="00AD03AD"/>
    <w:rsid w:val="00AD0407"/>
    <w:rsid w:val="00AD051B"/>
    <w:rsid w:val="00AD0575"/>
    <w:rsid w:val="00AD0896"/>
    <w:rsid w:val="00AD09DF"/>
    <w:rsid w:val="00AD09F7"/>
    <w:rsid w:val="00AD0B0B"/>
    <w:rsid w:val="00AD0C0C"/>
    <w:rsid w:val="00AD0D03"/>
    <w:rsid w:val="00AD0DA3"/>
    <w:rsid w:val="00AD0EEA"/>
    <w:rsid w:val="00AD117F"/>
    <w:rsid w:val="00AD11F1"/>
    <w:rsid w:val="00AD1DA4"/>
    <w:rsid w:val="00AD21AF"/>
    <w:rsid w:val="00AD226E"/>
    <w:rsid w:val="00AD2476"/>
    <w:rsid w:val="00AD2528"/>
    <w:rsid w:val="00AD25E9"/>
    <w:rsid w:val="00AD2676"/>
    <w:rsid w:val="00AD273D"/>
    <w:rsid w:val="00AD2843"/>
    <w:rsid w:val="00AD2B33"/>
    <w:rsid w:val="00AD2BAD"/>
    <w:rsid w:val="00AD2CDF"/>
    <w:rsid w:val="00AD2D31"/>
    <w:rsid w:val="00AD33DB"/>
    <w:rsid w:val="00AD33FC"/>
    <w:rsid w:val="00AD362B"/>
    <w:rsid w:val="00AD365C"/>
    <w:rsid w:val="00AD3760"/>
    <w:rsid w:val="00AD37AF"/>
    <w:rsid w:val="00AD37C2"/>
    <w:rsid w:val="00AD3E9A"/>
    <w:rsid w:val="00AD3F99"/>
    <w:rsid w:val="00AD458F"/>
    <w:rsid w:val="00AD488F"/>
    <w:rsid w:val="00AD49DF"/>
    <w:rsid w:val="00AD4B15"/>
    <w:rsid w:val="00AD4E23"/>
    <w:rsid w:val="00AD4E9F"/>
    <w:rsid w:val="00AD53F3"/>
    <w:rsid w:val="00AD5674"/>
    <w:rsid w:val="00AD56F0"/>
    <w:rsid w:val="00AD586C"/>
    <w:rsid w:val="00AD5941"/>
    <w:rsid w:val="00AD5A36"/>
    <w:rsid w:val="00AD5AA2"/>
    <w:rsid w:val="00AD5AB8"/>
    <w:rsid w:val="00AD5F49"/>
    <w:rsid w:val="00AD6029"/>
    <w:rsid w:val="00AD630F"/>
    <w:rsid w:val="00AD6884"/>
    <w:rsid w:val="00AD6A2B"/>
    <w:rsid w:val="00AD6A53"/>
    <w:rsid w:val="00AD6B27"/>
    <w:rsid w:val="00AD6D37"/>
    <w:rsid w:val="00AD6EF1"/>
    <w:rsid w:val="00AD715E"/>
    <w:rsid w:val="00AD72A1"/>
    <w:rsid w:val="00AD737E"/>
    <w:rsid w:val="00AD74B3"/>
    <w:rsid w:val="00AD74D8"/>
    <w:rsid w:val="00AD75BA"/>
    <w:rsid w:val="00AD768E"/>
    <w:rsid w:val="00AD77A8"/>
    <w:rsid w:val="00AD78DB"/>
    <w:rsid w:val="00AD795D"/>
    <w:rsid w:val="00AD7CAA"/>
    <w:rsid w:val="00AE0049"/>
    <w:rsid w:val="00AE00AA"/>
    <w:rsid w:val="00AE07C1"/>
    <w:rsid w:val="00AE0837"/>
    <w:rsid w:val="00AE0862"/>
    <w:rsid w:val="00AE09FB"/>
    <w:rsid w:val="00AE0AC7"/>
    <w:rsid w:val="00AE0D22"/>
    <w:rsid w:val="00AE0F64"/>
    <w:rsid w:val="00AE103A"/>
    <w:rsid w:val="00AE1117"/>
    <w:rsid w:val="00AE12C4"/>
    <w:rsid w:val="00AE13F1"/>
    <w:rsid w:val="00AE1597"/>
    <w:rsid w:val="00AE1AB5"/>
    <w:rsid w:val="00AE1C5A"/>
    <w:rsid w:val="00AE1DF4"/>
    <w:rsid w:val="00AE1EF4"/>
    <w:rsid w:val="00AE2160"/>
    <w:rsid w:val="00AE2224"/>
    <w:rsid w:val="00AE223F"/>
    <w:rsid w:val="00AE2278"/>
    <w:rsid w:val="00AE2347"/>
    <w:rsid w:val="00AE2434"/>
    <w:rsid w:val="00AE288B"/>
    <w:rsid w:val="00AE2AA9"/>
    <w:rsid w:val="00AE2CB5"/>
    <w:rsid w:val="00AE2D4B"/>
    <w:rsid w:val="00AE2EF8"/>
    <w:rsid w:val="00AE35E5"/>
    <w:rsid w:val="00AE3D66"/>
    <w:rsid w:val="00AE40DC"/>
    <w:rsid w:val="00AE4218"/>
    <w:rsid w:val="00AE4846"/>
    <w:rsid w:val="00AE48B5"/>
    <w:rsid w:val="00AE4C11"/>
    <w:rsid w:val="00AE4C3A"/>
    <w:rsid w:val="00AE4ED0"/>
    <w:rsid w:val="00AE50B9"/>
    <w:rsid w:val="00AE511D"/>
    <w:rsid w:val="00AE5334"/>
    <w:rsid w:val="00AE5546"/>
    <w:rsid w:val="00AE5A31"/>
    <w:rsid w:val="00AE5C28"/>
    <w:rsid w:val="00AE5E1F"/>
    <w:rsid w:val="00AE6051"/>
    <w:rsid w:val="00AE60CE"/>
    <w:rsid w:val="00AE6215"/>
    <w:rsid w:val="00AE6461"/>
    <w:rsid w:val="00AE6677"/>
    <w:rsid w:val="00AE6724"/>
    <w:rsid w:val="00AE6784"/>
    <w:rsid w:val="00AE68AB"/>
    <w:rsid w:val="00AE68F6"/>
    <w:rsid w:val="00AE6B22"/>
    <w:rsid w:val="00AE6C47"/>
    <w:rsid w:val="00AE6D94"/>
    <w:rsid w:val="00AE6E07"/>
    <w:rsid w:val="00AE6EEB"/>
    <w:rsid w:val="00AE7259"/>
    <w:rsid w:val="00AE7265"/>
    <w:rsid w:val="00AE733D"/>
    <w:rsid w:val="00AE737D"/>
    <w:rsid w:val="00AE7439"/>
    <w:rsid w:val="00AE744B"/>
    <w:rsid w:val="00AE7686"/>
    <w:rsid w:val="00AE7697"/>
    <w:rsid w:val="00AE7980"/>
    <w:rsid w:val="00AE7A7B"/>
    <w:rsid w:val="00AE7B63"/>
    <w:rsid w:val="00AE7B6A"/>
    <w:rsid w:val="00AE7CD8"/>
    <w:rsid w:val="00AE7EB5"/>
    <w:rsid w:val="00AF0050"/>
    <w:rsid w:val="00AF0107"/>
    <w:rsid w:val="00AF01A2"/>
    <w:rsid w:val="00AF01F3"/>
    <w:rsid w:val="00AF024F"/>
    <w:rsid w:val="00AF044B"/>
    <w:rsid w:val="00AF046A"/>
    <w:rsid w:val="00AF06D9"/>
    <w:rsid w:val="00AF08A0"/>
    <w:rsid w:val="00AF08E8"/>
    <w:rsid w:val="00AF0C6B"/>
    <w:rsid w:val="00AF0CC4"/>
    <w:rsid w:val="00AF1213"/>
    <w:rsid w:val="00AF121E"/>
    <w:rsid w:val="00AF127A"/>
    <w:rsid w:val="00AF1389"/>
    <w:rsid w:val="00AF1635"/>
    <w:rsid w:val="00AF1953"/>
    <w:rsid w:val="00AF1AEB"/>
    <w:rsid w:val="00AF1CC6"/>
    <w:rsid w:val="00AF1D30"/>
    <w:rsid w:val="00AF1DA5"/>
    <w:rsid w:val="00AF220E"/>
    <w:rsid w:val="00AF2210"/>
    <w:rsid w:val="00AF270F"/>
    <w:rsid w:val="00AF29AC"/>
    <w:rsid w:val="00AF2A0D"/>
    <w:rsid w:val="00AF301C"/>
    <w:rsid w:val="00AF30C2"/>
    <w:rsid w:val="00AF313E"/>
    <w:rsid w:val="00AF327C"/>
    <w:rsid w:val="00AF33CA"/>
    <w:rsid w:val="00AF34F8"/>
    <w:rsid w:val="00AF3590"/>
    <w:rsid w:val="00AF3864"/>
    <w:rsid w:val="00AF3927"/>
    <w:rsid w:val="00AF3A3F"/>
    <w:rsid w:val="00AF3F83"/>
    <w:rsid w:val="00AF4012"/>
    <w:rsid w:val="00AF4154"/>
    <w:rsid w:val="00AF46B0"/>
    <w:rsid w:val="00AF47D2"/>
    <w:rsid w:val="00AF48D5"/>
    <w:rsid w:val="00AF4DE8"/>
    <w:rsid w:val="00AF4F19"/>
    <w:rsid w:val="00AF519E"/>
    <w:rsid w:val="00AF538A"/>
    <w:rsid w:val="00AF56FE"/>
    <w:rsid w:val="00AF58C3"/>
    <w:rsid w:val="00AF5998"/>
    <w:rsid w:val="00AF5A9C"/>
    <w:rsid w:val="00AF5B7D"/>
    <w:rsid w:val="00AF5D72"/>
    <w:rsid w:val="00AF5EB5"/>
    <w:rsid w:val="00AF5F98"/>
    <w:rsid w:val="00AF5FFD"/>
    <w:rsid w:val="00AF6235"/>
    <w:rsid w:val="00AF63E2"/>
    <w:rsid w:val="00AF664A"/>
    <w:rsid w:val="00AF667C"/>
    <w:rsid w:val="00AF66A3"/>
    <w:rsid w:val="00AF66F4"/>
    <w:rsid w:val="00AF683E"/>
    <w:rsid w:val="00AF6994"/>
    <w:rsid w:val="00AF6B81"/>
    <w:rsid w:val="00AF6C73"/>
    <w:rsid w:val="00AF7283"/>
    <w:rsid w:val="00AF75B7"/>
    <w:rsid w:val="00AF7754"/>
    <w:rsid w:val="00AF7770"/>
    <w:rsid w:val="00AF7783"/>
    <w:rsid w:val="00AF790E"/>
    <w:rsid w:val="00AF7B19"/>
    <w:rsid w:val="00AF7D39"/>
    <w:rsid w:val="00AF7F61"/>
    <w:rsid w:val="00B0014D"/>
    <w:rsid w:val="00B00159"/>
    <w:rsid w:val="00B00179"/>
    <w:rsid w:val="00B00456"/>
    <w:rsid w:val="00B00710"/>
    <w:rsid w:val="00B0073F"/>
    <w:rsid w:val="00B00740"/>
    <w:rsid w:val="00B00782"/>
    <w:rsid w:val="00B00D36"/>
    <w:rsid w:val="00B00E3C"/>
    <w:rsid w:val="00B00EDA"/>
    <w:rsid w:val="00B0117D"/>
    <w:rsid w:val="00B011DC"/>
    <w:rsid w:val="00B0130D"/>
    <w:rsid w:val="00B0141A"/>
    <w:rsid w:val="00B0190F"/>
    <w:rsid w:val="00B01A26"/>
    <w:rsid w:val="00B01D07"/>
    <w:rsid w:val="00B01EC8"/>
    <w:rsid w:val="00B0213C"/>
    <w:rsid w:val="00B0251B"/>
    <w:rsid w:val="00B02521"/>
    <w:rsid w:val="00B025D5"/>
    <w:rsid w:val="00B026AE"/>
    <w:rsid w:val="00B02769"/>
    <w:rsid w:val="00B02AE6"/>
    <w:rsid w:val="00B02B67"/>
    <w:rsid w:val="00B02BC3"/>
    <w:rsid w:val="00B02E7B"/>
    <w:rsid w:val="00B030DC"/>
    <w:rsid w:val="00B031C5"/>
    <w:rsid w:val="00B03212"/>
    <w:rsid w:val="00B0322B"/>
    <w:rsid w:val="00B0334A"/>
    <w:rsid w:val="00B036AA"/>
    <w:rsid w:val="00B0398C"/>
    <w:rsid w:val="00B03BE0"/>
    <w:rsid w:val="00B03D39"/>
    <w:rsid w:val="00B03F2D"/>
    <w:rsid w:val="00B04109"/>
    <w:rsid w:val="00B0422D"/>
    <w:rsid w:val="00B04484"/>
    <w:rsid w:val="00B045D4"/>
    <w:rsid w:val="00B0475C"/>
    <w:rsid w:val="00B04951"/>
    <w:rsid w:val="00B0496C"/>
    <w:rsid w:val="00B04A85"/>
    <w:rsid w:val="00B04D1C"/>
    <w:rsid w:val="00B04FD4"/>
    <w:rsid w:val="00B053B4"/>
    <w:rsid w:val="00B0555D"/>
    <w:rsid w:val="00B05873"/>
    <w:rsid w:val="00B05BE7"/>
    <w:rsid w:val="00B05CA4"/>
    <w:rsid w:val="00B05EAE"/>
    <w:rsid w:val="00B05F30"/>
    <w:rsid w:val="00B06047"/>
    <w:rsid w:val="00B063BE"/>
    <w:rsid w:val="00B063C8"/>
    <w:rsid w:val="00B06691"/>
    <w:rsid w:val="00B06772"/>
    <w:rsid w:val="00B067B7"/>
    <w:rsid w:val="00B06824"/>
    <w:rsid w:val="00B06887"/>
    <w:rsid w:val="00B0695C"/>
    <w:rsid w:val="00B069A9"/>
    <w:rsid w:val="00B070AA"/>
    <w:rsid w:val="00B0726A"/>
    <w:rsid w:val="00B072A2"/>
    <w:rsid w:val="00B07318"/>
    <w:rsid w:val="00B07479"/>
    <w:rsid w:val="00B075D4"/>
    <w:rsid w:val="00B0773D"/>
    <w:rsid w:val="00B0789D"/>
    <w:rsid w:val="00B07C63"/>
    <w:rsid w:val="00B07F72"/>
    <w:rsid w:val="00B07F7D"/>
    <w:rsid w:val="00B1022F"/>
    <w:rsid w:val="00B10388"/>
    <w:rsid w:val="00B1056A"/>
    <w:rsid w:val="00B108D4"/>
    <w:rsid w:val="00B10D61"/>
    <w:rsid w:val="00B10FE6"/>
    <w:rsid w:val="00B110EA"/>
    <w:rsid w:val="00B11164"/>
    <w:rsid w:val="00B1133B"/>
    <w:rsid w:val="00B1144D"/>
    <w:rsid w:val="00B1154A"/>
    <w:rsid w:val="00B11628"/>
    <w:rsid w:val="00B11AEA"/>
    <w:rsid w:val="00B11B29"/>
    <w:rsid w:val="00B121C5"/>
    <w:rsid w:val="00B1239F"/>
    <w:rsid w:val="00B12582"/>
    <w:rsid w:val="00B12806"/>
    <w:rsid w:val="00B12B4F"/>
    <w:rsid w:val="00B12D73"/>
    <w:rsid w:val="00B12FC2"/>
    <w:rsid w:val="00B1318C"/>
    <w:rsid w:val="00B13272"/>
    <w:rsid w:val="00B13549"/>
    <w:rsid w:val="00B1362F"/>
    <w:rsid w:val="00B13829"/>
    <w:rsid w:val="00B13880"/>
    <w:rsid w:val="00B13CA2"/>
    <w:rsid w:val="00B14443"/>
    <w:rsid w:val="00B1446F"/>
    <w:rsid w:val="00B144F2"/>
    <w:rsid w:val="00B1458D"/>
    <w:rsid w:val="00B149AD"/>
    <w:rsid w:val="00B14C18"/>
    <w:rsid w:val="00B1500F"/>
    <w:rsid w:val="00B15016"/>
    <w:rsid w:val="00B153A4"/>
    <w:rsid w:val="00B153F4"/>
    <w:rsid w:val="00B156D1"/>
    <w:rsid w:val="00B157E9"/>
    <w:rsid w:val="00B15A64"/>
    <w:rsid w:val="00B15B4D"/>
    <w:rsid w:val="00B15BE4"/>
    <w:rsid w:val="00B15D3B"/>
    <w:rsid w:val="00B161E0"/>
    <w:rsid w:val="00B16237"/>
    <w:rsid w:val="00B16288"/>
    <w:rsid w:val="00B162B5"/>
    <w:rsid w:val="00B164D5"/>
    <w:rsid w:val="00B165EA"/>
    <w:rsid w:val="00B168A2"/>
    <w:rsid w:val="00B16AB1"/>
    <w:rsid w:val="00B16B95"/>
    <w:rsid w:val="00B1703E"/>
    <w:rsid w:val="00B170EB"/>
    <w:rsid w:val="00B171D3"/>
    <w:rsid w:val="00B171DC"/>
    <w:rsid w:val="00B173A0"/>
    <w:rsid w:val="00B17427"/>
    <w:rsid w:val="00B1742D"/>
    <w:rsid w:val="00B175B5"/>
    <w:rsid w:val="00B17779"/>
    <w:rsid w:val="00B177F4"/>
    <w:rsid w:val="00B178BF"/>
    <w:rsid w:val="00B17B8C"/>
    <w:rsid w:val="00B200B2"/>
    <w:rsid w:val="00B206E4"/>
    <w:rsid w:val="00B20940"/>
    <w:rsid w:val="00B20CB9"/>
    <w:rsid w:val="00B20EF8"/>
    <w:rsid w:val="00B21042"/>
    <w:rsid w:val="00B210DA"/>
    <w:rsid w:val="00B213F6"/>
    <w:rsid w:val="00B21535"/>
    <w:rsid w:val="00B2154B"/>
    <w:rsid w:val="00B21723"/>
    <w:rsid w:val="00B21825"/>
    <w:rsid w:val="00B21AB5"/>
    <w:rsid w:val="00B21BD9"/>
    <w:rsid w:val="00B21BE2"/>
    <w:rsid w:val="00B21E34"/>
    <w:rsid w:val="00B21FD5"/>
    <w:rsid w:val="00B22273"/>
    <w:rsid w:val="00B22539"/>
    <w:rsid w:val="00B2257A"/>
    <w:rsid w:val="00B225EB"/>
    <w:rsid w:val="00B22AD7"/>
    <w:rsid w:val="00B22CDB"/>
    <w:rsid w:val="00B22E10"/>
    <w:rsid w:val="00B23220"/>
    <w:rsid w:val="00B234B4"/>
    <w:rsid w:val="00B2352B"/>
    <w:rsid w:val="00B236B2"/>
    <w:rsid w:val="00B23A7A"/>
    <w:rsid w:val="00B23C66"/>
    <w:rsid w:val="00B23DDB"/>
    <w:rsid w:val="00B23E7D"/>
    <w:rsid w:val="00B23F89"/>
    <w:rsid w:val="00B23F99"/>
    <w:rsid w:val="00B23FBB"/>
    <w:rsid w:val="00B23FE7"/>
    <w:rsid w:val="00B240A9"/>
    <w:rsid w:val="00B240BA"/>
    <w:rsid w:val="00B24137"/>
    <w:rsid w:val="00B24243"/>
    <w:rsid w:val="00B24956"/>
    <w:rsid w:val="00B24958"/>
    <w:rsid w:val="00B24B19"/>
    <w:rsid w:val="00B24B46"/>
    <w:rsid w:val="00B24DE3"/>
    <w:rsid w:val="00B25041"/>
    <w:rsid w:val="00B25326"/>
    <w:rsid w:val="00B2533D"/>
    <w:rsid w:val="00B253B6"/>
    <w:rsid w:val="00B2550F"/>
    <w:rsid w:val="00B2559C"/>
    <w:rsid w:val="00B257A7"/>
    <w:rsid w:val="00B257B2"/>
    <w:rsid w:val="00B257E4"/>
    <w:rsid w:val="00B25950"/>
    <w:rsid w:val="00B259AB"/>
    <w:rsid w:val="00B25AC0"/>
    <w:rsid w:val="00B25B1E"/>
    <w:rsid w:val="00B25D00"/>
    <w:rsid w:val="00B25E41"/>
    <w:rsid w:val="00B2622E"/>
    <w:rsid w:val="00B26352"/>
    <w:rsid w:val="00B268C9"/>
    <w:rsid w:val="00B268D3"/>
    <w:rsid w:val="00B2698E"/>
    <w:rsid w:val="00B26B0A"/>
    <w:rsid w:val="00B26DB6"/>
    <w:rsid w:val="00B26E98"/>
    <w:rsid w:val="00B26FCC"/>
    <w:rsid w:val="00B2729B"/>
    <w:rsid w:val="00B27AEF"/>
    <w:rsid w:val="00B27B7F"/>
    <w:rsid w:val="00B27BBD"/>
    <w:rsid w:val="00B27C89"/>
    <w:rsid w:val="00B27EEB"/>
    <w:rsid w:val="00B27F97"/>
    <w:rsid w:val="00B27FCC"/>
    <w:rsid w:val="00B30044"/>
    <w:rsid w:val="00B30052"/>
    <w:rsid w:val="00B30064"/>
    <w:rsid w:val="00B30120"/>
    <w:rsid w:val="00B3025A"/>
    <w:rsid w:val="00B30316"/>
    <w:rsid w:val="00B304B8"/>
    <w:rsid w:val="00B30625"/>
    <w:rsid w:val="00B307B1"/>
    <w:rsid w:val="00B30905"/>
    <w:rsid w:val="00B309B3"/>
    <w:rsid w:val="00B30BF6"/>
    <w:rsid w:val="00B30D62"/>
    <w:rsid w:val="00B30DF4"/>
    <w:rsid w:val="00B3100F"/>
    <w:rsid w:val="00B31414"/>
    <w:rsid w:val="00B31476"/>
    <w:rsid w:val="00B31674"/>
    <w:rsid w:val="00B316B8"/>
    <w:rsid w:val="00B3176F"/>
    <w:rsid w:val="00B3184E"/>
    <w:rsid w:val="00B31855"/>
    <w:rsid w:val="00B319CD"/>
    <w:rsid w:val="00B31C18"/>
    <w:rsid w:val="00B31EE1"/>
    <w:rsid w:val="00B31F3B"/>
    <w:rsid w:val="00B3204E"/>
    <w:rsid w:val="00B320CB"/>
    <w:rsid w:val="00B3259E"/>
    <w:rsid w:val="00B32652"/>
    <w:rsid w:val="00B32945"/>
    <w:rsid w:val="00B32A92"/>
    <w:rsid w:val="00B32C3E"/>
    <w:rsid w:val="00B32EB4"/>
    <w:rsid w:val="00B32ECB"/>
    <w:rsid w:val="00B33203"/>
    <w:rsid w:val="00B3324A"/>
    <w:rsid w:val="00B3337F"/>
    <w:rsid w:val="00B33567"/>
    <w:rsid w:val="00B3392B"/>
    <w:rsid w:val="00B33B8C"/>
    <w:rsid w:val="00B33B93"/>
    <w:rsid w:val="00B33C79"/>
    <w:rsid w:val="00B33F1D"/>
    <w:rsid w:val="00B342A7"/>
    <w:rsid w:val="00B343EB"/>
    <w:rsid w:val="00B34969"/>
    <w:rsid w:val="00B34DE3"/>
    <w:rsid w:val="00B3529D"/>
    <w:rsid w:val="00B3555A"/>
    <w:rsid w:val="00B3556E"/>
    <w:rsid w:val="00B35767"/>
    <w:rsid w:val="00B35815"/>
    <w:rsid w:val="00B358FF"/>
    <w:rsid w:val="00B359B5"/>
    <w:rsid w:val="00B35A52"/>
    <w:rsid w:val="00B35A70"/>
    <w:rsid w:val="00B35CD4"/>
    <w:rsid w:val="00B35E63"/>
    <w:rsid w:val="00B36088"/>
    <w:rsid w:val="00B36133"/>
    <w:rsid w:val="00B36263"/>
    <w:rsid w:val="00B362CD"/>
    <w:rsid w:val="00B3645A"/>
    <w:rsid w:val="00B368FC"/>
    <w:rsid w:val="00B36EED"/>
    <w:rsid w:val="00B371D1"/>
    <w:rsid w:val="00B378CF"/>
    <w:rsid w:val="00B37EC9"/>
    <w:rsid w:val="00B40357"/>
    <w:rsid w:val="00B40454"/>
    <w:rsid w:val="00B40460"/>
    <w:rsid w:val="00B40574"/>
    <w:rsid w:val="00B4073D"/>
    <w:rsid w:val="00B40748"/>
    <w:rsid w:val="00B409B0"/>
    <w:rsid w:val="00B40B6D"/>
    <w:rsid w:val="00B40CC0"/>
    <w:rsid w:val="00B40D50"/>
    <w:rsid w:val="00B40DCD"/>
    <w:rsid w:val="00B40F19"/>
    <w:rsid w:val="00B40F33"/>
    <w:rsid w:val="00B411D5"/>
    <w:rsid w:val="00B4137E"/>
    <w:rsid w:val="00B41425"/>
    <w:rsid w:val="00B41459"/>
    <w:rsid w:val="00B417E7"/>
    <w:rsid w:val="00B4187A"/>
    <w:rsid w:val="00B41890"/>
    <w:rsid w:val="00B4190E"/>
    <w:rsid w:val="00B41927"/>
    <w:rsid w:val="00B41A96"/>
    <w:rsid w:val="00B41AE0"/>
    <w:rsid w:val="00B41B25"/>
    <w:rsid w:val="00B41EE9"/>
    <w:rsid w:val="00B41F62"/>
    <w:rsid w:val="00B41FA4"/>
    <w:rsid w:val="00B42089"/>
    <w:rsid w:val="00B4214E"/>
    <w:rsid w:val="00B422A8"/>
    <w:rsid w:val="00B42502"/>
    <w:rsid w:val="00B42B89"/>
    <w:rsid w:val="00B42CCC"/>
    <w:rsid w:val="00B4303F"/>
    <w:rsid w:val="00B4307B"/>
    <w:rsid w:val="00B430BB"/>
    <w:rsid w:val="00B431F4"/>
    <w:rsid w:val="00B43218"/>
    <w:rsid w:val="00B43342"/>
    <w:rsid w:val="00B433B9"/>
    <w:rsid w:val="00B434A5"/>
    <w:rsid w:val="00B4350D"/>
    <w:rsid w:val="00B43755"/>
    <w:rsid w:val="00B43C9D"/>
    <w:rsid w:val="00B44075"/>
    <w:rsid w:val="00B44097"/>
    <w:rsid w:val="00B442F2"/>
    <w:rsid w:val="00B443C9"/>
    <w:rsid w:val="00B4458C"/>
    <w:rsid w:val="00B4465F"/>
    <w:rsid w:val="00B446D2"/>
    <w:rsid w:val="00B446FE"/>
    <w:rsid w:val="00B448D7"/>
    <w:rsid w:val="00B44A9E"/>
    <w:rsid w:val="00B44C7E"/>
    <w:rsid w:val="00B44CDB"/>
    <w:rsid w:val="00B44CEB"/>
    <w:rsid w:val="00B44F7B"/>
    <w:rsid w:val="00B45304"/>
    <w:rsid w:val="00B458E2"/>
    <w:rsid w:val="00B45987"/>
    <w:rsid w:val="00B45A2E"/>
    <w:rsid w:val="00B45B82"/>
    <w:rsid w:val="00B45CDB"/>
    <w:rsid w:val="00B45E7F"/>
    <w:rsid w:val="00B45ECA"/>
    <w:rsid w:val="00B46054"/>
    <w:rsid w:val="00B46156"/>
    <w:rsid w:val="00B462B1"/>
    <w:rsid w:val="00B463FC"/>
    <w:rsid w:val="00B46431"/>
    <w:rsid w:val="00B4663A"/>
    <w:rsid w:val="00B466AE"/>
    <w:rsid w:val="00B466EF"/>
    <w:rsid w:val="00B4684A"/>
    <w:rsid w:val="00B46859"/>
    <w:rsid w:val="00B46C1F"/>
    <w:rsid w:val="00B47020"/>
    <w:rsid w:val="00B47038"/>
    <w:rsid w:val="00B47135"/>
    <w:rsid w:val="00B474F5"/>
    <w:rsid w:val="00B4760D"/>
    <w:rsid w:val="00B4763C"/>
    <w:rsid w:val="00B476BE"/>
    <w:rsid w:val="00B47B58"/>
    <w:rsid w:val="00B47CFC"/>
    <w:rsid w:val="00B47FBB"/>
    <w:rsid w:val="00B50088"/>
    <w:rsid w:val="00B504A7"/>
    <w:rsid w:val="00B506A0"/>
    <w:rsid w:val="00B509C9"/>
    <w:rsid w:val="00B50A9F"/>
    <w:rsid w:val="00B50B70"/>
    <w:rsid w:val="00B50C63"/>
    <w:rsid w:val="00B50F2C"/>
    <w:rsid w:val="00B50F49"/>
    <w:rsid w:val="00B51134"/>
    <w:rsid w:val="00B5113E"/>
    <w:rsid w:val="00B51330"/>
    <w:rsid w:val="00B51680"/>
    <w:rsid w:val="00B516CF"/>
    <w:rsid w:val="00B51971"/>
    <w:rsid w:val="00B51A66"/>
    <w:rsid w:val="00B51E31"/>
    <w:rsid w:val="00B51F12"/>
    <w:rsid w:val="00B52153"/>
    <w:rsid w:val="00B526E0"/>
    <w:rsid w:val="00B52799"/>
    <w:rsid w:val="00B5281A"/>
    <w:rsid w:val="00B529AE"/>
    <w:rsid w:val="00B52A72"/>
    <w:rsid w:val="00B52AF1"/>
    <w:rsid w:val="00B52BB3"/>
    <w:rsid w:val="00B53297"/>
    <w:rsid w:val="00B5347F"/>
    <w:rsid w:val="00B53606"/>
    <w:rsid w:val="00B5371B"/>
    <w:rsid w:val="00B538E0"/>
    <w:rsid w:val="00B53A09"/>
    <w:rsid w:val="00B53A1B"/>
    <w:rsid w:val="00B53A1C"/>
    <w:rsid w:val="00B53ABA"/>
    <w:rsid w:val="00B53C08"/>
    <w:rsid w:val="00B53D05"/>
    <w:rsid w:val="00B53E91"/>
    <w:rsid w:val="00B53EB7"/>
    <w:rsid w:val="00B53ECA"/>
    <w:rsid w:val="00B542B0"/>
    <w:rsid w:val="00B543CA"/>
    <w:rsid w:val="00B54758"/>
    <w:rsid w:val="00B54BA1"/>
    <w:rsid w:val="00B54D3B"/>
    <w:rsid w:val="00B5502F"/>
    <w:rsid w:val="00B550FD"/>
    <w:rsid w:val="00B55499"/>
    <w:rsid w:val="00B5553E"/>
    <w:rsid w:val="00B55734"/>
    <w:rsid w:val="00B5597F"/>
    <w:rsid w:val="00B55B19"/>
    <w:rsid w:val="00B55BC2"/>
    <w:rsid w:val="00B55CB3"/>
    <w:rsid w:val="00B55F78"/>
    <w:rsid w:val="00B55FD5"/>
    <w:rsid w:val="00B56068"/>
    <w:rsid w:val="00B5607F"/>
    <w:rsid w:val="00B5638D"/>
    <w:rsid w:val="00B56390"/>
    <w:rsid w:val="00B565E7"/>
    <w:rsid w:val="00B56618"/>
    <w:rsid w:val="00B5668E"/>
    <w:rsid w:val="00B566A8"/>
    <w:rsid w:val="00B56745"/>
    <w:rsid w:val="00B567C3"/>
    <w:rsid w:val="00B56CEB"/>
    <w:rsid w:val="00B570C9"/>
    <w:rsid w:val="00B573EC"/>
    <w:rsid w:val="00B57476"/>
    <w:rsid w:val="00B575BB"/>
    <w:rsid w:val="00B577CE"/>
    <w:rsid w:val="00B5795E"/>
    <w:rsid w:val="00B57B63"/>
    <w:rsid w:val="00B57E1D"/>
    <w:rsid w:val="00B57E84"/>
    <w:rsid w:val="00B57F4F"/>
    <w:rsid w:val="00B57F8A"/>
    <w:rsid w:val="00B57FCC"/>
    <w:rsid w:val="00B57FF9"/>
    <w:rsid w:val="00B60067"/>
    <w:rsid w:val="00B60915"/>
    <w:rsid w:val="00B60939"/>
    <w:rsid w:val="00B60C6C"/>
    <w:rsid w:val="00B60FA4"/>
    <w:rsid w:val="00B61120"/>
    <w:rsid w:val="00B61160"/>
    <w:rsid w:val="00B6119A"/>
    <w:rsid w:val="00B612E3"/>
    <w:rsid w:val="00B613BC"/>
    <w:rsid w:val="00B613F2"/>
    <w:rsid w:val="00B61BA4"/>
    <w:rsid w:val="00B61C14"/>
    <w:rsid w:val="00B61CE2"/>
    <w:rsid w:val="00B61D6A"/>
    <w:rsid w:val="00B61D9D"/>
    <w:rsid w:val="00B62076"/>
    <w:rsid w:val="00B6217F"/>
    <w:rsid w:val="00B62390"/>
    <w:rsid w:val="00B623D2"/>
    <w:rsid w:val="00B62409"/>
    <w:rsid w:val="00B62987"/>
    <w:rsid w:val="00B62C7B"/>
    <w:rsid w:val="00B6304A"/>
    <w:rsid w:val="00B635AA"/>
    <w:rsid w:val="00B6372E"/>
    <w:rsid w:val="00B63789"/>
    <w:rsid w:val="00B63815"/>
    <w:rsid w:val="00B6383B"/>
    <w:rsid w:val="00B63E9A"/>
    <w:rsid w:val="00B63F73"/>
    <w:rsid w:val="00B6402D"/>
    <w:rsid w:val="00B641F8"/>
    <w:rsid w:val="00B645AC"/>
    <w:rsid w:val="00B64754"/>
    <w:rsid w:val="00B64CB5"/>
    <w:rsid w:val="00B65015"/>
    <w:rsid w:val="00B6509B"/>
    <w:rsid w:val="00B6515F"/>
    <w:rsid w:val="00B65190"/>
    <w:rsid w:val="00B655DF"/>
    <w:rsid w:val="00B65843"/>
    <w:rsid w:val="00B659B8"/>
    <w:rsid w:val="00B65E7C"/>
    <w:rsid w:val="00B65F7A"/>
    <w:rsid w:val="00B65F7D"/>
    <w:rsid w:val="00B660ED"/>
    <w:rsid w:val="00B66255"/>
    <w:rsid w:val="00B663DF"/>
    <w:rsid w:val="00B6660A"/>
    <w:rsid w:val="00B66673"/>
    <w:rsid w:val="00B666BD"/>
    <w:rsid w:val="00B66787"/>
    <w:rsid w:val="00B66B1D"/>
    <w:rsid w:val="00B66DFD"/>
    <w:rsid w:val="00B66F62"/>
    <w:rsid w:val="00B6707B"/>
    <w:rsid w:val="00B671EB"/>
    <w:rsid w:val="00B67331"/>
    <w:rsid w:val="00B67496"/>
    <w:rsid w:val="00B677C5"/>
    <w:rsid w:val="00B677FC"/>
    <w:rsid w:val="00B67AAF"/>
    <w:rsid w:val="00B67C42"/>
    <w:rsid w:val="00B67E51"/>
    <w:rsid w:val="00B7006E"/>
    <w:rsid w:val="00B70142"/>
    <w:rsid w:val="00B70AA7"/>
    <w:rsid w:val="00B70C8B"/>
    <w:rsid w:val="00B70E8C"/>
    <w:rsid w:val="00B70EDB"/>
    <w:rsid w:val="00B712C7"/>
    <w:rsid w:val="00B712CB"/>
    <w:rsid w:val="00B717CB"/>
    <w:rsid w:val="00B71A23"/>
    <w:rsid w:val="00B71AD3"/>
    <w:rsid w:val="00B71C23"/>
    <w:rsid w:val="00B71D9D"/>
    <w:rsid w:val="00B71E36"/>
    <w:rsid w:val="00B71E91"/>
    <w:rsid w:val="00B71EC4"/>
    <w:rsid w:val="00B71ECD"/>
    <w:rsid w:val="00B71F11"/>
    <w:rsid w:val="00B72061"/>
    <w:rsid w:val="00B720EE"/>
    <w:rsid w:val="00B7249A"/>
    <w:rsid w:val="00B725EE"/>
    <w:rsid w:val="00B72875"/>
    <w:rsid w:val="00B72920"/>
    <w:rsid w:val="00B72B0B"/>
    <w:rsid w:val="00B72B64"/>
    <w:rsid w:val="00B72D50"/>
    <w:rsid w:val="00B72D9B"/>
    <w:rsid w:val="00B72DBD"/>
    <w:rsid w:val="00B72FCE"/>
    <w:rsid w:val="00B73040"/>
    <w:rsid w:val="00B73375"/>
    <w:rsid w:val="00B73452"/>
    <w:rsid w:val="00B7378D"/>
    <w:rsid w:val="00B739D4"/>
    <w:rsid w:val="00B73B69"/>
    <w:rsid w:val="00B73C69"/>
    <w:rsid w:val="00B740AD"/>
    <w:rsid w:val="00B74172"/>
    <w:rsid w:val="00B74183"/>
    <w:rsid w:val="00B748E0"/>
    <w:rsid w:val="00B74A1A"/>
    <w:rsid w:val="00B74DEC"/>
    <w:rsid w:val="00B75158"/>
    <w:rsid w:val="00B75237"/>
    <w:rsid w:val="00B75A46"/>
    <w:rsid w:val="00B75C97"/>
    <w:rsid w:val="00B75E31"/>
    <w:rsid w:val="00B75FCD"/>
    <w:rsid w:val="00B760B6"/>
    <w:rsid w:val="00B761B8"/>
    <w:rsid w:val="00B761F4"/>
    <w:rsid w:val="00B76373"/>
    <w:rsid w:val="00B76521"/>
    <w:rsid w:val="00B765D7"/>
    <w:rsid w:val="00B766AF"/>
    <w:rsid w:val="00B76AC3"/>
    <w:rsid w:val="00B76D06"/>
    <w:rsid w:val="00B76D7E"/>
    <w:rsid w:val="00B76F7F"/>
    <w:rsid w:val="00B7724C"/>
    <w:rsid w:val="00B77454"/>
    <w:rsid w:val="00B779EC"/>
    <w:rsid w:val="00B77A9A"/>
    <w:rsid w:val="00B77B68"/>
    <w:rsid w:val="00B77BA2"/>
    <w:rsid w:val="00B77CDE"/>
    <w:rsid w:val="00B77F3E"/>
    <w:rsid w:val="00B8008C"/>
    <w:rsid w:val="00B804E8"/>
    <w:rsid w:val="00B8055F"/>
    <w:rsid w:val="00B805A4"/>
    <w:rsid w:val="00B805F5"/>
    <w:rsid w:val="00B80E0F"/>
    <w:rsid w:val="00B80E42"/>
    <w:rsid w:val="00B8104F"/>
    <w:rsid w:val="00B815F3"/>
    <w:rsid w:val="00B816C8"/>
    <w:rsid w:val="00B8198F"/>
    <w:rsid w:val="00B819DB"/>
    <w:rsid w:val="00B81AE5"/>
    <w:rsid w:val="00B81D65"/>
    <w:rsid w:val="00B82046"/>
    <w:rsid w:val="00B820B0"/>
    <w:rsid w:val="00B82106"/>
    <w:rsid w:val="00B82578"/>
    <w:rsid w:val="00B825E9"/>
    <w:rsid w:val="00B82726"/>
    <w:rsid w:val="00B82869"/>
    <w:rsid w:val="00B829D2"/>
    <w:rsid w:val="00B82C9B"/>
    <w:rsid w:val="00B82ED4"/>
    <w:rsid w:val="00B82F33"/>
    <w:rsid w:val="00B82F86"/>
    <w:rsid w:val="00B8361B"/>
    <w:rsid w:val="00B8366F"/>
    <w:rsid w:val="00B838C5"/>
    <w:rsid w:val="00B83965"/>
    <w:rsid w:val="00B83CAD"/>
    <w:rsid w:val="00B83CB1"/>
    <w:rsid w:val="00B83D56"/>
    <w:rsid w:val="00B83D65"/>
    <w:rsid w:val="00B842A0"/>
    <w:rsid w:val="00B8451E"/>
    <w:rsid w:val="00B8481C"/>
    <w:rsid w:val="00B84985"/>
    <w:rsid w:val="00B84D5B"/>
    <w:rsid w:val="00B84FC3"/>
    <w:rsid w:val="00B851F2"/>
    <w:rsid w:val="00B85414"/>
    <w:rsid w:val="00B8564C"/>
    <w:rsid w:val="00B85698"/>
    <w:rsid w:val="00B856E2"/>
    <w:rsid w:val="00B85A9F"/>
    <w:rsid w:val="00B85B41"/>
    <w:rsid w:val="00B85E0A"/>
    <w:rsid w:val="00B85FB5"/>
    <w:rsid w:val="00B86161"/>
    <w:rsid w:val="00B861FC"/>
    <w:rsid w:val="00B86392"/>
    <w:rsid w:val="00B86437"/>
    <w:rsid w:val="00B8659F"/>
    <w:rsid w:val="00B865A9"/>
    <w:rsid w:val="00B86643"/>
    <w:rsid w:val="00B8664D"/>
    <w:rsid w:val="00B86728"/>
    <w:rsid w:val="00B86815"/>
    <w:rsid w:val="00B86FFB"/>
    <w:rsid w:val="00B8700F"/>
    <w:rsid w:val="00B87436"/>
    <w:rsid w:val="00B874D6"/>
    <w:rsid w:val="00B8771A"/>
    <w:rsid w:val="00B87798"/>
    <w:rsid w:val="00B87878"/>
    <w:rsid w:val="00B87AC1"/>
    <w:rsid w:val="00B87B59"/>
    <w:rsid w:val="00B87C0B"/>
    <w:rsid w:val="00B87E0E"/>
    <w:rsid w:val="00B87E52"/>
    <w:rsid w:val="00B87F3C"/>
    <w:rsid w:val="00B9005E"/>
    <w:rsid w:val="00B90091"/>
    <w:rsid w:val="00B90126"/>
    <w:rsid w:val="00B907CC"/>
    <w:rsid w:val="00B908C3"/>
    <w:rsid w:val="00B90A6E"/>
    <w:rsid w:val="00B90D75"/>
    <w:rsid w:val="00B90EDC"/>
    <w:rsid w:val="00B90FE2"/>
    <w:rsid w:val="00B9109F"/>
    <w:rsid w:val="00B91166"/>
    <w:rsid w:val="00B9120D"/>
    <w:rsid w:val="00B91233"/>
    <w:rsid w:val="00B9139E"/>
    <w:rsid w:val="00B914C3"/>
    <w:rsid w:val="00B91551"/>
    <w:rsid w:val="00B915DA"/>
    <w:rsid w:val="00B916C1"/>
    <w:rsid w:val="00B9174B"/>
    <w:rsid w:val="00B91820"/>
    <w:rsid w:val="00B91A4C"/>
    <w:rsid w:val="00B91A78"/>
    <w:rsid w:val="00B91AC8"/>
    <w:rsid w:val="00B91D35"/>
    <w:rsid w:val="00B9206B"/>
    <w:rsid w:val="00B92190"/>
    <w:rsid w:val="00B9220D"/>
    <w:rsid w:val="00B92461"/>
    <w:rsid w:val="00B925DA"/>
    <w:rsid w:val="00B926DC"/>
    <w:rsid w:val="00B9285B"/>
    <w:rsid w:val="00B92F1F"/>
    <w:rsid w:val="00B9332F"/>
    <w:rsid w:val="00B9342B"/>
    <w:rsid w:val="00B93521"/>
    <w:rsid w:val="00B9376C"/>
    <w:rsid w:val="00B93899"/>
    <w:rsid w:val="00B93AB0"/>
    <w:rsid w:val="00B93C27"/>
    <w:rsid w:val="00B93D4C"/>
    <w:rsid w:val="00B93D64"/>
    <w:rsid w:val="00B93F0B"/>
    <w:rsid w:val="00B9407E"/>
    <w:rsid w:val="00B94210"/>
    <w:rsid w:val="00B9426D"/>
    <w:rsid w:val="00B945ED"/>
    <w:rsid w:val="00B949E5"/>
    <w:rsid w:val="00B94FCD"/>
    <w:rsid w:val="00B9552E"/>
    <w:rsid w:val="00B9553D"/>
    <w:rsid w:val="00B9595A"/>
    <w:rsid w:val="00B959A4"/>
    <w:rsid w:val="00B95DD3"/>
    <w:rsid w:val="00B95DEE"/>
    <w:rsid w:val="00B95F60"/>
    <w:rsid w:val="00B95F77"/>
    <w:rsid w:val="00B95FF8"/>
    <w:rsid w:val="00B961C0"/>
    <w:rsid w:val="00B965D2"/>
    <w:rsid w:val="00B96860"/>
    <w:rsid w:val="00B96AF5"/>
    <w:rsid w:val="00B97099"/>
    <w:rsid w:val="00B9710F"/>
    <w:rsid w:val="00B97428"/>
    <w:rsid w:val="00B975AE"/>
    <w:rsid w:val="00B97790"/>
    <w:rsid w:val="00B97831"/>
    <w:rsid w:val="00B97853"/>
    <w:rsid w:val="00B97B5E"/>
    <w:rsid w:val="00B97BD3"/>
    <w:rsid w:val="00B97BDA"/>
    <w:rsid w:val="00B97C65"/>
    <w:rsid w:val="00B97CD8"/>
    <w:rsid w:val="00BA00FF"/>
    <w:rsid w:val="00BA013B"/>
    <w:rsid w:val="00BA0219"/>
    <w:rsid w:val="00BA021A"/>
    <w:rsid w:val="00BA02BB"/>
    <w:rsid w:val="00BA02F3"/>
    <w:rsid w:val="00BA02FA"/>
    <w:rsid w:val="00BA05CD"/>
    <w:rsid w:val="00BA066D"/>
    <w:rsid w:val="00BA06EF"/>
    <w:rsid w:val="00BA0941"/>
    <w:rsid w:val="00BA0C5B"/>
    <w:rsid w:val="00BA0D31"/>
    <w:rsid w:val="00BA0DD3"/>
    <w:rsid w:val="00BA1166"/>
    <w:rsid w:val="00BA11F7"/>
    <w:rsid w:val="00BA1246"/>
    <w:rsid w:val="00BA1254"/>
    <w:rsid w:val="00BA1255"/>
    <w:rsid w:val="00BA12E4"/>
    <w:rsid w:val="00BA1416"/>
    <w:rsid w:val="00BA1608"/>
    <w:rsid w:val="00BA1B4E"/>
    <w:rsid w:val="00BA1B7E"/>
    <w:rsid w:val="00BA1C18"/>
    <w:rsid w:val="00BA1CBC"/>
    <w:rsid w:val="00BA1CFA"/>
    <w:rsid w:val="00BA1D40"/>
    <w:rsid w:val="00BA1DF5"/>
    <w:rsid w:val="00BA1E9F"/>
    <w:rsid w:val="00BA2000"/>
    <w:rsid w:val="00BA20B2"/>
    <w:rsid w:val="00BA216F"/>
    <w:rsid w:val="00BA23C9"/>
    <w:rsid w:val="00BA2592"/>
    <w:rsid w:val="00BA294A"/>
    <w:rsid w:val="00BA295B"/>
    <w:rsid w:val="00BA299D"/>
    <w:rsid w:val="00BA29C1"/>
    <w:rsid w:val="00BA29C4"/>
    <w:rsid w:val="00BA2FE6"/>
    <w:rsid w:val="00BA33B5"/>
    <w:rsid w:val="00BA379F"/>
    <w:rsid w:val="00BA390D"/>
    <w:rsid w:val="00BA3F1E"/>
    <w:rsid w:val="00BA40CB"/>
    <w:rsid w:val="00BA4375"/>
    <w:rsid w:val="00BA4506"/>
    <w:rsid w:val="00BA4A6C"/>
    <w:rsid w:val="00BA4AB2"/>
    <w:rsid w:val="00BA4CCB"/>
    <w:rsid w:val="00BA4DBC"/>
    <w:rsid w:val="00BA52EA"/>
    <w:rsid w:val="00BA5380"/>
    <w:rsid w:val="00BA56BD"/>
    <w:rsid w:val="00BA570B"/>
    <w:rsid w:val="00BA5813"/>
    <w:rsid w:val="00BA5A3D"/>
    <w:rsid w:val="00BA5A6F"/>
    <w:rsid w:val="00BA5AE7"/>
    <w:rsid w:val="00BA5B3E"/>
    <w:rsid w:val="00BA5B4A"/>
    <w:rsid w:val="00BA5D07"/>
    <w:rsid w:val="00BA5D7A"/>
    <w:rsid w:val="00BA627D"/>
    <w:rsid w:val="00BA6576"/>
    <w:rsid w:val="00BA69F9"/>
    <w:rsid w:val="00BA6AD6"/>
    <w:rsid w:val="00BA6CE1"/>
    <w:rsid w:val="00BA6D0F"/>
    <w:rsid w:val="00BA6DFE"/>
    <w:rsid w:val="00BA6E42"/>
    <w:rsid w:val="00BA6E85"/>
    <w:rsid w:val="00BA6EC3"/>
    <w:rsid w:val="00BA6EE4"/>
    <w:rsid w:val="00BA70D6"/>
    <w:rsid w:val="00BA729C"/>
    <w:rsid w:val="00BA7343"/>
    <w:rsid w:val="00BA7357"/>
    <w:rsid w:val="00BA7667"/>
    <w:rsid w:val="00BA7BFC"/>
    <w:rsid w:val="00BA7C0B"/>
    <w:rsid w:val="00BA7CDC"/>
    <w:rsid w:val="00BA7CEB"/>
    <w:rsid w:val="00BA7DAD"/>
    <w:rsid w:val="00BA7F61"/>
    <w:rsid w:val="00BB028D"/>
    <w:rsid w:val="00BB033E"/>
    <w:rsid w:val="00BB0361"/>
    <w:rsid w:val="00BB0403"/>
    <w:rsid w:val="00BB0564"/>
    <w:rsid w:val="00BB066F"/>
    <w:rsid w:val="00BB074F"/>
    <w:rsid w:val="00BB0AA1"/>
    <w:rsid w:val="00BB0D8B"/>
    <w:rsid w:val="00BB0E52"/>
    <w:rsid w:val="00BB105C"/>
    <w:rsid w:val="00BB1460"/>
    <w:rsid w:val="00BB14A0"/>
    <w:rsid w:val="00BB1519"/>
    <w:rsid w:val="00BB183D"/>
    <w:rsid w:val="00BB18B8"/>
    <w:rsid w:val="00BB1A54"/>
    <w:rsid w:val="00BB1DCF"/>
    <w:rsid w:val="00BB1EEE"/>
    <w:rsid w:val="00BB23EA"/>
    <w:rsid w:val="00BB2411"/>
    <w:rsid w:val="00BB2432"/>
    <w:rsid w:val="00BB26A4"/>
    <w:rsid w:val="00BB2864"/>
    <w:rsid w:val="00BB28A8"/>
    <w:rsid w:val="00BB29DC"/>
    <w:rsid w:val="00BB2DEE"/>
    <w:rsid w:val="00BB2FA5"/>
    <w:rsid w:val="00BB3035"/>
    <w:rsid w:val="00BB3306"/>
    <w:rsid w:val="00BB3336"/>
    <w:rsid w:val="00BB337C"/>
    <w:rsid w:val="00BB3419"/>
    <w:rsid w:val="00BB34A6"/>
    <w:rsid w:val="00BB3648"/>
    <w:rsid w:val="00BB3662"/>
    <w:rsid w:val="00BB38C6"/>
    <w:rsid w:val="00BB3998"/>
    <w:rsid w:val="00BB3B30"/>
    <w:rsid w:val="00BB3CAD"/>
    <w:rsid w:val="00BB3CCE"/>
    <w:rsid w:val="00BB3D2C"/>
    <w:rsid w:val="00BB3E88"/>
    <w:rsid w:val="00BB403F"/>
    <w:rsid w:val="00BB449E"/>
    <w:rsid w:val="00BB4646"/>
    <w:rsid w:val="00BB4BEA"/>
    <w:rsid w:val="00BB4E75"/>
    <w:rsid w:val="00BB5169"/>
    <w:rsid w:val="00BB530B"/>
    <w:rsid w:val="00BB548A"/>
    <w:rsid w:val="00BB560F"/>
    <w:rsid w:val="00BB56C8"/>
    <w:rsid w:val="00BB57EE"/>
    <w:rsid w:val="00BB597D"/>
    <w:rsid w:val="00BB59AB"/>
    <w:rsid w:val="00BB5B04"/>
    <w:rsid w:val="00BB5BE7"/>
    <w:rsid w:val="00BB5F54"/>
    <w:rsid w:val="00BB6470"/>
    <w:rsid w:val="00BB6672"/>
    <w:rsid w:val="00BB687E"/>
    <w:rsid w:val="00BB6A80"/>
    <w:rsid w:val="00BB6C65"/>
    <w:rsid w:val="00BB6CD6"/>
    <w:rsid w:val="00BB6E46"/>
    <w:rsid w:val="00BB6E7D"/>
    <w:rsid w:val="00BB6EAD"/>
    <w:rsid w:val="00BB70E7"/>
    <w:rsid w:val="00BB775E"/>
    <w:rsid w:val="00BB7BBF"/>
    <w:rsid w:val="00BC000F"/>
    <w:rsid w:val="00BC03E7"/>
    <w:rsid w:val="00BC048B"/>
    <w:rsid w:val="00BC04D0"/>
    <w:rsid w:val="00BC04EF"/>
    <w:rsid w:val="00BC052D"/>
    <w:rsid w:val="00BC064A"/>
    <w:rsid w:val="00BC06CC"/>
    <w:rsid w:val="00BC06DF"/>
    <w:rsid w:val="00BC08F1"/>
    <w:rsid w:val="00BC0BDF"/>
    <w:rsid w:val="00BC0CE6"/>
    <w:rsid w:val="00BC0DC1"/>
    <w:rsid w:val="00BC0E04"/>
    <w:rsid w:val="00BC0E0E"/>
    <w:rsid w:val="00BC0FEB"/>
    <w:rsid w:val="00BC10C4"/>
    <w:rsid w:val="00BC121A"/>
    <w:rsid w:val="00BC1646"/>
    <w:rsid w:val="00BC181C"/>
    <w:rsid w:val="00BC18CB"/>
    <w:rsid w:val="00BC19AE"/>
    <w:rsid w:val="00BC1BE1"/>
    <w:rsid w:val="00BC1C82"/>
    <w:rsid w:val="00BC1D2B"/>
    <w:rsid w:val="00BC1E9D"/>
    <w:rsid w:val="00BC1EAB"/>
    <w:rsid w:val="00BC21EB"/>
    <w:rsid w:val="00BC224A"/>
    <w:rsid w:val="00BC23A7"/>
    <w:rsid w:val="00BC2682"/>
    <w:rsid w:val="00BC284E"/>
    <w:rsid w:val="00BC28DD"/>
    <w:rsid w:val="00BC2CA4"/>
    <w:rsid w:val="00BC31D4"/>
    <w:rsid w:val="00BC3683"/>
    <w:rsid w:val="00BC3743"/>
    <w:rsid w:val="00BC37D9"/>
    <w:rsid w:val="00BC3947"/>
    <w:rsid w:val="00BC3AD9"/>
    <w:rsid w:val="00BC3B0C"/>
    <w:rsid w:val="00BC3D5B"/>
    <w:rsid w:val="00BC3D69"/>
    <w:rsid w:val="00BC407C"/>
    <w:rsid w:val="00BC4097"/>
    <w:rsid w:val="00BC40AD"/>
    <w:rsid w:val="00BC41B1"/>
    <w:rsid w:val="00BC430C"/>
    <w:rsid w:val="00BC43C3"/>
    <w:rsid w:val="00BC4447"/>
    <w:rsid w:val="00BC483A"/>
    <w:rsid w:val="00BC492A"/>
    <w:rsid w:val="00BC4957"/>
    <w:rsid w:val="00BC4965"/>
    <w:rsid w:val="00BC4A93"/>
    <w:rsid w:val="00BC4C97"/>
    <w:rsid w:val="00BC4E7D"/>
    <w:rsid w:val="00BC4EC8"/>
    <w:rsid w:val="00BC519B"/>
    <w:rsid w:val="00BC5342"/>
    <w:rsid w:val="00BC534B"/>
    <w:rsid w:val="00BC537E"/>
    <w:rsid w:val="00BC54BA"/>
    <w:rsid w:val="00BC5578"/>
    <w:rsid w:val="00BC57BD"/>
    <w:rsid w:val="00BC583D"/>
    <w:rsid w:val="00BC5924"/>
    <w:rsid w:val="00BC5D4C"/>
    <w:rsid w:val="00BC5D8B"/>
    <w:rsid w:val="00BC5EE2"/>
    <w:rsid w:val="00BC5FB4"/>
    <w:rsid w:val="00BC6338"/>
    <w:rsid w:val="00BC6533"/>
    <w:rsid w:val="00BC6752"/>
    <w:rsid w:val="00BC6941"/>
    <w:rsid w:val="00BC6BCC"/>
    <w:rsid w:val="00BC6C5A"/>
    <w:rsid w:val="00BC6DFF"/>
    <w:rsid w:val="00BC6E04"/>
    <w:rsid w:val="00BC6FAE"/>
    <w:rsid w:val="00BC7008"/>
    <w:rsid w:val="00BC70FD"/>
    <w:rsid w:val="00BC72EA"/>
    <w:rsid w:val="00BC74DF"/>
    <w:rsid w:val="00BC78A7"/>
    <w:rsid w:val="00BC7B21"/>
    <w:rsid w:val="00BC7EAA"/>
    <w:rsid w:val="00BD0394"/>
    <w:rsid w:val="00BD045D"/>
    <w:rsid w:val="00BD045E"/>
    <w:rsid w:val="00BD05FA"/>
    <w:rsid w:val="00BD0740"/>
    <w:rsid w:val="00BD091B"/>
    <w:rsid w:val="00BD0959"/>
    <w:rsid w:val="00BD095E"/>
    <w:rsid w:val="00BD0989"/>
    <w:rsid w:val="00BD0A28"/>
    <w:rsid w:val="00BD0B84"/>
    <w:rsid w:val="00BD0D71"/>
    <w:rsid w:val="00BD0DC8"/>
    <w:rsid w:val="00BD0E4B"/>
    <w:rsid w:val="00BD0EA3"/>
    <w:rsid w:val="00BD1261"/>
    <w:rsid w:val="00BD15A6"/>
    <w:rsid w:val="00BD1657"/>
    <w:rsid w:val="00BD1667"/>
    <w:rsid w:val="00BD17DD"/>
    <w:rsid w:val="00BD1BD5"/>
    <w:rsid w:val="00BD1DFF"/>
    <w:rsid w:val="00BD1FDB"/>
    <w:rsid w:val="00BD2542"/>
    <w:rsid w:val="00BD2A95"/>
    <w:rsid w:val="00BD2BBE"/>
    <w:rsid w:val="00BD3085"/>
    <w:rsid w:val="00BD32DB"/>
    <w:rsid w:val="00BD373E"/>
    <w:rsid w:val="00BD3C69"/>
    <w:rsid w:val="00BD3FE1"/>
    <w:rsid w:val="00BD4217"/>
    <w:rsid w:val="00BD44CE"/>
    <w:rsid w:val="00BD46AE"/>
    <w:rsid w:val="00BD486E"/>
    <w:rsid w:val="00BD4952"/>
    <w:rsid w:val="00BD4D37"/>
    <w:rsid w:val="00BD4EAB"/>
    <w:rsid w:val="00BD4EE3"/>
    <w:rsid w:val="00BD4F17"/>
    <w:rsid w:val="00BD520B"/>
    <w:rsid w:val="00BD53B0"/>
    <w:rsid w:val="00BD5463"/>
    <w:rsid w:val="00BD5584"/>
    <w:rsid w:val="00BD563B"/>
    <w:rsid w:val="00BD5671"/>
    <w:rsid w:val="00BD59BB"/>
    <w:rsid w:val="00BD5C11"/>
    <w:rsid w:val="00BD5DB6"/>
    <w:rsid w:val="00BD5E09"/>
    <w:rsid w:val="00BD5F09"/>
    <w:rsid w:val="00BD605D"/>
    <w:rsid w:val="00BD60DB"/>
    <w:rsid w:val="00BD61B1"/>
    <w:rsid w:val="00BD6209"/>
    <w:rsid w:val="00BD6234"/>
    <w:rsid w:val="00BD6435"/>
    <w:rsid w:val="00BD6599"/>
    <w:rsid w:val="00BD65D6"/>
    <w:rsid w:val="00BD66DE"/>
    <w:rsid w:val="00BD66EE"/>
    <w:rsid w:val="00BD6DE1"/>
    <w:rsid w:val="00BD6E78"/>
    <w:rsid w:val="00BD723A"/>
    <w:rsid w:val="00BD74A1"/>
    <w:rsid w:val="00BD76CD"/>
    <w:rsid w:val="00BD79DB"/>
    <w:rsid w:val="00BD7BD2"/>
    <w:rsid w:val="00BD7BEB"/>
    <w:rsid w:val="00BD7D68"/>
    <w:rsid w:val="00BD7D80"/>
    <w:rsid w:val="00BE01B4"/>
    <w:rsid w:val="00BE01BD"/>
    <w:rsid w:val="00BE0234"/>
    <w:rsid w:val="00BE0238"/>
    <w:rsid w:val="00BE06A0"/>
    <w:rsid w:val="00BE13B3"/>
    <w:rsid w:val="00BE1525"/>
    <w:rsid w:val="00BE1995"/>
    <w:rsid w:val="00BE1ACB"/>
    <w:rsid w:val="00BE1E58"/>
    <w:rsid w:val="00BE1FCC"/>
    <w:rsid w:val="00BE1FFE"/>
    <w:rsid w:val="00BE2008"/>
    <w:rsid w:val="00BE2011"/>
    <w:rsid w:val="00BE2100"/>
    <w:rsid w:val="00BE2295"/>
    <w:rsid w:val="00BE2394"/>
    <w:rsid w:val="00BE2744"/>
    <w:rsid w:val="00BE2AEF"/>
    <w:rsid w:val="00BE2B61"/>
    <w:rsid w:val="00BE2D1D"/>
    <w:rsid w:val="00BE2EB0"/>
    <w:rsid w:val="00BE2FF0"/>
    <w:rsid w:val="00BE3276"/>
    <w:rsid w:val="00BE379F"/>
    <w:rsid w:val="00BE3822"/>
    <w:rsid w:val="00BE3873"/>
    <w:rsid w:val="00BE3C3A"/>
    <w:rsid w:val="00BE3C53"/>
    <w:rsid w:val="00BE3DAC"/>
    <w:rsid w:val="00BE3E48"/>
    <w:rsid w:val="00BE42B7"/>
    <w:rsid w:val="00BE4537"/>
    <w:rsid w:val="00BE4556"/>
    <w:rsid w:val="00BE4BF7"/>
    <w:rsid w:val="00BE4E94"/>
    <w:rsid w:val="00BE5305"/>
    <w:rsid w:val="00BE546E"/>
    <w:rsid w:val="00BE54FC"/>
    <w:rsid w:val="00BE5686"/>
    <w:rsid w:val="00BE5698"/>
    <w:rsid w:val="00BE57C5"/>
    <w:rsid w:val="00BE585B"/>
    <w:rsid w:val="00BE59EF"/>
    <w:rsid w:val="00BE5C27"/>
    <w:rsid w:val="00BE60AB"/>
    <w:rsid w:val="00BE60FB"/>
    <w:rsid w:val="00BE6471"/>
    <w:rsid w:val="00BE661E"/>
    <w:rsid w:val="00BE6668"/>
    <w:rsid w:val="00BE69A8"/>
    <w:rsid w:val="00BE69E6"/>
    <w:rsid w:val="00BE6BFD"/>
    <w:rsid w:val="00BE7106"/>
    <w:rsid w:val="00BE751F"/>
    <w:rsid w:val="00BE7534"/>
    <w:rsid w:val="00BE75F3"/>
    <w:rsid w:val="00BE76AE"/>
    <w:rsid w:val="00BE7AEC"/>
    <w:rsid w:val="00BE7C0E"/>
    <w:rsid w:val="00BE7C26"/>
    <w:rsid w:val="00BE7CE2"/>
    <w:rsid w:val="00BE7E2D"/>
    <w:rsid w:val="00BE7EF7"/>
    <w:rsid w:val="00BE7F7D"/>
    <w:rsid w:val="00BE7FE6"/>
    <w:rsid w:val="00BE7FED"/>
    <w:rsid w:val="00BF019B"/>
    <w:rsid w:val="00BF02C0"/>
    <w:rsid w:val="00BF0361"/>
    <w:rsid w:val="00BF0363"/>
    <w:rsid w:val="00BF0373"/>
    <w:rsid w:val="00BF04A5"/>
    <w:rsid w:val="00BF0564"/>
    <w:rsid w:val="00BF0788"/>
    <w:rsid w:val="00BF082A"/>
    <w:rsid w:val="00BF0C18"/>
    <w:rsid w:val="00BF0EFA"/>
    <w:rsid w:val="00BF0FEF"/>
    <w:rsid w:val="00BF1087"/>
    <w:rsid w:val="00BF11F7"/>
    <w:rsid w:val="00BF1215"/>
    <w:rsid w:val="00BF1667"/>
    <w:rsid w:val="00BF197B"/>
    <w:rsid w:val="00BF19A6"/>
    <w:rsid w:val="00BF1A7C"/>
    <w:rsid w:val="00BF1A9A"/>
    <w:rsid w:val="00BF1B3C"/>
    <w:rsid w:val="00BF1C22"/>
    <w:rsid w:val="00BF1FBC"/>
    <w:rsid w:val="00BF20EC"/>
    <w:rsid w:val="00BF22EA"/>
    <w:rsid w:val="00BF2587"/>
    <w:rsid w:val="00BF25E3"/>
    <w:rsid w:val="00BF26D0"/>
    <w:rsid w:val="00BF2742"/>
    <w:rsid w:val="00BF2913"/>
    <w:rsid w:val="00BF2A83"/>
    <w:rsid w:val="00BF2E91"/>
    <w:rsid w:val="00BF2EAC"/>
    <w:rsid w:val="00BF3095"/>
    <w:rsid w:val="00BF34B2"/>
    <w:rsid w:val="00BF34D2"/>
    <w:rsid w:val="00BF35B9"/>
    <w:rsid w:val="00BF369C"/>
    <w:rsid w:val="00BF37DB"/>
    <w:rsid w:val="00BF393A"/>
    <w:rsid w:val="00BF3A19"/>
    <w:rsid w:val="00BF3C35"/>
    <w:rsid w:val="00BF3D2F"/>
    <w:rsid w:val="00BF3D41"/>
    <w:rsid w:val="00BF3F0F"/>
    <w:rsid w:val="00BF408B"/>
    <w:rsid w:val="00BF4AC7"/>
    <w:rsid w:val="00BF4B17"/>
    <w:rsid w:val="00BF4E21"/>
    <w:rsid w:val="00BF4EDC"/>
    <w:rsid w:val="00BF4EEA"/>
    <w:rsid w:val="00BF4EF7"/>
    <w:rsid w:val="00BF4F27"/>
    <w:rsid w:val="00BF51E3"/>
    <w:rsid w:val="00BF5209"/>
    <w:rsid w:val="00BF5378"/>
    <w:rsid w:val="00BF53F0"/>
    <w:rsid w:val="00BF54B5"/>
    <w:rsid w:val="00BF580D"/>
    <w:rsid w:val="00BF58C9"/>
    <w:rsid w:val="00BF5B92"/>
    <w:rsid w:val="00BF5CCD"/>
    <w:rsid w:val="00BF5F65"/>
    <w:rsid w:val="00BF6145"/>
    <w:rsid w:val="00BF626C"/>
    <w:rsid w:val="00BF652F"/>
    <w:rsid w:val="00BF65A1"/>
    <w:rsid w:val="00BF68C1"/>
    <w:rsid w:val="00BF6970"/>
    <w:rsid w:val="00BF6AE3"/>
    <w:rsid w:val="00BF6BE3"/>
    <w:rsid w:val="00BF6E8A"/>
    <w:rsid w:val="00BF705B"/>
    <w:rsid w:val="00BF70C6"/>
    <w:rsid w:val="00BF7153"/>
    <w:rsid w:val="00BF726A"/>
    <w:rsid w:val="00BF730A"/>
    <w:rsid w:val="00BF74C0"/>
    <w:rsid w:val="00BF77E4"/>
    <w:rsid w:val="00BF77FB"/>
    <w:rsid w:val="00BF7857"/>
    <w:rsid w:val="00BF7894"/>
    <w:rsid w:val="00BF797D"/>
    <w:rsid w:val="00BF7AC1"/>
    <w:rsid w:val="00BF7C12"/>
    <w:rsid w:val="00BF7C79"/>
    <w:rsid w:val="00BF7CDA"/>
    <w:rsid w:val="00BF7E2B"/>
    <w:rsid w:val="00BF7EC6"/>
    <w:rsid w:val="00C00057"/>
    <w:rsid w:val="00C000F7"/>
    <w:rsid w:val="00C00536"/>
    <w:rsid w:val="00C00715"/>
    <w:rsid w:val="00C007B5"/>
    <w:rsid w:val="00C00BD7"/>
    <w:rsid w:val="00C00C45"/>
    <w:rsid w:val="00C00D93"/>
    <w:rsid w:val="00C00D98"/>
    <w:rsid w:val="00C010D1"/>
    <w:rsid w:val="00C01251"/>
    <w:rsid w:val="00C01457"/>
    <w:rsid w:val="00C01733"/>
    <w:rsid w:val="00C0179E"/>
    <w:rsid w:val="00C017DF"/>
    <w:rsid w:val="00C01988"/>
    <w:rsid w:val="00C01C44"/>
    <w:rsid w:val="00C01C5B"/>
    <w:rsid w:val="00C01D37"/>
    <w:rsid w:val="00C01DCA"/>
    <w:rsid w:val="00C01F0B"/>
    <w:rsid w:val="00C01F30"/>
    <w:rsid w:val="00C01FFB"/>
    <w:rsid w:val="00C0244D"/>
    <w:rsid w:val="00C02557"/>
    <w:rsid w:val="00C02706"/>
    <w:rsid w:val="00C02864"/>
    <w:rsid w:val="00C02B89"/>
    <w:rsid w:val="00C02E12"/>
    <w:rsid w:val="00C02E4A"/>
    <w:rsid w:val="00C02E85"/>
    <w:rsid w:val="00C02FD4"/>
    <w:rsid w:val="00C03002"/>
    <w:rsid w:val="00C032B7"/>
    <w:rsid w:val="00C03489"/>
    <w:rsid w:val="00C036AF"/>
    <w:rsid w:val="00C03754"/>
    <w:rsid w:val="00C03789"/>
    <w:rsid w:val="00C03BF0"/>
    <w:rsid w:val="00C03D11"/>
    <w:rsid w:val="00C03DB7"/>
    <w:rsid w:val="00C03F83"/>
    <w:rsid w:val="00C0404A"/>
    <w:rsid w:val="00C040CF"/>
    <w:rsid w:val="00C04204"/>
    <w:rsid w:val="00C04279"/>
    <w:rsid w:val="00C04561"/>
    <w:rsid w:val="00C04566"/>
    <w:rsid w:val="00C045CF"/>
    <w:rsid w:val="00C049C2"/>
    <w:rsid w:val="00C04F24"/>
    <w:rsid w:val="00C0505B"/>
    <w:rsid w:val="00C057F0"/>
    <w:rsid w:val="00C0583C"/>
    <w:rsid w:val="00C058EA"/>
    <w:rsid w:val="00C05CC6"/>
    <w:rsid w:val="00C05E94"/>
    <w:rsid w:val="00C05EB2"/>
    <w:rsid w:val="00C06133"/>
    <w:rsid w:val="00C0619B"/>
    <w:rsid w:val="00C062B1"/>
    <w:rsid w:val="00C0667F"/>
    <w:rsid w:val="00C0685A"/>
    <w:rsid w:val="00C06A0F"/>
    <w:rsid w:val="00C06A14"/>
    <w:rsid w:val="00C06A18"/>
    <w:rsid w:val="00C06C23"/>
    <w:rsid w:val="00C06C44"/>
    <w:rsid w:val="00C06E49"/>
    <w:rsid w:val="00C07014"/>
    <w:rsid w:val="00C07246"/>
    <w:rsid w:val="00C0770A"/>
    <w:rsid w:val="00C07968"/>
    <w:rsid w:val="00C07C4B"/>
    <w:rsid w:val="00C07CD3"/>
    <w:rsid w:val="00C07E0D"/>
    <w:rsid w:val="00C07EE9"/>
    <w:rsid w:val="00C100B0"/>
    <w:rsid w:val="00C1021A"/>
    <w:rsid w:val="00C10247"/>
    <w:rsid w:val="00C1027C"/>
    <w:rsid w:val="00C10329"/>
    <w:rsid w:val="00C107E3"/>
    <w:rsid w:val="00C10893"/>
    <w:rsid w:val="00C10ADF"/>
    <w:rsid w:val="00C10BE2"/>
    <w:rsid w:val="00C10BE9"/>
    <w:rsid w:val="00C10C36"/>
    <w:rsid w:val="00C10DD2"/>
    <w:rsid w:val="00C10DFE"/>
    <w:rsid w:val="00C11170"/>
    <w:rsid w:val="00C1128D"/>
    <w:rsid w:val="00C1129F"/>
    <w:rsid w:val="00C112AA"/>
    <w:rsid w:val="00C1141B"/>
    <w:rsid w:val="00C1171C"/>
    <w:rsid w:val="00C117B8"/>
    <w:rsid w:val="00C11AB9"/>
    <w:rsid w:val="00C11CE6"/>
    <w:rsid w:val="00C11E45"/>
    <w:rsid w:val="00C1208B"/>
    <w:rsid w:val="00C121AE"/>
    <w:rsid w:val="00C122E3"/>
    <w:rsid w:val="00C12738"/>
    <w:rsid w:val="00C1273E"/>
    <w:rsid w:val="00C127A7"/>
    <w:rsid w:val="00C1280E"/>
    <w:rsid w:val="00C128AF"/>
    <w:rsid w:val="00C12A73"/>
    <w:rsid w:val="00C12D47"/>
    <w:rsid w:val="00C12D55"/>
    <w:rsid w:val="00C12D71"/>
    <w:rsid w:val="00C12DD0"/>
    <w:rsid w:val="00C133CB"/>
    <w:rsid w:val="00C1348C"/>
    <w:rsid w:val="00C13A2E"/>
    <w:rsid w:val="00C13BB5"/>
    <w:rsid w:val="00C13D2D"/>
    <w:rsid w:val="00C13ECD"/>
    <w:rsid w:val="00C14297"/>
    <w:rsid w:val="00C1455D"/>
    <w:rsid w:val="00C147FB"/>
    <w:rsid w:val="00C14B17"/>
    <w:rsid w:val="00C14FBC"/>
    <w:rsid w:val="00C1521F"/>
    <w:rsid w:val="00C15322"/>
    <w:rsid w:val="00C154E4"/>
    <w:rsid w:val="00C1570C"/>
    <w:rsid w:val="00C157E7"/>
    <w:rsid w:val="00C15831"/>
    <w:rsid w:val="00C1586F"/>
    <w:rsid w:val="00C15B15"/>
    <w:rsid w:val="00C15B24"/>
    <w:rsid w:val="00C15B93"/>
    <w:rsid w:val="00C15BF4"/>
    <w:rsid w:val="00C15EC5"/>
    <w:rsid w:val="00C160BA"/>
    <w:rsid w:val="00C16200"/>
    <w:rsid w:val="00C1633D"/>
    <w:rsid w:val="00C163EE"/>
    <w:rsid w:val="00C167A3"/>
    <w:rsid w:val="00C1695E"/>
    <w:rsid w:val="00C16977"/>
    <w:rsid w:val="00C16A57"/>
    <w:rsid w:val="00C16B43"/>
    <w:rsid w:val="00C16E82"/>
    <w:rsid w:val="00C16EB3"/>
    <w:rsid w:val="00C17279"/>
    <w:rsid w:val="00C17305"/>
    <w:rsid w:val="00C1760E"/>
    <w:rsid w:val="00C1775E"/>
    <w:rsid w:val="00C179D3"/>
    <w:rsid w:val="00C17D98"/>
    <w:rsid w:val="00C17F9F"/>
    <w:rsid w:val="00C20292"/>
    <w:rsid w:val="00C20320"/>
    <w:rsid w:val="00C20477"/>
    <w:rsid w:val="00C208D4"/>
    <w:rsid w:val="00C208DE"/>
    <w:rsid w:val="00C20953"/>
    <w:rsid w:val="00C20D4A"/>
    <w:rsid w:val="00C20FBC"/>
    <w:rsid w:val="00C20FDB"/>
    <w:rsid w:val="00C2102E"/>
    <w:rsid w:val="00C211DD"/>
    <w:rsid w:val="00C2153F"/>
    <w:rsid w:val="00C21AAD"/>
    <w:rsid w:val="00C21ADE"/>
    <w:rsid w:val="00C21E2F"/>
    <w:rsid w:val="00C21E78"/>
    <w:rsid w:val="00C21F6F"/>
    <w:rsid w:val="00C21F71"/>
    <w:rsid w:val="00C22018"/>
    <w:rsid w:val="00C220F8"/>
    <w:rsid w:val="00C221DA"/>
    <w:rsid w:val="00C223E1"/>
    <w:rsid w:val="00C228A0"/>
    <w:rsid w:val="00C22941"/>
    <w:rsid w:val="00C22A04"/>
    <w:rsid w:val="00C22C29"/>
    <w:rsid w:val="00C23211"/>
    <w:rsid w:val="00C2326A"/>
    <w:rsid w:val="00C233D6"/>
    <w:rsid w:val="00C23451"/>
    <w:rsid w:val="00C2362B"/>
    <w:rsid w:val="00C239F4"/>
    <w:rsid w:val="00C23AB6"/>
    <w:rsid w:val="00C23FEF"/>
    <w:rsid w:val="00C24422"/>
    <w:rsid w:val="00C248F5"/>
    <w:rsid w:val="00C24FC4"/>
    <w:rsid w:val="00C25070"/>
    <w:rsid w:val="00C2516A"/>
    <w:rsid w:val="00C2525D"/>
    <w:rsid w:val="00C25428"/>
    <w:rsid w:val="00C25571"/>
    <w:rsid w:val="00C255E5"/>
    <w:rsid w:val="00C2582E"/>
    <w:rsid w:val="00C25C7C"/>
    <w:rsid w:val="00C25CDA"/>
    <w:rsid w:val="00C25DDD"/>
    <w:rsid w:val="00C25E96"/>
    <w:rsid w:val="00C2620A"/>
    <w:rsid w:val="00C263FB"/>
    <w:rsid w:val="00C26672"/>
    <w:rsid w:val="00C26A00"/>
    <w:rsid w:val="00C26EE2"/>
    <w:rsid w:val="00C26F8B"/>
    <w:rsid w:val="00C2705C"/>
    <w:rsid w:val="00C27197"/>
    <w:rsid w:val="00C271E7"/>
    <w:rsid w:val="00C27213"/>
    <w:rsid w:val="00C272F1"/>
    <w:rsid w:val="00C2762B"/>
    <w:rsid w:val="00C2774A"/>
    <w:rsid w:val="00C2785B"/>
    <w:rsid w:val="00C278DD"/>
    <w:rsid w:val="00C278ED"/>
    <w:rsid w:val="00C27A50"/>
    <w:rsid w:val="00C27A6C"/>
    <w:rsid w:val="00C27B3C"/>
    <w:rsid w:val="00C27BA3"/>
    <w:rsid w:val="00C27D13"/>
    <w:rsid w:val="00C27D34"/>
    <w:rsid w:val="00C27D40"/>
    <w:rsid w:val="00C27F6F"/>
    <w:rsid w:val="00C3041F"/>
    <w:rsid w:val="00C3056C"/>
    <w:rsid w:val="00C307A1"/>
    <w:rsid w:val="00C30D5F"/>
    <w:rsid w:val="00C30FB1"/>
    <w:rsid w:val="00C31216"/>
    <w:rsid w:val="00C317F3"/>
    <w:rsid w:val="00C319D0"/>
    <w:rsid w:val="00C31A65"/>
    <w:rsid w:val="00C31B62"/>
    <w:rsid w:val="00C32181"/>
    <w:rsid w:val="00C3221E"/>
    <w:rsid w:val="00C32325"/>
    <w:rsid w:val="00C3238F"/>
    <w:rsid w:val="00C32576"/>
    <w:rsid w:val="00C3274A"/>
    <w:rsid w:val="00C32980"/>
    <w:rsid w:val="00C32B42"/>
    <w:rsid w:val="00C32BD5"/>
    <w:rsid w:val="00C32D00"/>
    <w:rsid w:val="00C32E03"/>
    <w:rsid w:val="00C32E53"/>
    <w:rsid w:val="00C32E58"/>
    <w:rsid w:val="00C33096"/>
    <w:rsid w:val="00C33111"/>
    <w:rsid w:val="00C33142"/>
    <w:rsid w:val="00C33269"/>
    <w:rsid w:val="00C33329"/>
    <w:rsid w:val="00C333E9"/>
    <w:rsid w:val="00C336C7"/>
    <w:rsid w:val="00C338E3"/>
    <w:rsid w:val="00C338E5"/>
    <w:rsid w:val="00C33A8C"/>
    <w:rsid w:val="00C33ACA"/>
    <w:rsid w:val="00C33CA8"/>
    <w:rsid w:val="00C33CEC"/>
    <w:rsid w:val="00C3412F"/>
    <w:rsid w:val="00C34931"/>
    <w:rsid w:val="00C3495C"/>
    <w:rsid w:val="00C34B66"/>
    <w:rsid w:val="00C34F40"/>
    <w:rsid w:val="00C35022"/>
    <w:rsid w:val="00C35081"/>
    <w:rsid w:val="00C354ED"/>
    <w:rsid w:val="00C3556F"/>
    <w:rsid w:val="00C355C6"/>
    <w:rsid w:val="00C358A6"/>
    <w:rsid w:val="00C359B7"/>
    <w:rsid w:val="00C35B73"/>
    <w:rsid w:val="00C36187"/>
    <w:rsid w:val="00C3632D"/>
    <w:rsid w:val="00C369A7"/>
    <w:rsid w:val="00C36AE1"/>
    <w:rsid w:val="00C36E4E"/>
    <w:rsid w:val="00C36F23"/>
    <w:rsid w:val="00C36FB4"/>
    <w:rsid w:val="00C37024"/>
    <w:rsid w:val="00C37306"/>
    <w:rsid w:val="00C3743B"/>
    <w:rsid w:val="00C374E0"/>
    <w:rsid w:val="00C37590"/>
    <w:rsid w:val="00C376C6"/>
    <w:rsid w:val="00C377F7"/>
    <w:rsid w:val="00C37C1F"/>
    <w:rsid w:val="00C37FE1"/>
    <w:rsid w:val="00C4048C"/>
    <w:rsid w:val="00C4075B"/>
    <w:rsid w:val="00C40844"/>
    <w:rsid w:val="00C40986"/>
    <w:rsid w:val="00C409EB"/>
    <w:rsid w:val="00C40B5E"/>
    <w:rsid w:val="00C40BA6"/>
    <w:rsid w:val="00C40E2C"/>
    <w:rsid w:val="00C4113A"/>
    <w:rsid w:val="00C41497"/>
    <w:rsid w:val="00C41590"/>
    <w:rsid w:val="00C4159D"/>
    <w:rsid w:val="00C415C0"/>
    <w:rsid w:val="00C4164F"/>
    <w:rsid w:val="00C4165D"/>
    <w:rsid w:val="00C41795"/>
    <w:rsid w:val="00C419A1"/>
    <w:rsid w:val="00C41B2F"/>
    <w:rsid w:val="00C41B3F"/>
    <w:rsid w:val="00C41D09"/>
    <w:rsid w:val="00C41E3D"/>
    <w:rsid w:val="00C41E7A"/>
    <w:rsid w:val="00C42513"/>
    <w:rsid w:val="00C42703"/>
    <w:rsid w:val="00C42926"/>
    <w:rsid w:val="00C42CE7"/>
    <w:rsid w:val="00C42DC7"/>
    <w:rsid w:val="00C42E24"/>
    <w:rsid w:val="00C43146"/>
    <w:rsid w:val="00C43446"/>
    <w:rsid w:val="00C434E0"/>
    <w:rsid w:val="00C434E2"/>
    <w:rsid w:val="00C436E1"/>
    <w:rsid w:val="00C43923"/>
    <w:rsid w:val="00C43988"/>
    <w:rsid w:val="00C43A7C"/>
    <w:rsid w:val="00C43B72"/>
    <w:rsid w:val="00C43E14"/>
    <w:rsid w:val="00C43EA9"/>
    <w:rsid w:val="00C440B2"/>
    <w:rsid w:val="00C4421C"/>
    <w:rsid w:val="00C444ED"/>
    <w:rsid w:val="00C44661"/>
    <w:rsid w:val="00C44904"/>
    <w:rsid w:val="00C4491F"/>
    <w:rsid w:val="00C44C09"/>
    <w:rsid w:val="00C44D06"/>
    <w:rsid w:val="00C4573D"/>
    <w:rsid w:val="00C457D3"/>
    <w:rsid w:val="00C45976"/>
    <w:rsid w:val="00C459C1"/>
    <w:rsid w:val="00C45A00"/>
    <w:rsid w:val="00C45A82"/>
    <w:rsid w:val="00C45B33"/>
    <w:rsid w:val="00C45BCC"/>
    <w:rsid w:val="00C45DB6"/>
    <w:rsid w:val="00C45F44"/>
    <w:rsid w:val="00C46243"/>
    <w:rsid w:val="00C46356"/>
    <w:rsid w:val="00C4644F"/>
    <w:rsid w:val="00C46496"/>
    <w:rsid w:val="00C46505"/>
    <w:rsid w:val="00C4656A"/>
    <w:rsid w:val="00C46630"/>
    <w:rsid w:val="00C46B4A"/>
    <w:rsid w:val="00C46C5D"/>
    <w:rsid w:val="00C46F40"/>
    <w:rsid w:val="00C47174"/>
    <w:rsid w:val="00C4719E"/>
    <w:rsid w:val="00C4722C"/>
    <w:rsid w:val="00C473B4"/>
    <w:rsid w:val="00C4766C"/>
    <w:rsid w:val="00C47B75"/>
    <w:rsid w:val="00C47E73"/>
    <w:rsid w:val="00C50089"/>
    <w:rsid w:val="00C501D7"/>
    <w:rsid w:val="00C5022F"/>
    <w:rsid w:val="00C504D6"/>
    <w:rsid w:val="00C50BA9"/>
    <w:rsid w:val="00C50BC8"/>
    <w:rsid w:val="00C50CA9"/>
    <w:rsid w:val="00C50D07"/>
    <w:rsid w:val="00C51027"/>
    <w:rsid w:val="00C51095"/>
    <w:rsid w:val="00C510FD"/>
    <w:rsid w:val="00C511FD"/>
    <w:rsid w:val="00C51424"/>
    <w:rsid w:val="00C51A7F"/>
    <w:rsid w:val="00C51BE1"/>
    <w:rsid w:val="00C51C7A"/>
    <w:rsid w:val="00C51E96"/>
    <w:rsid w:val="00C52430"/>
    <w:rsid w:val="00C52443"/>
    <w:rsid w:val="00C5246B"/>
    <w:rsid w:val="00C524EB"/>
    <w:rsid w:val="00C52985"/>
    <w:rsid w:val="00C529F4"/>
    <w:rsid w:val="00C52CE0"/>
    <w:rsid w:val="00C52E58"/>
    <w:rsid w:val="00C53007"/>
    <w:rsid w:val="00C5301A"/>
    <w:rsid w:val="00C53413"/>
    <w:rsid w:val="00C53415"/>
    <w:rsid w:val="00C534E5"/>
    <w:rsid w:val="00C535C9"/>
    <w:rsid w:val="00C53699"/>
    <w:rsid w:val="00C53BFF"/>
    <w:rsid w:val="00C53C7E"/>
    <w:rsid w:val="00C53FD3"/>
    <w:rsid w:val="00C5407B"/>
    <w:rsid w:val="00C540F6"/>
    <w:rsid w:val="00C5429A"/>
    <w:rsid w:val="00C544AE"/>
    <w:rsid w:val="00C544B2"/>
    <w:rsid w:val="00C54971"/>
    <w:rsid w:val="00C54AF8"/>
    <w:rsid w:val="00C54CE5"/>
    <w:rsid w:val="00C55198"/>
    <w:rsid w:val="00C551BB"/>
    <w:rsid w:val="00C55309"/>
    <w:rsid w:val="00C55672"/>
    <w:rsid w:val="00C55673"/>
    <w:rsid w:val="00C55890"/>
    <w:rsid w:val="00C55C8E"/>
    <w:rsid w:val="00C55D63"/>
    <w:rsid w:val="00C56053"/>
    <w:rsid w:val="00C561F4"/>
    <w:rsid w:val="00C56380"/>
    <w:rsid w:val="00C569EE"/>
    <w:rsid w:val="00C56A05"/>
    <w:rsid w:val="00C56CAE"/>
    <w:rsid w:val="00C56E49"/>
    <w:rsid w:val="00C56E93"/>
    <w:rsid w:val="00C56ECE"/>
    <w:rsid w:val="00C56F61"/>
    <w:rsid w:val="00C56FD4"/>
    <w:rsid w:val="00C57573"/>
    <w:rsid w:val="00C57718"/>
    <w:rsid w:val="00C57993"/>
    <w:rsid w:val="00C57AE6"/>
    <w:rsid w:val="00C57C19"/>
    <w:rsid w:val="00C57E8A"/>
    <w:rsid w:val="00C57F51"/>
    <w:rsid w:val="00C57FC5"/>
    <w:rsid w:val="00C602FF"/>
    <w:rsid w:val="00C606DC"/>
    <w:rsid w:val="00C607A6"/>
    <w:rsid w:val="00C60916"/>
    <w:rsid w:val="00C609C5"/>
    <w:rsid w:val="00C60C0A"/>
    <w:rsid w:val="00C60DDE"/>
    <w:rsid w:val="00C60E8C"/>
    <w:rsid w:val="00C60E96"/>
    <w:rsid w:val="00C610DD"/>
    <w:rsid w:val="00C6149B"/>
    <w:rsid w:val="00C6156A"/>
    <w:rsid w:val="00C61597"/>
    <w:rsid w:val="00C615C6"/>
    <w:rsid w:val="00C61611"/>
    <w:rsid w:val="00C61EC4"/>
    <w:rsid w:val="00C61F56"/>
    <w:rsid w:val="00C61F9F"/>
    <w:rsid w:val="00C62186"/>
    <w:rsid w:val="00C62207"/>
    <w:rsid w:val="00C623AA"/>
    <w:rsid w:val="00C62565"/>
    <w:rsid w:val="00C62572"/>
    <w:rsid w:val="00C625CE"/>
    <w:rsid w:val="00C6275C"/>
    <w:rsid w:val="00C62882"/>
    <w:rsid w:val="00C62941"/>
    <w:rsid w:val="00C629EC"/>
    <w:rsid w:val="00C62B61"/>
    <w:rsid w:val="00C62D9E"/>
    <w:rsid w:val="00C62F51"/>
    <w:rsid w:val="00C62F77"/>
    <w:rsid w:val="00C630F6"/>
    <w:rsid w:val="00C631BD"/>
    <w:rsid w:val="00C6336A"/>
    <w:rsid w:val="00C634E2"/>
    <w:rsid w:val="00C63703"/>
    <w:rsid w:val="00C63726"/>
    <w:rsid w:val="00C637B8"/>
    <w:rsid w:val="00C637DA"/>
    <w:rsid w:val="00C639A1"/>
    <w:rsid w:val="00C639A4"/>
    <w:rsid w:val="00C63A28"/>
    <w:rsid w:val="00C63B18"/>
    <w:rsid w:val="00C63DEF"/>
    <w:rsid w:val="00C63E71"/>
    <w:rsid w:val="00C64511"/>
    <w:rsid w:val="00C64681"/>
    <w:rsid w:val="00C648E4"/>
    <w:rsid w:val="00C649A4"/>
    <w:rsid w:val="00C64A7E"/>
    <w:rsid w:val="00C64BF5"/>
    <w:rsid w:val="00C64C16"/>
    <w:rsid w:val="00C64F59"/>
    <w:rsid w:val="00C6509D"/>
    <w:rsid w:val="00C65191"/>
    <w:rsid w:val="00C653F9"/>
    <w:rsid w:val="00C6541B"/>
    <w:rsid w:val="00C65649"/>
    <w:rsid w:val="00C65740"/>
    <w:rsid w:val="00C658C0"/>
    <w:rsid w:val="00C65A51"/>
    <w:rsid w:val="00C65B36"/>
    <w:rsid w:val="00C65C34"/>
    <w:rsid w:val="00C65DB6"/>
    <w:rsid w:val="00C65E95"/>
    <w:rsid w:val="00C66232"/>
    <w:rsid w:val="00C663E5"/>
    <w:rsid w:val="00C667B6"/>
    <w:rsid w:val="00C6688D"/>
    <w:rsid w:val="00C66904"/>
    <w:rsid w:val="00C66996"/>
    <w:rsid w:val="00C66ABF"/>
    <w:rsid w:val="00C66C4F"/>
    <w:rsid w:val="00C66E0B"/>
    <w:rsid w:val="00C66E84"/>
    <w:rsid w:val="00C67137"/>
    <w:rsid w:val="00C6732D"/>
    <w:rsid w:val="00C6735A"/>
    <w:rsid w:val="00C676E7"/>
    <w:rsid w:val="00C67839"/>
    <w:rsid w:val="00C679D6"/>
    <w:rsid w:val="00C67A81"/>
    <w:rsid w:val="00C67C4D"/>
    <w:rsid w:val="00C70053"/>
    <w:rsid w:val="00C7014C"/>
    <w:rsid w:val="00C705CD"/>
    <w:rsid w:val="00C707BB"/>
    <w:rsid w:val="00C707F3"/>
    <w:rsid w:val="00C708F4"/>
    <w:rsid w:val="00C70AB5"/>
    <w:rsid w:val="00C70BB7"/>
    <w:rsid w:val="00C70C70"/>
    <w:rsid w:val="00C70FFE"/>
    <w:rsid w:val="00C710BB"/>
    <w:rsid w:val="00C71325"/>
    <w:rsid w:val="00C7144E"/>
    <w:rsid w:val="00C7179E"/>
    <w:rsid w:val="00C71BB1"/>
    <w:rsid w:val="00C71F11"/>
    <w:rsid w:val="00C71F45"/>
    <w:rsid w:val="00C7202E"/>
    <w:rsid w:val="00C721BC"/>
    <w:rsid w:val="00C72826"/>
    <w:rsid w:val="00C72D38"/>
    <w:rsid w:val="00C72E41"/>
    <w:rsid w:val="00C72F1F"/>
    <w:rsid w:val="00C7305E"/>
    <w:rsid w:val="00C7318E"/>
    <w:rsid w:val="00C734E7"/>
    <w:rsid w:val="00C734FD"/>
    <w:rsid w:val="00C7372A"/>
    <w:rsid w:val="00C7375B"/>
    <w:rsid w:val="00C7389B"/>
    <w:rsid w:val="00C7389E"/>
    <w:rsid w:val="00C7391D"/>
    <w:rsid w:val="00C739AC"/>
    <w:rsid w:val="00C73A74"/>
    <w:rsid w:val="00C73AEB"/>
    <w:rsid w:val="00C73B98"/>
    <w:rsid w:val="00C73DF8"/>
    <w:rsid w:val="00C74046"/>
    <w:rsid w:val="00C74097"/>
    <w:rsid w:val="00C740F4"/>
    <w:rsid w:val="00C7423E"/>
    <w:rsid w:val="00C7440A"/>
    <w:rsid w:val="00C7459E"/>
    <w:rsid w:val="00C745BF"/>
    <w:rsid w:val="00C74831"/>
    <w:rsid w:val="00C74923"/>
    <w:rsid w:val="00C74BA5"/>
    <w:rsid w:val="00C74BE4"/>
    <w:rsid w:val="00C75450"/>
    <w:rsid w:val="00C755C7"/>
    <w:rsid w:val="00C757E5"/>
    <w:rsid w:val="00C758CD"/>
    <w:rsid w:val="00C7597B"/>
    <w:rsid w:val="00C759F0"/>
    <w:rsid w:val="00C75CAA"/>
    <w:rsid w:val="00C76027"/>
    <w:rsid w:val="00C7606E"/>
    <w:rsid w:val="00C76157"/>
    <w:rsid w:val="00C762A3"/>
    <w:rsid w:val="00C76593"/>
    <w:rsid w:val="00C76596"/>
    <w:rsid w:val="00C76C0A"/>
    <w:rsid w:val="00C76C48"/>
    <w:rsid w:val="00C77292"/>
    <w:rsid w:val="00C7748A"/>
    <w:rsid w:val="00C776EC"/>
    <w:rsid w:val="00C77C96"/>
    <w:rsid w:val="00C77EF5"/>
    <w:rsid w:val="00C800C0"/>
    <w:rsid w:val="00C803D4"/>
    <w:rsid w:val="00C8052F"/>
    <w:rsid w:val="00C8065F"/>
    <w:rsid w:val="00C807F1"/>
    <w:rsid w:val="00C808D5"/>
    <w:rsid w:val="00C80B57"/>
    <w:rsid w:val="00C80C4B"/>
    <w:rsid w:val="00C80C82"/>
    <w:rsid w:val="00C80EA4"/>
    <w:rsid w:val="00C80F17"/>
    <w:rsid w:val="00C81053"/>
    <w:rsid w:val="00C81072"/>
    <w:rsid w:val="00C81080"/>
    <w:rsid w:val="00C812E8"/>
    <w:rsid w:val="00C813E5"/>
    <w:rsid w:val="00C8154E"/>
    <w:rsid w:val="00C81740"/>
    <w:rsid w:val="00C81B5A"/>
    <w:rsid w:val="00C81B96"/>
    <w:rsid w:val="00C81BF7"/>
    <w:rsid w:val="00C81C3A"/>
    <w:rsid w:val="00C81E59"/>
    <w:rsid w:val="00C82086"/>
    <w:rsid w:val="00C82195"/>
    <w:rsid w:val="00C8219C"/>
    <w:rsid w:val="00C821B0"/>
    <w:rsid w:val="00C821FC"/>
    <w:rsid w:val="00C8237E"/>
    <w:rsid w:val="00C824BF"/>
    <w:rsid w:val="00C824D3"/>
    <w:rsid w:val="00C825E5"/>
    <w:rsid w:val="00C8260E"/>
    <w:rsid w:val="00C826FC"/>
    <w:rsid w:val="00C82BF1"/>
    <w:rsid w:val="00C82C64"/>
    <w:rsid w:val="00C82FED"/>
    <w:rsid w:val="00C8305E"/>
    <w:rsid w:val="00C83355"/>
    <w:rsid w:val="00C83768"/>
    <w:rsid w:val="00C83A1D"/>
    <w:rsid w:val="00C83ABA"/>
    <w:rsid w:val="00C83C86"/>
    <w:rsid w:val="00C83CAE"/>
    <w:rsid w:val="00C84471"/>
    <w:rsid w:val="00C846DD"/>
    <w:rsid w:val="00C847AD"/>
    <w:rsid w:val="00C848A3"/>
    <w:rsid w:val="00C84935"/>
    <w:rsid w:val="00C84BAE"/>
    <w:rsid w:val="00C84D0F"/>
    <w:rsid w:val="00C84DC3"/>
    <w:rsid w:val="00C84ED5"/>
    <w:rsid w:val="00C8517D"/>
    <w:rsid w:val="00C8553B"/>
    <w:rsid w:val="00C856A5"/>
    <w:rsid w:val="00C856CE"/>
    <w:rsid w:val="00C85704"/>
    <w:rsid w:val="00C85C8D"/>
    <w:rsid w:val="00C85E07"/>
    <w:rsid w:val="00C8601B"/>
    <w:rsid w:val="00C86081"/>
    <w:rsid w:val="00C8637F"/>
    <w:rsid w:val="00C863C8"/>
    <w:rsid w:val="00C86646"/>
    <w:rsid w:val="00C8676A"/>
    <w:rsid w:val="00C867F5"/>
    <w:rsid w:val="00C868BC"/>
    <w:rsid w:val="00C86AA9"/>
    <w:rsid w:val="00C86AC6"/>
    <w:rsid w:val="00C86D29"/>
    <w:rsid w:val="00C86FD0"/>
    <w:rsid w:val="00C87003"/>
    <w:rsid w:val="00C8703F"/>
    <w:rsid w:val="00C87040"/>
    <w:rsid w:val="00C87076"/>
    <w:rsid w:val="00C87220"/>
    <w:rsid w:val="00C873CE"/>
    <w:rsid w:val="00C87563"/>
    <w:rsid w:val="00C87587"/>
    <w:rsid w:val="00C8782C"/>
    <w:rsid w:val="00C878CD"/>
    <w:rsid w:val="00C87920"/>
    <w:rsid w:val="00C87927"/>
    <w:rsid w:val="00C8795F"/>
    <w:rsid w:val="00C87B2E"/>
    <w:rsid w:val="00C87B9F"/>
    <w:rsid w:val="00C87C63"/>
    <w:rsid w:val="00C87CAF"/>
    <w:rsid w:val="00C87EF8"/>
    <w:rsid w:val="00C87F2B"/>
    <w:rsid w:val="00C900E7"/>
    <w:rsid w:val="00C9010B"/>
    <w:rsid w:val="00C90146"/>
    <w:rsid w:val="00C907FF"/>
    <w:rsid w:val="00C9085E"/>
    <w:rsid w:val="00C90D94"/>
    <w:rsid w:val="00C90DD4"/>
    <w:rsid w:val="00C9103C"/>
    <w:rsid w:val="00C911D1"/>
    <w:rsid w:val="00C91300"/>
    <w:rsid w:val="00C918E0"/>
    <w:rsid w:val="00C91950"/>
    <w:rsid w:val="00C9215B"/>
    <w:rsid w:val="00C926A0"/>
    <w:rsid w:val="00C9292C"/>
    <w:rsid w:val="00C929DE"/>
    <w:rsid w:val="00C92AEE"/>
    <w:rsid w:val="00C92BFD"/>
    <w:rsid w:val="00C92D01"/>
    <w:rsid w:val="00C92E4A"/>
    <w:rsid w:val="00C93083"/>
    <w:rsid w:val="00C93157"/>
    <w:rsid w:val="00C931FD"/>
    <w:rsid w:val="00C93297"/>
    <w:rsid w:val="00C9347D"/>
    <w:rsid w:val="00C934C4"/>
    <w:rsid w:val="00C939A0"/>
    <w:rsid w:val="00C93B0C"/>
    <w:rsid w:val="00C93B24"/>
    <w:rsid w:val="00C93DB4"/>
    <w:rsid w:val="00C9401B"/>
    <w:rsid w:val="00C942F7"/>
    <w:rsid w:val="00C94331"/>
    <w:rsid w:val="00C94636"/>
    <w:rsid w:val="00C946B9"/>
    <w:rsid w:val="00C949AC"/>
    <w:rsid w:val="00C94B27"/>
    <w:rsid w:val="00C94C0E"/>
    <w:rsid w:val="00C951EA"/>
    <w:rsid w:val="00C9526F"/>
    <w:rsid w:val="00C95625"/>
    <w:rsid w:val="00C958B2"/>
    <w:rsid w:val="00C9598C"/>
    <w:rsid w:val="00C95EE6"/>
    <w:rsid w:val="00C95F53"/>
    <w:rsid w:val="00C96048"/>
    <w:rsid w:val="00C9609B"/>
    <w:rsid w:val="00C96236"/>
    <w:rsid w:val="00C96292"/>
    <w:rsid w:val="00C96517"/>
    <w:rsid w:val="00C96857"/>
    <w:rsid w:val="00C96899"/>
    <w:rsid w:val="00C969A2"/>
    <w:rsid w:val="00C96AB0"/>
    <w:rsid w:val="00C96B3A"/>
    <w:rsid w:val="00C96F25"/>
    <w:rsid w:val="00C96F80"/>
    <w:rsid w:val="00C96FBD"/>
    <w:rsid w:val="00C97006"/>
    <w:rsid w:val="00C97096"/>
    <w:rsid w:val="00C97150"/>
    <w:rsid w:val="00C97544"/>
    <w:rsid w:val="00C977D9"/>
    <w:rsid w:val="00C979C2"/>
    <w:rsid w:val="00C97ADE"/>
    <w:rsid w:val="00C97B5D"/>
    <w:rsid w:val="00C97ED8"/>
    <w:rsid w:val="00C97F40"/>
    <w:rsid w:val="00CA01F6"/>
    <w:rsid w:val="00CA0450"/>
    <w:rsid w:val="00CA06F8"/>
    <w:rsid w:val="00CA0825"/>
    <w:rsid w:val="00CA0A0A"/>
    <w:rsid w:val="00CA0A96"/>
    <w:rsid w:val="00CA0B19"/>
    <w:rsid w:val="00CA0B99"/>
    <w:rsid w:val="00CA0C94"/>
    <w:rsid w:val="00CA0F2D"/>
    <w:rsid w:val="00CA0FA7"/>
    <w:rsid w:val="00CA10D2"/>
    <w:rsid w:val="00CA10FE"/>
    <w:rsid w:val="00CA115F"/>
    <w:rsid w:val="00CA12D6"/>
    <w:rsid w:val="00CA1848"/>
    <w:rsid w:val="00CA18DE"/>
    <w:rsid w:val="00CA19E1"/>
    <w:rsid w:val="00CA1D48"/>
    <w:rsid w:val="00CA2808"/>
    <w:rsid w:val="00CA29E1"/>
    <w:rsid w:val="00CA2FE8"/>
    <w:rsid w:val="00CA3055"/>
    <w:rsid w:val="00CA30FC"/>
    <w:rsid w:val="00CA31BA"/>
    <w:rsid w:val="00CA32F5"/>
    <w:rsid w:val="00CA34E0"/>
    <w:rsid w:val="00CA3775"/>
    <w:rsid w:val="00CA38E5"/>
    <w:rsid w:val="00CA3A02"/>
    <w:rsid w:val="00CA3CDA"/>
    <w:rsid w:val="00CA3D54"/>
    <w:rsid w:val="00CA3E44"/>
    <w:rsid w:val="00CA411F"/>
    <w:rsid w:val="00CA4260"/>
    <w:rsid w:val="00CA4795"/>
    <w:rsid w:val="00CA4A36"/>
    <w:rsid w:val="00CA4AE3"/>
    <w:rsid w:val="00CA4EFE"/>
    <w:rsid w:val="00CA522C"/>
    <w:rsid w:val="00CA5386"/>
    <w:rsid w:val="00CA585A"/>
    <w:rsid w:val="00CA585F"/>
    <w:rsid w:val="00CA594D"/>
    <w:rsid w:val="00CA5CA5"/>
    <w:rsid w:val="00CA5CF9"/>
    <w:rsid w:val="00CA5DA3"/>
    <w:rsid w:val="00CA6025"/>
    <w:rsid w:val="00CA6036"/>
    <w:rsid w:val="00CA62C8"/>
    <w:rsid w:val="00CA660D"/>
    <w:rsid w:val="00CA66B0"/>
    <w:rsid w:val="00CA67E6"/>
    <w:rsid w:val="00CA68A5"/>
    <w:rsid w:val="00CA6F93"/>
    <w:rsid w:val="00CA7199"/>
    <w:rsid w:val="00CA73F0"/>
    <w:rsid w:val="00CA750C"/>
    <w:rsid w:val="00CA77D6"/>
    <w:rsid w:val="00CA795D"/>
    <w:rsid w:val="00CA7D20"/>
    <w:rsid w:val="00CA7E2A"/>
    <w:rsid w:val="00CA7F4B"/>
    <w:rsid w:val="00CA7FD8"/>
    <w:rsid w:val="00CA7FF2"/>
    <w:rsid w:val="00CB05B1"/>
    <w:rsid w:val="00CB0689"/>
    <w:rsid w:val="00CB0856"/>
    <w:rsid w:val="00CB098B"/>
    <w:rsid w:val="00CB0B7A"/>
    <w:rsid w:val="00CB0C9B"/>
    <w:rsid w:val="00CB0CE5"/>
    <w:rsid w:val="00CB0DB6"/>
    <w:rsid w:val="00CB0F36"/>
    <w:rsid w:val="00CB106A"/>
    <w:rsid w:val="00CB108C"/>
    <w:rsid w:val="00CB10B5"/>
    <w:rsid w:val="00CB12E0"/>
    <w:rsid w:val="00CB1455"/>
    <w:rsid w:val="00CB1720"/>
    <w:rsid w:val="00CB1827"/>
    <w:rsid w:val="00CB19E1"/>
    <w:rsid w:val="00CB1B69"/>
    <w:rsid w:val="00CB1C10"/>
    <w:rsid w:val="00CB1C30"/>
    <w:rsid w:val="00CB1CC8"/>
    <w:rsid w:val="00CB1DCD"/>
    <w:rsid w:val="00CB1E16"/>
    <w:rsid w:val="00CB1FA3"/>
    <w:rsid w:val="00CB22F7"/>
    <w:rsid w:val="00CB23AB"/>
    <w:rsid w:val="00CB250F"/>
    <w:rsid w:val="00CB255A"/>
    <w:rsid w:val="00CB275D"/>
    <w:rsid w:val="00CB280D"/>
    <w:rsid w:val="00CB29A3"/>
    <w:rsid w:val="00CB29D0"/>
    <w:rsid w:val="00CB2C43"/>
    <w:rsid w:val="00CB2CD6"/>
    <w:rsid w:val="00CB2D1B"/>
    <w:rsid w:val="00CB3220"/>
    <w:rsid w:val="00CB3249"/>
    <w:rsid w:val="00CB3341"/>
    <w:rsid w:val="00CB33BB"/>
    <w:rsid w:val="00CB39DE"/>
    <w:rsid w:val="00CB3BE3"/>
    <w:rsid w:val="00CB3CCA"/>
    <w:rsid w:val="00CB3FBC"/>
    <w:rsid w:val="00CB426D"/>
    <w:rsid w:val="00CB4285"/>
    <w:rsid w:val="00CB432D"/>
    <w:rsid w:val="00CB44CB"/>
    <w:rsid w:val="00CB4722"/>
    <w:rsid w:val="00CB4A03"/>
    <w:rsid w:val="00CB4A5F"/>
    <w:rsid w:val="00CB4AFE"/>
    <w:rsid w:val="00CB4B72"/>
    <w:rsid w:val="00CB4EBD"/>
    <w:rsid w:val="00CB4F34"/>
    <w:rsid w:val="00CB50C1"/>
    <w:rsid w:val="00CB5167"/>
    <w:rsid w:val="00CB52E3"/>
    <w:rsid w:val="00CB542C"/>
    <w:rsid w:val="00CB560B"/>
    <w:rsid w:val="00CB5AC3"/>
    <w:rsid w:val="00CB5DE3"/>
    <w:rsid w:val="00CB5E4C"/>
    <w:rsid w:val="00CB5F41"/>
    <w:rsid w:val="00CB6161"/>
    <w:rsid w:val="00CB61E4"/>
    <w:rsid w:val="00CB629F"/>
    <w:rsid w:val="00CB62CE"/>
    <w:rsid w:val="00CB6351"/>
    <w:rsid w:val="00CB6800"/>
    <w:rsid w:val="00CB6AC8"/>
    <w:rsid w:val="00CB6F95"/>
    <w:rsid w:val="00CB7097"/>
    <w:rsid w:val="00CB71E0"/>
    <w:rsid w:val="00CB7465"/>
    <w:rsid w:val="00CB7467"/>
    <w:rsid w:val="00CB74C7"/>
    <w:rsid w:val="00CB7851"/>
    <w:rsid w:val="00CB791F"/>
    <w:rsid w:val="00CB7995"/>
    <w:rsid w:val="00CB7C48"/>
    <w:rsid w:val="00CB7D04"/>
    <w:rsid w:val="00CC0039"/>
    <w:rsid w:val="00CC015D"/>
    <w:rsid w:val="00CC02C5"/>
    <w:rsid w:val="00CC051D"/>
    <w:rsid w:val="00CC0C1A"/>
    <w:rsid w:val="00CC0C51"/>
    <w:rsid w:val="00CC0CA5"/>
    <w:rsid w:val="00CC0DF4"/>
    <w:rsid w:val="00CC0E48"/>
    <w:rsid w:val="00CC0F1F"/>
    <w:rsid w:val="00CC11E6"/>
    <w:rsid w:val="00CC13B1"/>
    <w:rsid w:val="00CC16EC"/>
    <w:rsid w:val="00CC1765"/>
    <w:rsid w:val="00CC1795"/>
    <w:rsid w:val="00CC17CC"/>
    <w:rsid w:val="00CC1AA1"/>
    <w:rsid w:val="00CC1C62"/>
    <w:rsid w:val="00CC1DA5"/>
    <w:rsid w:val="00CC1F3A"/>
    <w:rsid w:val="00CC1FAA"/>
    <w:rsid w:val="00CC2000"/>
    <w:rsid w:val="00CC207B"/>
    <w:rsid w:val="00CC20EF"/>
    <w:rsid w:val="00CC227B"/>
    <w:rsid w:val="00CC243C"/>
    <w:rsid w:val="00CC256C"/>
    <w:rsid w:val="00CC2573"/>
    <w:rsid w:val="00CC2693"/>
    <w:rsid w:val="00CC2731"/>
    <w:rsid w:val="00CC2858"/>
    <w:rsid w:val="00CC29BB"/>
    <w:rsid w:val="00CC2D7F"/>
    <w:rsid w:val="00CC3051"/>
    <w:rsid w:val="00CC30B8"/>
    <w:rsid w:val="00CC34BC"/>
    <w:rsid w:val="00CC3512"/>
    <w:rsid w:val="00CC358D"/>
    <w:rsid w:val="00CC3670"/>
    <w:rsid w:val="00CC3976"/>
    <w:rsid w:val="00CC3A63"/>
    <w:rsid w:val="00CC3AC1"/>
    <w:rsid w:val="00CC3D6B"/>
    <w:rsid w:val="00CC3D7D"/>
    <w:rsid w:val="00CC430B"/>
    <w:rsid w:val="00CC45C5"/>
    <w:rsid w:val="00CC45D7"/>
    <w:rsid w:val="00CC46BD"/>
    <w:rsid w:val="00CC489A"/>
    <w:rsid w:val="00CC4BD6"/>
    <w:rsid w:val="00CC5048"/>
    <w:rsid w:val="00CC50DD"/>
    <w:rsid w:val="00CC50E8"/>
    <w:rsid w:val="00CC519A"/>
    <w:rsid w:val="00CC55E7"/>
    <w:rsid w:val="00CC5780"/>
    <w:rsid w:val="00CC583F"/>
    <w:rsid w:val="00CC5A1A"/>
    <w:rsid w:val="00CC5A98"/>
    <w:rsid w:val="00CC5E19"/>
    <w:rsid w:val="00CC5FD2"/>
    <w:rsid w:val="00CC608F"/>
    <w:rsid w:val="00CC60D7"/>
    <w:rsid w:val="00CC660F"/>
    <w:rsid w:val="00CC662C"/>
    <w:rsid w:val="00CC683E"/>
    <w:rsid w:val="00CC6A74"/>
    <w:rsid w:val="00CC6ABF"/>
    <w:rsid w:val="00CC7234"/>
    <w:rsid w:val="00CC72E7"/>
    <w:rsid w:val="00CC7331"/>
    <w:rsid w:val="00CC781A"/>
    <w:rsid w:val="00CC7B1B"/>
    <w:rsid w:val="00CC7D03"/>
    <w:rsid w:val="00CC7EEB"/>
    <w:rsid w:val="00CCE748"/>
    <w:rsid w:val="00CD019B"/>
    <w:rsid w:val="00CD07A9"/>
    <w:rsid w:val="00CD07B8"/>
    <w:rsid w:val="00CD09E2"/>
    <w:rsid w:val="00CD0D69"/>
    <w:rsid w:val="00CD109D"/>
    <w:rsid w:val="00CD111C"/>
    <w:rsid w:val="00CD1251"/>
    <w:rsid w:val="00CD12D5"/>
    <w:rsid w:val="00CD152C"/>
    <w:rsid w:val="00CD1563"/>
    <w:rsid w:val="00CD17E8"/>
    <w:rsid w:val="00CD197B"/>
    <w:rsid w:val="00CD1981"/>
    <w:rsid w:val="00CD1C5B"/>
    <w:rsid w:val="00CD1CFC"/>
    <w:rsid w:val="00CD1D77"/>
    <w:rsid w:val="00CD1DB0"/>
    <w:rsid w:val="00CD1EB4"/>
    <w:rsid w:val="00CD21F9"/>
    <w:rsid w:val="00CD2307"/>
    <w:rsid w:val="00CD240F"/>
    <w:rsid w:val="00CD2455"/>
    <w:rsid w:val="00CD270E"/>
    <w:rsid w:val="00CD2B92"/>
    <w:rsid w:val="00CD2EAB"/>
    <w:rsid w:val="00CD2EFD"/>
    <w:rsid w:val="00CD3023"/>
    <w:rsid w:val="00CD30F3"/>
    <w:rsid w:val="00CD315D"/>
    <w:rsid w:val="00CD3250"/>
    <w:rsid w:val="00CD330C"/>
    <w:rsid w:val="00CD3A11"/>
    <w:rsid w:val="00CD407B"/>
    <w:rsid w:val="00CD4328"/>
    <w:rsid w:val="00CD45B9"/>
    <w:rsid w:val="00CD4BA8"/>
    <w:rsid w:val="00CD4DE2"/>
    <w:rsid w:val="00CD4EA0"/>
    <w:rsid w:val="00CD51F9"/>
    <w:rsid w:val="00CD5240"/>
    <w:rsid w:val="00CD55DC"/>
    <w:rsid w:val="00CD572C"/>
    <w:rsid w:val="00CD593B"/>
    <w:rsid w:val="00CD5A52"/>
    <w:rsid w:val="00CD5EB4"/>
    <w:rsid w:val="00CD5FB9"/>
    <w:rsid w:val="00CD607D"/>
    <w:rsid w:val="00CD62C6"/>
    <w:rsid w:val="00CD67F9"/>
    <w:rsid w:val="00CD6803"/>
    <w:rsid w:val="00CD6B58"/>
    <w:rsid w:val="00CD6E96"/>
    <w:rsid w:val="00CD6F1E"/>
    <w:rsid w:val="00CD7151"/>
    <w:rsid w:val="00CD7214"/>
    <w:rsid w:val="00CD75D5"/>
    <w:rsid w:val="00CD76C1"/>
    <w:rsid w:val="00CD7724"/>
    <w:rsid w:val="00CD796B"/>
    <w:rsid w:val="00CD7A01"/>
    <w:rsid w:val="00CD7C43"/>
    <w:rsid w:val="00CD7E0D"/>
    <w:rsid w:val="00CD7E11"/>
    <w:rsid w:val="00CE0259"/>
    <w:rsid w:val="00CE03F3"/>
    <w:rsid w:val="00CE0642"/>
    <w:rsid w:val="00CE087A"/>
    <w:rsid w:val="00CE09BE"/>
    <w:rsid w:val="00CE0A3C"/>
    <w:rsid w:val="00CE0AA1"/>
    <w:rsid w:val="00CE0E4E"/>
    <w:rsid w:val="00CE0EE7"/>
    <w:rsid w:val="00CE101B"/>
    <w:rsid w:val="00CE1042"/>
    <w:rsid w:val="00CE10A2"/>
    <w:rsid w:val="00CE1191"/>
    <w:rsid w:val="00CE11F3"/>
    <w:rsid w:val="00CE156B"/>
    <w:rsid w:val="00CE158C"/>
    <w:rsid w:val="00CE1857"/>
    <w:rsid w:val="00CE1B8B"/>
    <w:rsid w:val="00CE1CC4"/>
    <w:rsid w:val="00CE1DE7"/>
    <w:rsid w:val="00CE1E30"/>
    <w:rsid w:val="00CE1E5B"/>
    <w:rsid w:val="00CE202B"/>
    <w:rsid w:val="00CE22AC"/>
    <w:rsid w:val="00CE2569"/>
    <w:rsid w:val="00CE26F7"/>
    <w:rsid w:val="00CE2743"/>
    <w:rsid w:val="00CE29E5"/>
    <w:rsid w:val="00CE2F0D"/>
    <w:rsid w:val="00CE32A1"/>
    <w:rsid w:val="00CE34AD"/>
    <w:rsid w:val="00CE3A8F"/>
    <w:rsid w:val="00CE3C39"/>
    <w:rsid w:val="00CE3C3B"/>
    <w:rsid w:val="00CE3C86"/>
    <w:rsid w:val="00CE3CAE"/>
    <w:rsid w:val="00CE3D6D"/>
    <w:rsid w:val="00CE3D6F"/>
    <w:rsid w:val="00CE3D9A"/>
    <w:rsid w:val="00CE3E22"/>
    <w:rsid w:val="00CE3F9E"/>
    <w:rsid w:val="00CE4051"/>
    <w:rsid w:val="00CE4272"/>
    <w:rsid w:val="00CE4297"/>
    <w:rsid w:val="00CE4768"/>
    <w:rsid w:val="00CE4917"/>
    <w:rsid w:val="00CE4A9B"/>
    <w:rsid w:val="00CE4F22"/>
    <w:rsid w:val="00CE4FD0"/>
    <w:rsid w:val="00CE51A2"/>
    <w:rsid w:val="00CE5244"/>
    <w:rsid w:val="00CE55A4"/>
    <w:rsid w:val="00CE5791"/>
    <w:rsid w:val="00CE585C"/>
    <w:rsid w:val="00CE5878"/>
    <w:rsid w:val="00CE5B15"/>
    <w:rsid w:val="00CE5BB5"/>
    <w:rsid w:val="00CE5CE7"/>
    <w:rsid w:val="00CE5DF6"/>
    <w:rsid w:val="00CE62D4"/>
    <w:rsid w:val="00CE64E6"/>
    <w:rsid w:val="00CE6713"/>
    <w:rsid w:val="00CE680D"/>
    <w:rsid w:val="00CE6847"/>
    <w:rsid w:val="00CE6E6B"/>
    <w:rsid w:val="00CE6F61"/>
    <w:rsid w:val="00CE704F"/>
    <w:rsid w:val="00CE705E"/>
    <w:rsid w:val="00CE70FC"/>
    <w:rsid w:val="00CE7556"/>
    <w:rsid w:val="00CE76E1"/>
    <w:rsid w:val="00CE7B19"/>
    <w:rsid w:val="00CE7BE8"/>
    <w:rsid w:val="00CE7F1F"/>
    <w:rsid w:val="00CE7F62"/>
    <w:rsid w:val="00CF0078"/>
    <w:rsid w:val="00CF01D7"/>
    <w:rsid w:val="00CF02C8"/>
    <w:rsid w:val="00CF031E"/>
    <w:rsid w:val="00CF0341"/>
    <w:rsid w:val="00CF048D"/>
    <w:rsid w:val="00CF0752"/>
    <w:rsid w:val="00CF0A64"/>
    <w:rsid w:val="00CF0BC1"/>
    <w:rsid w:val="00CF0C0F"/>
    <w:rsid w:val="00CF0C27"/>
    <w:rsid w:val="00CF0D52"/>
    <w:rsid w:val="00CF0E51"/>
    <w:rsid w:val="00CF10B6"/>
    <w:rsid w:val="00CF14D7"/>
    <w:rsid w:val="00CF16B2"/>
    <w:rsid w:val="00CF1779"/>
    <w:rsid w:val="00CF182B"/>
    <w:rsid w:val="00CF196C"/>
    <w:rsid w:val="00CF1AB8"/>
    <w:rsid w:val="00CF1BB9"/>
    <w:rsid w:val="00CF1D97"/>
    <w:rsid w:val="00CF1EFB"/>
    <w:rsid w:val="00CF21B1"/>
    <w:rsid w:val="00CF2359"/>
    <w:rsid w:val="00CF2484"/>
    <w:rsid w:val="00CF25C6"/>
    <w:rsid w:val="00CF263F"/>
    <w:rsid w:val="00CF2934"/>
    <w:rsid w:val="00CF2959"/>
    <w:rsid w:val="00CF2C29"/>
    <w:rsid w:val="00CF2D0E"/>
    <w:rsid w:val="00CF2F73"/>
    <w:rsid w:val="00CF324E"/>
    <w:rsid w:val="00CF3464"/>
    <w:rsid w:val="00CF3835"/>
    <w:rsid w:val="00CF389D"/>
    <w:rsid w:val="00CF3D32"/>
    <w:rsid w:val="00CF41A1"/>
    <w:rsid w:val="00CF4430"/>
    <w:rsid w:val="00CF44A5"/>
    <w:rsid w:val="00CF451F"/>
    <w:rsid w:val="00CF4602"/>
    <w:rsid w:val="00CF4C6E"/>
    <w:rsid w:val="00CF510B"/>
    <w:rsid w:val="00CF52DE"/>
    <w:rsid w:val="00CF545D"/>
    <w:rsid w:val="00CF54CC"/>
    <w:rsid w:val="00CF56BC"/>
    <w:rsid w:val="00CF5A45"/>
    <w:rsid w:val="00CF5ABD"/>
    <w:rsid w:val="00CF5BC1"/>
    <w:rsid w:val="00CF5E00"/>
    <w:rsid w:val="00CF622C"/>
    <w:rsid w:val="00CF63A1"/>
    <w:rsid w:val="00CF6521"/>
    <w:rsid w:val="00CF687A"/>
    <w:rsid w:val="00CF6894"/>
    <w:rsid w:val="00CF69A5"/>
    <w:rsid w:val="00CF6A3A"/>
    <w:rsid w:val="00CF6ABD"/>
    <w:rsid w:val="00CF6CAE"/>
    <w:rsid w:val="00CF6F51"/>
    <w:rsid w:val="00CF7287"/>
    <w:rsid w:val="00CF7336"/>
    <w:rsid w:val="00CF74AD"/>
    <w:rsid w:val="00CF7AAB"/>
    <w:rsid w:val="00CF7ABF"/>
    <w:rsid w:val="00CF7D14"/>
    <w:rsid w:val="00CF7D5E"/>
    <w:rsid w:val="00CF7E0D"/>
    <w:rsid w:val="00CF7F9E"/>
    <w:rsid w:val="00D007EA"/>
    <w:rsid w:val="00D00C36"/>
    <w:rsid w:val="00D00CA2"/>
    <w:rsid w:val="00D00D13"/>
    <w:rsid w:val="00D00D8B"/>
    <w:rsid w:val="00D011F7"/>
    <w:rsid w:val="00D01446"/>
    <w:rsid w:val="00D0170C"/>
    <w:rsid w:val="00D017E0"/>
    <w:rsid w:val="00D01824"/>
    <w:rsid w:val="00D018E3"/>
    <w:rsid w:val="00D01AE4"/>
    <w:rsid w:val="00D01B01"/>
    <w:rsid w:val="00D01C7C"/>
    <w:rsid w:val="00D01E13"/>
    <w:rsid w:val="00D0212E"/>
    <w:rsid w:val="00D0234E"/>
    <w:rsid w:val="00D024EB"/>
    <w:rsid w:val="00D02636"/>
    <w:rsid w:val="00D02666"/>
    <w:rsid w:val="00D02B84"/>
    <w:rsid w:val="00D02DE9"/>
    <w:rsid w:val="00D031F2"/>
    <w:rsid w:val="00D0323D"/>
    <w:rsid w:val="00D035D4"/>
    <w:rsid w:val="00D03665"/>
    <w:rsid w:val="00D03795"/>
    <w:rsid w:val="00D037DB"/>
    <w:rsid w:val="00D038C8"/>
    <w:rsid w:val="00D03BC7"/>
    <w:rsid w:val="00D03DD5"/>
    <w:rsid w:val="00D03F25"/>
    <w:rsid w:val="00D03FC6"/>
    <w:rsid w:val="00D040D0"/>
    <w:rsid w:val="00D04553"/>
    <w:rsid w:val="00D04613"/>
    <w:rsid w:val="00D0464A"/>
    <w:rsid w:val="00D046D8"/>
    <w:rsid w:val="00D04863"/>
    <w:rsid w:val="00D04864"/>
    <w:rsid w:val="00D04C8F"/>
    <w:rsid w:val="00D04E8A"/>
    <w:rsid w:val="00D04FB2"/>
    <w:rsid w:val="00D050A9"/>
    <w:rsid w:val="00D052CF"/>
    <w:rsid w:val="00D0538C"/>
    <w:rsid w:val="00D055A9"/>
    <w:rsid w:val="00D056AF"/>
    <w:rsid w:val="00D0583C"/>
    <w:rsid w:val="00D05AE9"/>
    <w:rsid w:val="00D05B91"/>
    <w:rsid w:val="00D05D93"/>
    <w:rsid w:val="00D05E76"/>
    <w:rsid w:val="00D060CF"/>
    <w:rsid w:val="00D0621A"/>
    <w:rsid w:val="00D0645D"/>
    <w:rsid w:val="00D064C0"/>
    <w:rsid w:val="00D0662B"/>
    <w:rsid w:val="00D0670A"/>
    <w:rsid w:val="00D0684A"/>
    <w:rsid w:val="00D06917"/>
    <w:rsid w:val="00D06AD9"/>
    <w:rsid w:val="00D06B66"/>
    <w:rsid w:val="00D071C9"/>
    <w:rsid w:val="00D072D5"/>
    <w:rsid w:val="00D07357"/>
    <w:rsid w:val="00D073EB"/>
    <w:rsid w:val="00D07749"/>
    <w:rsid w:val="00D0779B"/>
    <w:rsid w:val="00D0781C"/>
    <w:rsid w:val="00D078CB"/>
    <w:rsid w:val="00D07AD9"/>
    <w:rsid w:val="00D07C6C"/>
    <w:rsid w:val="00D07CE2"/>
    <w:rsid w:val="00D1032C"/>
    <w:rsid w:val="00D10AD6"/>
    <w:rsid w:val="00D10BB8"/>
    <w:rsid w:val="00D10C7E"/>
    <w:rsid w:val="00D10E10"/>
    <w:rsid w:val="00D10F8B"/>
    <w:rsid w:val="00D11239"/>
    <w:rsid w:val="00D11A7F"/>
    <w:rsid w:val="00D11AC9"/>
    <w:rsid w:val="00D11BE7"/>
    <w:rsid w:val="00D11C3F"/>
    <w:rsid w:val="00D11C4C"/>
    <w:rsid w:val="00D11D2E"/>
    <w:rsid w:val="00D11DDB"/>
    <w:rsid w:val="00D122D3"/>
    <w:rsid w:val="00D12646"/>
    <w:rsid w:val="00D12AE4"/>
    <w:rsid w:val="00D12BC2"/>
    <w:rsid w:val="00D13089"/>
    <w:rsid w:val="00D13181"/>
    <w:rsid w:val="00D133A5"/>
    <w:rsid w:val="00D135D4"/>
    <w:rsid w:val="00D13783"/>
    <w:rsid w:val="00D137DB"/>
    <w:rsid w:val="00D137F6"/>
    <w:rsid w:val="00D13904"/>
    <w:rsid w:val="00D13942"/>
    <w:rsid w:val="00D13A62"/>
    <w:rsid w:val="00D13AA1"/>
    <w:rsid w:val="00D13CE1"/>
    <w:rsid w:val="00D13EA6"/>
    <w:rsid w:val="00D13F65"/>
    <w:rsid w:val="00D13F74"/>
    <w:rsid w:val="00D1410E"/>
    <w:rsid w:val="00D142E8"/>
    <w:rsid w:val="00D1459A"/>
    <w:rsid w:val="00D1473A"/>
    <w:rsid w:val="00D14922"/>
    <w:rsid w:val="00D149D6"/>
    <w:rsid w:val="00D149FF"/>
    <w:rsid w:val="00D14AEB"/>
    <w:rsid w:val="00D14BB2"/>
    <w:rsid w:val="00D14C09"/>
    <w:rsid w:val="00D14F22"/>
    <w:rsid w:val="00D14F95"/>
    <w:rsid w:val="00D150EC"/>
    <w:rsid w:val="00D1525B"/>
    <w:rsid w:val="00D15320"/>
    <w:rsid w:val="00D155F3"/>
    <w:rsid w:val="00D1575F"/>
    <w:rsid w:val="00D15878"/>
    <w:rsid w:val="00D1592E"/>
    <w:rsid w:val="00D159E8"/>
    <w:rsid w:val="00D15EA4"/>
    <w:rsid w:val="00D16118"/>
    <w:rsid w:val="00D16272"/>
    <w:rsid w:val="00D1669B"/>
    <w:rsid w:val="00D169BB"/>
    <w:rsid w:val="00D16A93"/>
    <w:rsid w:val="00D16B40"/>
    <w:rsid w:val="00D16C5C"/>
    <w:rsid w:val="00D16DC2"/>
    <w:rsid w:val="00D16F90"/>
    <w:rsid w:val="00D17711"/>
    <w:rsid w:val="00D1782C"/>
    <w:rsid w:val="00D17AFE"/>
    <w:rsid w:val="00D20090"/>
    <w:rsid w:val="00D2018D"/>
    <w:rsid w:val="00D20219"/>
    <w:rsid w:val="00D20379"/>
    <w:rsid w:val="00D20609"/>
    <w:rsid w:val="00D207BF"/>
    <w:rsid w:val="00D2080A"/>
    <w:rsid w:val="00D2085B"/>
    <w:rsid w:val="00D208AD"/>
    <w:rsid w:val="00D20919"/>
    <w:rsid w:val="00D20AC0"/>
    <w:rsid w:val="00D20CA2"/>
    <w:rsid w:val="00D20CD6"/>
    <w:rsid w:val="00D20D6F"/>
    <w:rsid w:val="00D21039"/>
    <w:rsid w:val="00D21100"/>
    <w:rsid w:val="00D21333"/>
    <w:rsid w:val="00D213E7"/>
    <w:rsid w:val="00D21484"/>
    <w:rsid w:val="00D21656"/>
    <w:rsid w:val="00D2186E"/>
    <w:rsid w:val="00D21D29"/>
    <w:rsid w:val="00D21F00"/>
    <w:rsid w:val="00D21FBB"/>
    <w:rsid w:val="00D221D6"/>
    <w:rsid w:val="00D22233"/>
    <w:rsid w:val="00D222F9"/>
    <w:rsid w:val="00D223EF"/>
    <w:rsid w:val="00D223FA"/>
    <w:rsid w:val="00D224F0"/>
    <w:rsid w:val="00D22615"/>
    <w:rsid w:val="00D226A4"/>
    <w:rsid w:val="00D22794"/>
    <w:rsid w:val="00D22856"/>
    <w:rsid w:val="00D22C30"/>
    <w:rsid w:val="00D22D37"/>
    <w:rsid w:val="00D22EB0"/>
    <w:rsid w:val="00D22F50"/>
    <w:rsid w:val="00D22FE9"/>
    <w:rsid w:val="00D2310E"/>
    <w:rsid w:val="00D235CF"/>
    <w:rsid w:val="00D23B39"/>
    <w:rsid w:val="00D23B74"/>
    <w:rsid w:val="00D23C16"/>
    <w:rsid w:val="00D23CF3"/>
    <w:rsid w:val="00D23E16"/>
    <w:rsid w:val="00D24106"/>
    <w:rsid w:val="00D2412C"/>
    <w:rsid w:val="00D2445E"/>
    <w:rsid w:val="00D2452B"/>
    <w:rsid w:val="00D24556"/>
    <w:rsid w:val="00D24633"/>
    <w:rsid w:val="00D24A6F"/>
    <w:rsid w:val="00D24D54"/>
    <w:rsid w:val="00D24DE0"/>
    <w:rsid w:val="00D24F90"/>
    <w:rsid w:val="00D2516E"/>
    <w:rsid w:val="00D25270"/>
    <w:rsid w:val="00D25422"/>
    <w:rsid w:val="00D255BD"/>
    <w:rsid w:val="00D25674"/>
    <w:rsid w:val="00D2581D"/>
    <w:rsid w:val="00D25D48"/>
    <w:rsid w:val="00D25EC7"/>
    <w:rsid w:val="00D2619F"/>
    <w:rsid w:val="00D265A6"/>
    <w:rsid w:val="00D26677"/>
    <w:rsid w:val="00D2681B"/>
    <w:rsid w:val="00D26F80"/>
    <w:rsid w:val="00D271D6"/>
    <w:rsid w:val="00D27433"/>
    <w:rsid w:val="00D274D6"/>
    <w:rsid w:val="00D27738"/>
    <w:rsid w:val="00D279AC"/>
    <w:rsid w:val="00D27A53"/>
    <w:rsid w:val="00D27A5A"/>
    <w:rsid w:val="00D3034C"/>
    <w:rsid w:val="00D3040A"/>
    <w:rsid w:val="00D30525"/>
    <w:rsid w:val="00D305F8"/>
    <w:rsid w:val="00D30620"/>
    <w:rsid w:val="00D306DF"/>
    <w:rsid w:val="00D30A14"/>
    <w:rsid w:val="00D30AF8"/>
    <w:rsid w:val="00D30AFA"/>
    <w:rsid w:val="00D30B8A"/>
    <w:rsid w:val="00D30CD8"/>
    <w:rsid w:val="00D30D34"/>
    <w:rsid w:val="00D31153"/>
    <w:rsid w:val="00D313A3"/>
    <w:rsid w:val="00D313E5"/>
    <w:rsid w:val="00D31921"/>
    <w:rsid w:val="00D319AC"/>
    <w:rsid w:val="00D31E21"/>
    <w:rsid w:val="00D32064"/>
    <w:rsid w:val="00D3206C"/>
    <w:rsid w:val="00D32322"/>
    <w:rsid w:val="00D323E4"/>
    <w:rsid w:val="00D32497"/>
    <w:rsid w:val="00D324A3"/>
    <w:rsid w:val="00D32664"/>
    <w:rsid w:val="00D326C3"/>
    <w:rsid w:val="00D3281E"/>
    <w:rsid w:val="00D32A46"/>
    <w:rsid w:val="00D32A6C"/>
    <w:rsid w:val="00D32B3A"/>
    <w:rsid w:val="00D32E0A"/>
    <w:rsid w:val="00D32E15"/>
    <w:rsid w:val="00D32EEC"/>
    <w:rsid w:val="00D330BE"/>
    <w:rsid w:val="00D331AC"/>
    <w:rsid w:val="00D3371E"/>
    <w:rsid w:val="00D3374A"/>
    <w:rsid w:val="00D33A5B"/>
    <w:rsid w:val="00D33B67"/>
    <w:rsid w:val="00D33D1C"/>
    <w:rsid w:val="00D33D68"/>
    <w:rsid w:val="00D33F6A"/>
    <w:rsid w:val="00D3407F"/>
    <w:rsid w:val="00D34394"/>
    <w:rsid w:val="00D347C9"/>
    <w:rsid w:val="00D348E6"/>
    <w:rsid w:val="00D348F2"/>
    <w:rsid w:val="00D34922"/>
    <w:rsid w:val="00D34A15"/>
    <w:rsid w:val="00D34A40"/>
    <w:rsid w:val="00D34CA2"/>
    <w:rsid w:val="00D34D5D"/>
    <w:rsid w:val="00D35769"/>
    <w:rsid w:val="00D35870"/>
    <w:rsid w:val="00D35CFD"/>
    <w:rsid w:val="00D35E54"/>
    <w:rsid w:val="00D35EB4"/>
    <w:rsid w:val="00D35FEF"/>
    <w:rsid w:val="00D3605F"/>
    <w:rsid w:val="00D36639"/>
    <w:rsid w:val="00D36672"/>
    <w:rsid w:val="00D369B3"/>
    <w:rsid w:val="00D36B16"/>
    <w:rsid w:val="00D36F95"/>
    <w:rsid w:val="00D37086"/>
    <w:rsid w:val="00D37220"/>
    <w:rsid w:val="00D37ACE"/>
    <w:rsid w:val="00D37B13"/>
    <w:rsid w:val="00D37F13"/>
    <w:rsid w:val="00D37FEF"/>
    <w:rsid w:val="00D4009A"/>
    <w:rsid w:val="00D40240"/>
    <w:rsid w:val="00D402A4"/>
    <w:rsid w:val="00D40310"/>
    <w:rsid w:val="00D40451"/>
    <w:rsid w:val="00D404FE"/>
    <w:rsid w:val="00D4059B"/>
    <w:rsid w:val="00D40763"/>
    <w:rsid w:val="00D40CFE"/>
    <w:rsid w:val="00D40D87"/>
    <w:rsid w:val="00D41009"/>
    <w:rsid w:val="00D4133C"/>
    <w:rsid w:val="00D41448"/>
    <w:rsid w:val="00D414B1"/>
    <w:rsid w:val="00D41538"/>
    <w:rsid w:val="00D417FB"/>
    <w:rsid w:val="00D418B6"/>
    <w:rsid w:val="00D41A64"/>
    <w:rsid w:val="00D41A8B"/>
    <w:rsid w:val="00D41AF1"/>
    <w:rsid w:val="00D41B46"/>
    <w:rsid w:val="00D41D90"/>
    <w:rsid w:val="00D41F50"/>
    <w:rsid w:val="00D42057"/>
    <w:rsid w:val="00D42337"/>
    <w:rsid w:val="00D4256E"/>
    <w:rsid w:val="00D42838"/>
    <w:rsid w:val="00D429D3"/>
    <w:rsid w:val="00D42C07"/>
    <w:rsid w:val="00D42C26"/>
    <w:rsid w:val="00D42D6B"/>
    <w:rsid w:val="00D42F40"/>
    <w:rsid w:val="00D4304C"/>
    <w:rsid w:val="00D4307F"/>
    <w:rsid w:val="00D435CB"/>
    <w:rsid w:val="00D436C6"/>
    <w:rsid w:val="00D437FC"/>
    <w:rsid w:val="00D43EE8"/>
    <w:rsid w:val="00D43F09"/>
    <w:rsid w:val="00D43FE9"/>
    <w:rsid w:val="00D4408C"/>
    <w:rsid w:val="00D440D0"/>
    <w:rsid w:val="00D44221"/>
    <w:rsid w:val="00D442BE"/>
    <w:rsid w:val="00D444E5"/>
    <w:rsid w:val="00D445A7"/>
    <w:rsid w:val="00D4491C"/>
    <w:rsid w:val="00D44A46"/>
    <w:rsid w:val="00D450B7"/>
    <w:rsid w:val="00D45374"/>
    <w:rsid w:val="00D4576F"/>
    <w:rsid w:val="00D45864"/>
    <w:rsid w:val="00D45E13"/>
    <w:rsid w:val="00D45E60"/>
    <w:rsid w:val="00D461DB"/>
    <w:rsid w:val="00D46416"/>
    <w:rsid w:val="00D46542"/>
    <w:rsid w:val="00D466C6"/>
    <w:rsid w:val="00D46B0D"/>
    <w:rsid w:val="00D46C7B"/>
    <w:rsid w:val="00D46CA3"/>
    <w:rsid w:val="00D46E1F"/>
    <w:rsid w:val="00D46EE8"/>
    <w:rsid w:val="00D47222"/>
    <w:rsid w:val="00D475AE"/>
    <w:rsid w:val="00D478CC"/>
    <w:rsid w:val="00D478DF"/>
    <w:rsid w:val="00D479E4"/>
    <w:rsid w:val="00D47B29"/>
    <w:rsid w:val="00D47DF0"/>
    <w:rsid w:val="00D47F4C"/>
    <w:rsid w:val="00D50138"/>
    <w:rsid w:val="00D5026C"/>
    <w:rsid w:val="00D503A8"/>
    <w:rsid w:val="00D504FD"/>
    <w:rsid w:val="00D50748"/>
    <w:rsid w:val="00D509C2"/>
    <w:rsid w:val="00D50CAF"/>
    <w:rsid w:val="00D50E2C"/>
    <w:rsid w:val="00D51071"/>
    <w:rsid w:val="00D511CB"/>
    <w:rsid w:val="00D512AD"/>
    <w:rsid w:val="00D51335"/>
    <w:rsid w:val="00D5142D"/>
    <w:rsid w:val="00D51625"/>
    <w:rsid w:val="00D516D3"/>
    <w:rsid w:val="00D51716"/>
    <w:rsid w:val="00D51B41"/>
    <w:rsid w:val="00D51CAB"/>
    <w:rsid w:val="00D51D21"/>
    <w:rsid w:val="00D521AE"/>
    <w:rsid w:val="00D522BC"/>
    <w:rsid w:val="00D526F7"/>
    <w:rsid w:val="00D527DD"/>
    <w:rsid w:val="00D5287B"/>
    <w:rsid w:val="00D52898"/>
    <w:rsid w:val="00D529DB"/>
    <w:rsid w:val="00D52A4B"/>
    <w:rsid w:val="00D52C19"/>
    <w:rsid w:val="00D52CA0"/>
    <w:rsid w:val="00D52CD9"/>
    <w:rsid w:val="00D52EF0"/>
    <w:rsid w:val="00D52FC2"/>
    <w:rsid w:val="00D5301E"/>
    <w:rsid w:val="00D5344A"/>
    <w:rsid w:val="00D537F4"/>
    <w:rsid w:val="00D538CF"/>
    <w:rsid w:val="00D53921"/>
    <w:rsid w:val="00D53BF3"/>
    <w:rsid w:val="00D53DAE"/>
    <w:rsid w:val="00D53F3B"/>
    <w:rsid w:val="00D54086"/>
    <w:rsid w:val="00D54305"/>
    <w:rsid w:val="00D5447B"/>
    <w:rsid w:val="00D54540"/>
    <w:rsid w:val="00D545DA"/>
    <w:rsid w:val="00D547F0"/>
    <w:rsid w:val="00D5480D"/>
    <w:rsid w:val="00D54837"/>
    <w:rsid w:val="00D5499E"/>
    <w:rsid w:val="00D54B93"/>
    <w:rsid w:val="00D54DD0"/>
    <w:rsid w:val="00D54DFE"/>
    <w:rsid w:val="00D54E92"/>
    <w:rsid w:val="00D551DA"/>
    <w:rsid w:val="00D557F7"/>
    <w:rsid w:val="00D55824"/>
    <w:rsid w:val="00D559F6"/>
    <w:rsid w:val="00D55A5C"/>
    <w:rsid w:val="00D55BA7"/>
    <w:rsid w:val="00D55F5A"/>
    <w:rsid w:val="00D562B9"/>
    <w:rsid w:val="00D56369"/>
    <w:rsid w:val="00D56620"/>
    <w:rsid w:val="00D5665A"/>
    <w:rsid w:val="00D566F3"/>
    <w:rsid w:val="00D56829"/>
    <w:rsid w:val="00D56931"/>
    <w:rsid w:val="00D56CF0"/>
    <w:rsid w:val="00D56FB4"/>
    <w:rsid w:val="00D56FC6"/>
    <w:rsid w:val="00D5729A"/>
    <w:rsid w:val="00D57353"/>
    <w:rsid w:val="00D575A5"/>
    <w:rsid w:val="00D57835"/>
    <w:rsid w:val="00D5789A"/>
    <w:rsid w:val="00D57C25"/>
    <w:rsid w:val="00D57D4A"/>
    <w:rsid w:val="00D57D8E"/>
    <w:rsid w:val="00D60581"/>
    <w:rsid w:val="00D60B48"/>
    <w:rsid w:val="00D60D67"/>
    <w:rsid w:val="00D61669"/>
    <w:rsid w:val="00D618E6"/>
    <w:rsid w:val="00D61B05"/>
    <w:rsid w:val="00D61F13"/>
    <w:rsid w:val="00D62762"/>
    <w:rsid w:val="00D62EF5"/>
    <w:rsid w:val="00D6303E"/>
    <w:rsid w:val="00D6306F"/>
    <w:rsid w:val="00D63091"/>
    <w:rsid w:val="00D63201"/>
    <w:rsid w:val="00D632C6"/>
    <w:rsid w:val="00D63410"/>
    <w:rsid w:val="00D63691"/>
    <w:rsid w:val="00D636D3"/>
    <w:rsid w:val="00D6374A"/>
    <w:rsid w:val="00D637DE"/>
    <w:rsid w:val="00D63A07"/>
    <w:rsid w:val="00D6400A"/>
    <w:rsid w:val="00D6418B"/>
    <w:rsid w:val="00D64374"/>
    <w:rsid w:val="00D644D4"/>
    <w:rsid w:val="00D6473A"/>
    <w:rsid w:val="00D647B6"/>
    <w:rsid w:val="00D647FA"/>
    <w:rsid w:val="00D64806"/>
    <w:rsid w:val="00D6484C"/>
    <w:rsid w:val="00D648BF"/>
    <w:rsid w:val="00D64932"/>
    <w:rsid w:val="00D64B86"/>
    <w:rsid w:val="00D64C99"/>
    <w:rsid w:val="00D64F1D"/>
    <w:rsid w:val="00D6521A"/>
    <w:rsid w:val="00D65335"/>
    <w:rsid w:val="00D6541E"/>
    <w:rsid w:val="00D6577B"/>
    <w:rsid w:val="00D6580A"/>
    <w:rsid w:val="00D65834"/>
    <w:rsid w:val="00D65A24"/>
    <w:rsid w:val="00D65B98"/>
    <w:rsid w:val="00D65BD0"/>
    <w:rsid w:val="00D65C86"/>
    <w:rsid w:val="00D65D39"/>
    <w:rsid w:val="00D66135"/>
    <w:rsid w:val="00D66200"/>
    <w:rsid w:val="00D6653F"/>
    <w:rsid w:val="00D666CE"/>
    <w:rsid w:val="00D6671A"/>
    <w:rsid w:val="00D669B2"/>
    <w:rsid w:val="00D66A47"/>
    <w:rsid w:val="00D66E4F"/>
    <w:rsid w:val="00D671B2"/>
    <w:rsid w:val="00D67335"/>
    <w:rsid w:val="00D6734A"/>
    <w:rsid w:val="00D673A1"/>
    <w:rsid w:val="00D673F8"/>
    <w:rsid w:val="00D67420"/>
    <w:rsid w:val="00D675A2"/>
    <w:rsid w:val="00D675ED"/>
    <w:rsid w:val="00D67942"/>
    <w:rsid w:val="00D67D71"/>
    <w:rsid w:val="00D70151"/>
    <w:rsid w:val="00D70211"/>
    <w:rsid w:val="00D70277"/>
    <w:rsid w:val="00D703CA"/>
    <w:rsid w:val="00D70431"/>
    <w:rsid w:val="00D7049B"/>
    <w:rsid w:val="00D70C32"/>
    <w:rsid w:val="00D710DB"/>
    <w:rsid w:val="00D71191"/>
    <w:rsid w:val="00D711FC"/>
    <w:rsid w:val="00D713A4"/>
    <w:rsid w:val="00D71620"/>
    <w:rsid w:val="00D7197A"/>
    <w:rsid w:val="00D71A52"/>
    <w:rsid w:val="00D71A5B"/>
    <w:rsid w:val="00D71DC1"/>
    <w:rsid w:val="00D71E86"/>
    <w:rsid w:val="00D71FD4"/>
    <w:rsid w:val="00D72332"/>
    <w:rsid w:val="00D726A9"/>
    <w:rsid w:val="00D72717"/>
    <w:rsid w:val="00D727EB"/>
    <w:rsid w:val="00D72871"/>
    <w:rsid w:val="00D72876"/>
    <w:rsid w:val="00D72CDF"/>
    <w:rsid w:val="00D734A1"/>
    <w:rsid w:val="00D73511"/>
    <w:rsid w:val="00D7353B"/>
    <w:rsid w:val="00D735E5"/>
    <w:rsid w:val="00D7369D"/>
    <w:rsid w:val="00D739BE"/>
    <w:rsid w:val="00D73CFF"/>
    <w:rsid w:val="00D73D64"/>
    <w:rsid w:val="00D73E43"/>
    <w:rsid w:val="00D740AB"/>
    <w:rsid w:val="00D74110"/>
    <w:rsid w:val="00D741B9"/>
    <w:rsid w:val="00D74273"/>
    <w:rsid w:val="00D7447A"/>
    <w:rsid w:val="00D744CF"/>
    <w:rsid w:val="00D745D3"/>
    <w:rsid w:val="00D7461C"/>
    <w:rsid w:val="00D746D6"/>
    <w:rsid w:val="00D748DA"/>
    <w:rsid w:val="00D74ACF"/>
    <w:rsid w:val="00D74B7F"/>
    <w:rsid w:val="00D74C7E"/>
    <w:rsid w:val="00D7501E"/>
    <w:rsid w:val="00D7525D"/>
    <w:rsid w:val="00D75288"/>
    <w:rsid w:val="00D7536E"/>
    <w:rsid w:val="00D754B6"/>
    <w:rsid w:val="00D7552A"/>
    <w:rsid w:val="00D7552D"/>
    <w:rsid w:val="00D755B3"/>
    <w:rsid w:val="00D75695"/>
    <w:rsid w:val="00D75726"/>
    <w:rsid w:val="00D757CD"/>
    <w:rsid w:val="00D75C02"/>
    <w:rsid w:val="00D75E66"/>
    <w:rsid w:val="00D7615B"/>
    <w:rsid w:val="00D762B7"/>
    <w:rsid w:val="00D762DC"/>
    <w:rsid w:val="00D764FE"/>
    <w:rsid w:val="00D765CB"/>
    <w:rsid w:val="00D76628"/>
    <w:rsid w:val="00D76A47"/>
    <w:rsid w:val="00D76C57"/>
    <w:rsid w:val="00D76F1A"/>
    <w:rsid w:val="00D76F88"/>
    <w:rsid w:val="00D76F9E"/>
    <w:rsid w:val="00D774F1"/>
    <w:rsid w:val="00D776FC"/>
    <w:rsid w:val="00D77893"/>
    <w:rsid w:val="00D77C25"/>
    <w:rsid w:val="00D77CF0"/>
    <w:rsid w:val="00D77D9D"/>
    <w:rsid w:val="00D77E79"/>
    <w:rsid w:val="00D77F56"/>
    <w:rsid w:val="00D77F63"/>
    <w:rsid w:val="00D77FF0"/>
    <w:rsid w:val="00D8003F"/>
    <w:rsid w:val="00D800E6"/>
    <w:rsid w:val="00D80164"/>
    <w:rsid w:val="00D8034B"/>
    <w:rsid w:val="00D80431"/>
    <w:rsid w:val="00D80639"/>
    <w:rsid w:val="00D8076E"/>
    <w:rsid w:val="00D807F3"/>
    <w:rsid w:val="00D809D8"/>
    <w:rsid w:val="00D81024"/>
    <w:rsid w:val="00D8111F"/>
    <w:rsid w:val="00D81137"/>
    <w:rsid w:val="00D81371"/>
    <w:rsid w:val="00D813DD"/>
    <w:rsid w:val="00D81582"/>
    <w:rsid w:val="00D8191E"/>
    <w:rsid w:val="00D819F1"/>
    <w:rsid w:val="00D81AA2"/>
    <w:rsid w:val="00D81AF1"/>
    <w:rsid w:val="00D81CDB"/>
    <w:rsid w:val="00D820CF"/>
    <w:rsid w:val="00D821EA"/>
    <w:rsid w:val="00D82245"/>
    <w:rsid w:val="00D822EE"/>
    <w:rsid w:val="00D825A1"/>
    <w:rsid w:val="00D82DB2"/>
    <w:rsid w:val="00D82EB8"/>
    <w:rsid w:val="00D82FDE"/>
    <w:rsid w:val="00D835E8"/>
    <w:rsid w:val="00D8363D"/>
    <w:rsid w:val="00D83674"/>
    <w:rsid w:val="00D836C7"/>
    <w:rsid w:val="00D836F7"/>
    <w:rsid w:val="00D83719"/>
    <w:rsid w:val="00D83907"/>
    <w:rsid w:val="00D83E21"/>
    <w:rsid w:val="00D83F57"/>
    <w:rsid w:val="00D84361"/>
    <w:rsid w:val="00D84364"/>
    <w:rsid w:val="00D846B6"/>
    <w:rsid w:val="00D8470B"/>
    <w:rsid w:val="00D84900"/>
    <w:rsid w:val="00D8500D"/>
    <w:rsid w:val="00D851D3"/>
    <w:rsid w:val="00D857F7"/>
    <w:rsid w:val="00D85951"/>
    <w:rsid w:val="00D85C05"/>
    <w:rsid w:val="00D85C55"/>
    <w:rsid w:val="00D85C67"/>
    <w:rsid w:val="00D85CA3"/>
    <w:rsid w:val="00D86677"/>
    <w:rsid w:val="00D86833"/>
    <w:rsid w:val="00D86917"/>
    <w:rsid w:val="00D86C33"/>
    <w:rsid w:val="00D86CE1"/>
    <w:rsid w:val="00D86F5D"/>
    <w:rsid w:val="00D86F6F"/>
    <w:rsid w:val="00D870A8"/>
    <w:rsid w:val="00D871B4"/>
    <w:rsid w:val="00D8725F"/>
    <w:rsid w:val="00D872F1"/>
    <w:rsid w:val="00D876E7"/>
    <w:rsid w:val="00D87896"/>
    <w:rsid w:val="00D8796A"/>
    <w:rsid w:val="00D87A76"/>
    <w:rsid w:val="00D87AB7"/>
    <w:rsid w:val="00D87ADB"/>
    <w:rsid w:val="00D87AE9"/>
    <w:rsid w:val="00D87CA1"/>
    <w:rsid w:val="00D9016C"/>
    <w:rsid w:val="00D901C8"/>
    <w:rsid w:val="00D90216"/>
    <w:rsid w:val="00D904BE"/>
    <w:rsid w:val="00D905B8"/>
    <w:rsid w:val="00D906EF"/>
    <w:rsid w:val="00D908E1"/>
    <w:rsid w:val="00D90941"/>
    <w:rsid w:val="00D90C52"/>
    <w:rsid w:val="00D90D6E"/>
    <w:rsid w:val="00D90DF0"/>
    <w:rsid w:val="00D90FFB"/>
    <w:rsid w:val="00D91110"/>
    <w:rsid w:val="00D912F7"/>
    <w:rsid w:val="00D9138F"/>
    <w:rsid w:val="00D91412"/>
    <w:rsid w:val="00D91447"/>
    <w:rsid w:val="00D914E7"/>
    <w:rsid w:val="00D91705"/>
    <w:rsid w:val="00D9172A"/>
    <w:rsid w:val="00D917D8"/>
    <w:rsid w:val="00D919E1"/>
    <w:rsid w:val="00D91A35"/>
    <w:rsid w:val="00D91CB2"/>
    <w:rsid w:val="00D91CB6"/>
    <w:rsid w:val="00D92020"/>
    <w:rsid w:val="00D92235"/>
    <w:rsid w:val="00D92478"/>
    <w:rsid w:val="00D92854"/>
    <w:rsid w:val="00D9296E"/>
    <w:rsid w:val="00D92FA8"/>
    <w:rsid w:val="00D93137"/>
    <w:rsid w:val="00D93182"/>
    <w:rsid w:val="00D93321"/>
    <w:rsid w:val="00D933D9"/>
    <w:rsid w:val="00D93614"/>
    <w:rsid w:val="00D936BB"/>
    <w:rsid w:val="00D936FA"/>
    <w:rsid w:val="00D93817"/>
    <w:rsid w:val="00D93860"/>
    <w:rsid w:val="00D93931"/>
    <w:rsid w:val="00D93A6B"/>
    <w:rsid w:val="00D93FFA"/>
    <w:rsid w:val="00D940A3"/>
    <w:rsid w:val="00D9459D"/>
    <w:rsid w:val="00D94A9B"/>
    <w:rsid w:val="00D94B02"/>
    <w:rsid w:val="00D94C4E"/>
    <w:rsid w:val="00D95023"/>
    <w:rsid w:val="00D95198"/>
    <w:rsid w:val="00D95711"/>
    <w:rsid w:val="00D9575D"/>
    <w:rsid w:val="00D9594A"/>
    <w:rsid w:val="00D95A80"/>
    <w:rsid w:val="00D95A9F"/>
    <w:rsid w:val="00D95B39"/>
    <w:rsid w:val="00D95E9B"/>
    <w:rsid w:val="00D96415"/>
    <w:rsid w:val="00D964AA"/>
    <w:rsid w:val="00D964EE"/>
    <w:rsid w:val="00D96CC9"/>
    <w:rsid w:val="00D96E8B"/>
    <w:rsid w:val="00D96F15"/>
    <w:rsid w:val="00D96F97"/>
    <w:rsid w:val="00D97354"/>
    <w:rsid w:val="00D9748B"/>
    <w:rsid w:val="00D97538"/>
    <w:rsid w:val="00D977A7"/>
    <w:rsid w:val="00D97A03"/>
    <w:rsid w:val="00D97B80"/>
    <w:rsid w:val="00D97BB7"/>
    <w:rsid w:val="00DA0140"/>
    <w:rsid w:val="00DA018E"/>
    <w:rsid w:val="00DA0752"/>
    <w:rsid w:val="00DA0944"/>
    <w:rsid w:val="00DA0BFF"/>
    <w:rsid w:val="00DA0C36"/>
    <w:rsid w:val="00DA0D94"/>
    <w:rsid w:val="00DA109F"/>
    <w:rsid w:val="00DA1109"/>
    <w:rsid w:val="00DA1221"/>
    <w:rsid w:val="00DA12DE"/>
    <w:rsid w:val="00DA18AE"/>
    <w:rsid w:val="00DA197B"/>
    <w:rsid w:val="00DA1A1C"/>
    <w:rsid w:val="00DA1BCB"/>
    <w:rsid w:val="00DA1D71"/>
    <w:rsid w:val="00DA1D9E"/>
    <w:rsid w:val="00DA1E18"/>
    <w:rsid w:val="00DA1E1E"/>
    <w:rsid w:val="00DA22D2"/>
    <w:rsid w:val="00DA23A9"/>
    <w:rsid w:val="00DA24D7"/>
    <w:rsid w:val="00DA2512"/>
    <w:rsid w:val="00DA265A"/>
    <w:rsid w:val="00DA277D"/>
    <w:rsid w:val="00DA29A8"/>
    <w:rsid w:val="00DA2DF7"/>
    <w:rsid w:val="00DA2F60"/>
    <w:rsid w:val="00DA300A"/>
    <w:rsid w:val="00DA3365"/>
    <w:rsid w:val="00DA33A5"/>
    <w:rsid w:val="00DA36D5"/>
    <w:rsid w:val="00DA3900"/>
    <w:rsid w:val="00DA3C91"/>
    <w:rsid w:val="00DA3CD8"/>
    <w:rsid w:val="00DA3DE2"/>
    <w:rsid w:val="00DA3FC6"/>
    <w:rsid w:val="00DA404B"/>
    <w:rsid w:val="00DA41A1"/>
    <w:rsid w:val="00DA41CA"/>
    <w:rsid w:val="00DA458C"/>
    <w:rsid w:val="00DA4B69"/>
    <w:rsid w:val="00DA4B7D"/>
    <w:rsid w:val="00DA4F75"/>
    <w:rsid w:val="00DA51A9"/>
    <w:rsid w:val="00DA54C6"/>
    <w:rsid w:val="00DA5684"/>
    <w:rsid w:val="00DA57F6"/>
    <w:rsid w:val="00DA5A3F"/>
    <w:rsid w:val="00DA5B4B"/>
    <w:rsid w:val="00DA5D76"/>
    <w:rsid w:val="00DA5DC3"/>
    <w:rsid w:val="00DA5DE1"/>
    <w:rsid w:val="00DA6198"/>
    <w:rsid w:val="00DA6794"/>
    <w:rsid w:val="00DA6903"/>
    <w:rsid w:val="00DA6AFA"/>
    <w:rsid w:val="00DA6F63"/>
    <w:rsid w:val="00DA71F3"/>
    <w:rsid w:val="00DA77E3"/>
    <w:rsid w:val="00DA78F0"/>
    <w:rsid w:val="00DA7ACC"/>
    <w:rsid w:val="00DA7B81"/>
    <w:rsid w:val="00DA7C43"/>
    <w:rsid w:val="00DA7DBA"/>
    <w:rsid w:val="00DA7FC3"/>
    <w:rsid w:val="00DB0141"/>
    <w:rsid w:val="00DB0591"/>
    <w:rsid w:val="00DB05C7"/>
    <w:rsid w:val="00DB07E1"/>
    <w:rsid w:val="00DB07FF"/>
    <w:rsid w:val="00DB0AA3"/>
    <w:rsid w:val="00DB0ADC"/>
    <w:rsid w:val="00DB0E0A"/>
    <w:rsid w:val="00DB1292"/>
    <w:rsid w:val="00DB1339"/>
    <w:rsid w:val="00DB139F"/>
    <w:rsid w:val="00DB13AE"/>
    <w:rsid w:val="00DB15EC"/>
    <w:rsid w:val="00DB186C"/>
    <w:rsid w:val="00DB1F7E"/>
    <w:rsid w:val="00DB201B"/>
    <w:rsid w:val="00DB206D"/>
    <w:rsid w:val="00DB2097"/>
    <w:rsid w:val="00DB237C"/>
    <w:rsid w:val="00DB23C1"/>
    <w:rsid w:val="00DB25DF"/>
    <w:rsid w:val="00DB2AE5"/>
    <w:rsid w:val="00DB2B44"/>
    <w:rsid w:val="00DB2C10"/>
    <w:rsid w:val="00DB2CDA"/>
    <w:rsid w:val="00DB2EC9"/>
    <w:rsid w:val="00DB2F31"/>
    <w:rsid w:val="00DB354C"/>
    <w:rsid w:val="00DB3556"/>
    <w:rsid w:val="00DB3813"/>
    <w:rsid w:val="00DB38C5"/>
    <w:rsid w:val="00DB3A13"/>
    <w:rsid w:val="00DB3AC9"/>
    <w:rsid w:val="00DB3E1E"/>
    <w:rsid w:val="00DB3F34"/>
    <w:rsid w:val="00DB4317"/>
    <w:rsid w:val="00DB461D"/>
    <w:rsid w:val="00DB464C"/>
    <w:rsid w:val="00DB4C1B"/>
    <w:rsid w:val="00DB4C2E"/>
    <w:rsid w:val="00DB4CC2"/>
    <w:rsid w:val="00DB4D89"/>
    <w:rsid w:val="00DB4F52"/>
    <w:rsid w:val="00DB5342"/>
    <w:rsid w:val="00DB54F9"/>
    <w:rsid w:val="00DB55E7"/>
    <w:rsid w:val="00DB562A"/>
    <w:rsid w:val="00DB565D"/>
    <w:rsid w:val="00DB5691"/>
    <w:rsid w:val="00DB5737"/>
    <w:rsid w:val="00DB594F"/>
    <w:rsid w:val="00DB5A7E"/>
    <w:rsid w:val="00DB5BF4"/>
    <w:rsid w:val="00DB5D59"/>
    <w:rsid w:val="00DB5E46"/>
    <w:rsid w:val="00DB5E68"/>
    <w:rsid w:val="00DB6026"/>
    <w:rsid w:val="00DB6315"/>
    <w:rsid w:val="00DB6386"/>
    <w:rsid w:val="00DB68D4"/>
    <w:rsid w:val="00DB6B54"/>
    <w:rsid w:val="00DB6C2C"/>
    <w:rsid w:val="00DB6D4F"/>
    <w:rsid w:val="00DB6F87"/>
    <w:rsid w:val="00DB700C"/>
    <w:rsid w:val="00DB7287"/>
    <w:rsid w:val="00DB72C4"/>
    <w:rsid w:val="00DB741F"/>
    <w:rsid w:val="00DB7533"/>
    <w:rsid w:val="00DB7660"/>
    <w:rsid w:val="00DB78D9"/>
    <w:rsid w:val="00DB79A6"/>
    <w:rsid w:val="00DB79A9"/>
    <w:rsid w:val="00DB79BD"/>
    <w:rsid w:val="00DB7AC6"/>
    <w:rsid w:val="00DB7FEA"/>
    <w:rsid w:val="00DC0025"/>
    <w:rsid w:val="00DC018F"/>
    <w:rsid w:val="00DC036A"/>
    <w:rsid w:val="00DC0884"/>
    <w:rsid w:val="00DC08BA"/>
    <w:rsid w:val="00DC0A78"/>
    <w:rsid w:val="00DC0CFF"/>
    <w:rsid w:val="00DC0E10"/>
    <w:rsid w:val="00DC0E91"/>
    <w:rsid w:val="00DC0EC6"/>
    <w:rsid w:val="00DC0F2B"/>
    <w:rsid w:val="00DC10BF"/>
    <w:rsid w:val="00DC134D"/>
    <w:rsid w:val="00DC1363"/>
    <w:rsid w:val="00DC13C5"/>
    <w:rsid w:val="00DC1C4B"/>
    <w:rsid w:val="00DC1CAC"/>
    <w:rsid w:val="00DC1EC9"/>
    <w:rsid w:val="00DC20BD"/>
    <w:rsid w:val="00DC22D6"/>
    <w:rsid w:val="00DC239B"/>
    <w:rsid w:val="00DC248B"/>
    <w:rsid w:val="00DC2492"/>
    <w:rsid w:val="00DC24E5"/>
    <w:rsid w:val="00DC2548"/>
    <w:rsid w:val="00DC29B3"/>
    <w:rsid w:val="00DC2B67"/>
    <w:rsid w:val="00DC2E13"/>
    <w:rsid w:val="00DC334E"/>
    <w:rsid w:val="00DC351B"/>
    <w:rsid w:val="00DC37ED"/>
    <w:rsid w:val="00DC3888"/>
    <w:rsid w:val="00DC3AA3"/>
    <w:rsid w:val="00DC3C31"/>
    <w:rsid w:val="00DC3DBC"/>
    <w:rsid w:val="00DC3DD9"/>
    <w:rsid w:val="00DC3FD6"/>
    <w:rsid w:val="00DC4096"/>
    <w:rsid w:val="00DC4148"/>
    <w:rsid w:val="00DC4306"/>
    <w:rsid w:val="00DC43A2"/>
    <w:rsid w:val="00DC43B0"/>
    <w:rsid w:val="00DC43F3"/>
    <w:rsid w:val="00DC46EA"/>
    <w:rsid w:val="00DC47C6"/>
    <w:rsid w:val="00DC47D6"/>
    <w:rsid w:val="00DC48A6"/>
    <w:rsid w:val="00DC4922"/>
    <w:rsid w:val="00DC51AB"/>
    <w:rsid w:val="00DC51ED"/>
    <w:rsid w:val="00DC54D5"/>
    <w:rsid w:val="00DC54E1"/>
    <w:rsid w:val="00DC550E"/>
    <w:rsid w:val="00DC55E9"/>
    <w:rsid w:val="00DC58C2"/>
    <w:rsid w:val="00DC592F"/>
    <w:rsid w:val="00DC5941"/>
    <w:rsid w:val="00DC59ED"/>
    <w:rsid w:val="00DC5AF4"/>
    <w:rsid w:val="00DC5B88"/>
    <w:rsid w:val="00DC5EA5"/>
    <w:rsid w:val="00DC63B7"/>
    <w:rsid w:val="00DC6E59"/>
    <w:rsid w:val="00DC6E6F"/>
    <w:rsid w:val="00DC7570"/>
    <w:rsid w:val="00DC7763"/>
    <w:rsid w:val="00DC7E79"/>
    <w:rsid w:val="00DD00A6"/>
    <w:rsid w:val="00DD0231"/>
    <w:rsid w:val="00DD026F"/>
    <w:rsid w:val="00DD03ED"/>
    <w:rsid w:val="00DD03FB"/>
    <w:rsid w:val="00DD0445"/>
    <w:rsid w:val="00DD09AC"/>
    <w:rsid w:val="00DD0B08"/>
    <w:rsid w:val="00DD0CDF"/>
    <w:rsid w:val="00DD0CFE"/>
    <w:rsid w:val="00DD0DAB"/>
    <w:rsid w:val="00DD0DB8"/>
    <w:rsid w:val="00DD0F08"/>
    <w:rsid w:val="00DD0FA8"/>
    <w:rsid w:val="00DD17B6"/>
    <w:rsid w:val="00DD191A"/>
    <w:rsid w:val="00DD19BF"/>
    <w:rsid w:val="00DD19CF"/>
    <w:rsid w:val="00DD1A91"/>
    <w:rsid w:val="00DD1D37"/>
    <w:rsid w:val="00DD207E"/>
    <w:rsid w:val="00DD2106"/>
    <w:rsid w:val="00DD23C6"/>
    <w:rsid w:val="00DD25C1"/>
    <w:rsid w:val="00DD2672"/>
    <w:rsid w:val="00DD28B3"/>
    <w:rsid w:val="00DD2A44"/>
    <w:rsid w:val="00DD2B20"/>
    <w:rsid w:val="00DD2B63"/>
    <w:rsid w:val="00DD2B74"/>
    <w:rsid w:val="00DD3005"/>
    <w:rsid w:val="00DD305C"/>
    <w:rsid w:val="00DD3380"/>
    <w:rsid w:val="00DD344E"/>
    <w:rsid w:val="00DD3515"/>
    <w:rsid w:val="00DD36D3"/>
    <w:rsid w:val="00DD386F"/>
    <w:rsid w:val="00DD38EE"/>
    <w:rsid w:val="00DD3A84"/>
    <w:rsid w:val="00DD3B64"/>
    <w:rsid w:val="00DD3DF2"/>
    <w:rsid w:val="00DD3E6F"/>
    <w:rsid w:val="00DD3F8B"/>
    <w:rsid w:val="00DD42E1"/>
    <w:rsid w:val="00DD43DB"/>
    <w:rsid w:val="00DD4421"/>
    <w:rsid w:val="00DD4510"/>
    <w:rsid w:val="00DD4705"/>
    <w:rsid w:val="00DD478F"/>
    <w:rsid w:val="00DD47DD"/>
    <w:rsid w:val="00DD4BB6"/>
    <w:rsid w:val="00DD4FB3"/>
    <w:rsid w:val="00DD51C2"/>
    <w:rsid w:val="00DD54BF"/>
    <w:rsid w:val="00DD578B"/>
    <w:rsid w:val="00DD57BB"/>
    <w:rsid w:val="00DD5C3C"/>
    <w:rsid w:val="00DD5D98"/>
    <w:rsid w:val="00DD5DCD"/>
    <w:rsid w:val="00DD5F78"/>
    <w:rsid w:val="00DD612F"/>
    <w:rsid w:val="00DD6465"/>
    <w:rsid w:val="00DD649A"/>
    <w:rsid w:val="00DD65CE"/>
    <w:rsid w:val="00DD65D3"/>
    <w:rsid w:val="00DD6627"/>
    <w:rsid w:val="00DD6698"/>
    <w:rsid w:val="00DD679C"/>
    <w:rsid w:val="00DD6810"/>
    <w:rsid w:val="00DD68E9"/>
    <w:rsid w:val="00DD6B00"/>
    <w:rsid w:val="00DD6CEE"/>
    <w:rsid w:val="00DD6FF0"/>
    <w:rsid w:val="00DD70DA"/>
    <w:rsid w:val="00DD7482"/>
    <w:rsid w:val="00DD75CE"/>
    <w:rsid w:val="00DD7795"/>
    <w:rsid w:val="00DD78B4"/>
    <w:rsid w:val="00DD78F3"/>
    <w:rsid w:val="00DD7B11"/>
    <w:rsid w:val="00DD7B9A"/>
    <w:rsid w:val="00DD7C20"/>
    <w:rsid w:val="00DD7F72"/>
    <w:rsid w:val="00DE02CA"/>
    <w:rsid w:val="00DE07BD"/>
    <w:rsid w:val="00DE0A14"/>
    <w:rsid w:val="00DE0CFD"/>
    <w:rsid w:val="00DE0F12"/>
    <w:rsid w:val="00DE10B7"/>
    <w:rsid w:val="00DE1411"/>
    <w:rsid w:val="00DE1B8F"/>
    <w:rsid w:val="00DE1C54"/>
    <w:rsid w:val="00DE1CD9"/>
    <w:rsid w:val="00DE1E72"/>
    <w:rsid w:val="00DE2201"/>
    <w:rsid w:val="00DE2273"/>
    <w:rsid w:val="00DE22B2"/>
    <w:rsid w:val="00DE22DC"/>
    <w:rsid w:val="00DE243E"/>
    <w:rsid w:val="00DE24FE"/>
    <w:rsid w:val="00DE25F8"/>
    <w:rsid w:val="00DE2CF8"/>
    <w:rsid w:val="00DE2EA1"/>
    <w:rsid w:val="00DE3019"/>
    <w:rsid w:val="00DE31F6"/>
    <w:rsid w:val="00DE32DB"/>
    <w:rsid w:val="00DE32F4"/>
    <w:rsid w:val="00DE330D"/>
    <w:rsid w:val="00DE35C6"/>
    <w:rsid w:val="00DE37A8"/>
    <w:rsid w:val="00DE38A8"/>
    <w:rsid w:val="00DE3FE4"/>
    <w:rsid w:val="00DE41FE"/>
    <w:rsid w:val="00DE4364"/>
    <w:rsid w:val="00DE43FE"/>
    <w:rsid w:val="00DE47AB"/>
    <w:rsid w:val="00DE47B8"/>
    <w:rsid w:val="00DE47DF"/>
    <w:rsid w:val="00DE4869"/>
    <w:rsid w:val="00DE4A0F"/>
    <w:rsid w:val="00DE4BCD"/>
    <w:rsid w:val="00DE4C1E"/>
    <w:rsid w:val="00DE4D67"/>
    <w:rsid w:val="00DE508A"/>
    <w:rsid w:val="00DE51BF"/>
    <w:rsid w:val="00DE53C7"/>
    <w:rsid w:val="00DE53E5"/>
    <w:rsid w:val="00DE55D1"/>
    <w:rsid w:val="00DE5734"/>
    <w:rsid w:val="00DE5960"/>
    <w:rsid w:val="00DE5A14"/>
    <w:rsid w:val="00DE5EA9"/>
    <w:rsid w:val="00DE60A0"/>
    <w:rsid w:val="00DE6258"/>
    <w:rsid w:val="00DE679C"/>
    <w:rsid w:val="00DE68CD"/>
    <w:rsid w:val="00DE6D32"/>
    <w:rsid w:val="00DE6FC0"/>
    <w:rsid w:val="00DE7092"/>
    <w:rsid w:val="00DE70EF"/>
    <w:rsid w:val="00DE70F7"/>
    <w:rsid w:val="00DE71E3"/>
    <w:rsid w:val="00DE72D2"/>
    <w:rsid w:val="00DE75FE"/>
    <w:rsid w:val="00DE77F5"/>
    <w:rsid w:val="00DE7892"/>
    <w:rsid w:val="00DE7B2A"/>
    <w:rsid w:val="00DE7B3C"/>
    <w:rsid w:val="00DE7D02"/>
    <w:rsid w:val="00DE7F96"/>
    <w:rsid w:val="00DE7FC1"/>
    <w:rsid w:val="00DF0302"/>
    <w:rsid w:val="00DF04AE"/>
    <w:rsid w:val="00DF04E7"/>
    <w:rsid w:val="00DF04ED"/>
    <w:rsid w:val="00DF05F9"/>
    <w:rsid w:val="00DF06D4"/>
    <w:rsid w:val="00DF0757"/>
    <w:rsid w:val="00DF07A6"/>
    <w:rsid w:val="00DF07E4"/>
    <w:rsid w:val="00DF0880"/>
    <w:rsid w:val="00DF08EE"/>
    <w:rsid w:val="00DF09CE"/>
    <w:rsid w:val="00DF0B11"/>
    <w:rsid w:val="00DF0C34"/>
    <w:rsid w:val="00DF1163"/>
    <w:rsid w:val="00DF1179"/>
    <w:rsid w:val="00DF1436"/>
    <w:rsid w:val="00DF14F0"/>
    <w:rsid w:val="00DF15E9"/>
    <w:rsid w:val="00DF16DA"/>
    <w:rsid w:val="00DF1763"/>
    <w:rsid w:val="00DF1C7C"/>
    <w:rsid w:val="00DF1D02"/>
    <w:rsid w:val="00DF1D22"/>
    <w:rsid w:val="00DF1E6B"/>
    <w:rsid w:val="00DF1EF2"/>
    <w:rsid w:val="00DF2155"/>
    <w:rsid w:val="00DF22E5"/>
    <w:rsid w:val="00DF23AE"/>
    <w:rsid w:val="00DF244B"/>
    <w:rsid w:val="00DF24C2"/>
    <w:rsid w:val="00DF2511"/>
    <w:rsid w:val="00DF258D"/>
    <w:rsid w:val="00DF298A"/>
    <w:rsid w:val="00DF2A66"/>
    <w:rsid w:val="00DF2B52"/>
    <w:rsid w:val="00DF2E2C"/>
    <w:rsid w:val="00DF3232"/>
    <w:rsid w:val="00DF32D1"/>
    <w:rsid w:val="00DF3486"/>
    <w:rsid w:val="00DF34A4"/>
    <w:rsid w:val="00DF36BB"/>
    <w:rsid w:val="00DF3878"/>
    <w:rsid w:val="00DF39C2"/>
    <w:rsid w:val="00DF3BAF"/>
    <w:rsid w:val="00DF3D6C"/>
    <w:rsid w:val="00DF405C"/>
    <w:rsid w:val="00DF4111"/>
    <w:rsid w:val="00DF4333"/>
    <w:rsid w:val="00DF43D2"/>
    <w:rsid w:val="00DF4644"/>
    <w:rsid w:val="00DF47E5"/>
    <w:rsid w:val="00DF4873"/>
    <w:rsid w:val="00DF48EE"/>
    <w:rsid w:val="00DF4E82"/>
    <w:rsid w:val="00DF4EC6"/>
    <w:rsid w:val="00DF4F4F"/>
    <w:rsid w:val="00DF4F88"/>
    <w:rsid w:val="00DF500C"/>
    <w:rsid w:val="00DF55C0"/>
    <w:rsid w:val="00DF55E8"/>
    <w:rsid w:val="00DF594A"/>
    <w:rsid w:val="00DF59E5"/>
    <w:rsid w:val="00DF5AAC"/>
    <w:rsid w:val="00DF5D5E"/>
    <w:rsid w:val="00DF5E14"/>
    <w:rsid w:val="00DF6275"/>
    <w:rsid w:val="00DF63CD"/>
    <w:rsid w:val="00DF6953"/>
    <w:rsid w:val="00DF69D9"/>
    <w:rsid w:val="00DF6A89"/>
    <w:rsid w:val="00DF6C1B"/>
    <w:rsid w:val="00DF6E9C"/>
    <w:rsid w:val="00DF6FDB"/>
    <w:rsid w:val="00DF773A"/>
    <w:rsid w:val="00DF7BF0"/>
    <w:rsid w:val="00DF7CAA"/>
    <w:rsid w:val="00DF7D46"/>
    <w:rsid w:val="00DF7DCF"/>
    <w:rsid w:val="00DF7F41"/>
    <w:rsid w:val="00E0001E"/>
    <w:rsid w:val="00E00293"/>
    <w:rsid w:val="00E003ED"/>
    <w:rsid w:val="00E0041E"/>
    <w:rsid w:val="00E00566"/>
    <w:rsid w:val="00E0059F"/>
    <w:rsid w:val="00E008CD"/>
    <w:rsid w:val="00E00A15"/>
    <w:rsid w:val="00E00ECC"/>
    <w:rsid w:val="00E00F9F"/>
    <w:rsid w:val="00E00FDC"/>
    <w:rsid w:val="00E011FD"/>
    <w:rsid w:val="00E01239"/>
    <w:rsid w:val="00E012D0"/>
    <w:rsid w:val="00E014AA"/>
    <w:rsid w:val="00E018E3"/>
    <w:rsid w:val="00E019EB"/>
    <w:rsid w:val="00E01AC6"/>
    <w:rsid w:val="00E02374"/>
    <w:rsid w:val="00E02487"/>
    <w:rsid w:val="00E024E2"/>
    <w:rsid w:val="00E026F4"/>
    <w:rsid w:val="00E026F9"/>
    <w:rsid w:val="00E0295D"/>
    <w:rsid w:val="00E02C53"/>
    <w:rsid w:val="00E02FC6"/>
    <w:rsid w:val="00E03005"/>
    <w:rsid w:val="00E03229"/>
    <w:rsid w:val="00E03346"/>
    <w:rsid w:val="00E0349C"/>
    <w:rsid w:val="00E03555"/>
    <w:rsid w:val="00E03610"/>
    <w:rsid w:val="00E038F7"/>
    <w:rsid w:val="00E039BA"/>
    <w:rsid w:val="00E03A6F"/>
    <w:rsid w:val="00E03AB6"/>
    <w:rsid w:val="00E03AFE"/>
    <w:rsid w:val="00E03D81"/>
    <w:rsid w:val="00E03FAD"/>
    <w:rsid w:val="00E04068"/>
    <w:rsid w:val="00E042F0"/>
    <w:rsid w:val="00E045BA"/>
    <w:rsid w:val="00E04705"/>
    <w:rsid w:val="00E04886"/>
    <w:rsid w:val="00E04942"/>
    <w:rsid w:val="00E049CC"/>
    <w:rsid w:val="00E04B05"/>
    <w:rsid w:val="00E04B8D"/>
    <w:rsid w:val="00E04C22"/>
    <w:rsid w:val="00E04E83"/>
    <w:rsid w:val="00E04EA9"/>
    <w:rsid w:val="00E04F91"/>
    <w:rsid w:val="00E05087"/>
    <w:rsid w:val="00E050E0"/>
    <w:rsid w:val="00E05151"/>
    <w:rsid w:val="00E053FE"/>
    <w:rsid w:val="00E05648"/>
    <w:rsid w:val="00E057B0"/>
    <w:rsid w:val="00E058C0"/>
    <w:rsid w:val="00E05D67"/>
    <w:rsid w:val="00E05D7D"/>
    <w:rsid w:val="00E06143"/>
    <w:rsid w:val="00E06147"/>
    <w:rsid w:val="00E06254"/>
    <w:rsid w:val="00E065C4"/>
    <w:rsid w:val="00E06637"/>
    <w:rsid w:val="00E06718"/>
    <w:rsid w:val="00E067FE"/>
    <w:rsid w:val="00E06992"/>
    <w:rsid w:val="00E07072"/>
    <w:rsid w:val="00E071B6"/>
    <w:rsid w:val="00E071D1"/>
    <w:rsid w:val="00E07406"/>
    <w:rsid w:val="00E07472"/>
    <w:rsid w:val="00E075BB"/>
    <w:rsid w:val="00E07899"/>
    <w:rsid w:val="00E0790B"/>
    <w:rsid w:val="00E07ABC"/>
    <w:rsid w:val="00E104A4"/>
    <w:rsid w:val="00E10631"/>
    <w:rsid w:val="00E10AC5"/>
    <w:rsid w:val="00E10C15"/>
    <w:rsid w:val="00E10CB9"/>
    <w:rsid w:val="00E117FD"/>
    <w:rsid w:val="00E119E8"/>
    <w:rsid w:val="00E11AE3"/>
    <w:rsid w:val="00E11B75"/>
    <w:rsid w:val="00E11BA8"/>
    <w:rsid w:val="00E11F52"/>
    <w:rsid w:val="00E1224F"/>
    <w:rsid w:val="00E122F3"/>
    <w:rsid w:val="00E124B7"/>
    <w:rsid w:val="00E12537"/>
    <w:rsid w:val="00E12AF4"/>
    <w:rsid w:val="00E12BF8"/>
    <w:rsid w:val="00E12D06"/>
    <w:rsid w:val="00E12E9D"/>
    <w:rsid w:val="00E13053"/>
    <w:rsid w:val="00E1334A"/>
    <w:rsid w:val="00E133AA"/>
    <w:rsid w:val="00E134DE"/>
    <w:rsid w:val="00E1376E"/>
    <w:rsid w:val="00E1377B"/>
    <w:rsid w:val="00E13805"/>
    <w:rsid w:val="00E13986"/>
    <w:rsid w:val="00E13D29"/>
    <w:rsid w:val="00E14550"/>
    <w:rsid w:val="00E145D4"/>
    <w:rsid w:val="00E146E1"/>
    <w:rsid w:val="00E14C20"/>
    <w:rsid w:val="00E14D9B"/>
    <w:rsid w:val="00E151B3"/>
    <w:rsid w:val="00E151B9"/>
    <w:rsid w:val="00E15231"/>
    <w:rsid w:val="00E1536C"/>
    <w:rsid w:val="00E1560D"/>
    <w:rsid w:val="00E15871"/>
    <w:rsid w:val="00E15978"/>
    <w:rsid w:val="00E15A38"/>
    <w:rsid w:val="00E15C0B"/>
    <w:rsid w:val="00E15C9F"/>
    <w:rsid w:val="00E15CBC"/>
    <w:rsid w:val="00E15FF6"/>
    <w:rsid w:val="00E160AE"/>
    <w:rsid w:val="00E16268"/>
    <w:rsid w:val="00E16272"/>
    <w:rsid w:val="00E16780"/>
    <w:rsid w:val="00E169D4"/>
    <w:rsid w:val="00E17166"/>
    <w:rsid w:val="00E1723F"/>
    <w:rsid w:val="00E17413"/>
    <w:rsid w:val="00E17471"/>
    <w:rsid w:val="00E174C2"/>
    <w:rsid w:val="00E174C7"/>
    <w:rsid w:val="00E1797F"/>
    <w:rsid w:val="00E17985"/>
    <w:rsid w:val="00E17B6E"/>
    <w:rsid w:val="00E17C74"/>
    <w:rsid w:val="00E17D05"/>
    <w:rsid w:val="00E20108"/>
    <w:rsid w:val="00E20480"/>
    <w:rsid w:val="00E2081C"/>
    <w:rsid w:val="00E20D2D"/>
    <w:rsid w:val="00E20DBD"/>
    <w:rsid w:val="00E2104D"/>
    <w:rsid w:val="00E210FF"/>
    <w:rsid w:val="00E21205"/>
    <w:rsid w:val="00E21216"/>
    <w:rsid w:val="00E212E1"/>
    <w:rsid w:val="00E21928"/>
    <w:rsid w:val="00E21929"/>
    <w:rsid w:val="00E21B38"/>
    <w:rsid w:val="00E21BC2"/>
    <w:rsid w:val="00E21E79"/>
    <w:rsid w:val="00E21EAE"/>
    <w:rsid w:val="00E21EB7"/>
    <w:rsid w:val="00E228D5"/>
    <w:rsid w:val="00E22B82"/>
    <w:rsid w:val="00E22D3C"/>
    <w:rsid w:val="00E22D64"/>
    <w:rsid w:val="00E22DE3"/>
    <w:rsid w:val="00E22E06"/>
    <w:rsid w:val="00E23224"/>
    <w:rsid w:val="00E23288"/>
    <w:rsid w:val="00E233D0"/>
    <w:rsid w:val="00E23491"/>
    <w:rsid w:val="00E235F3"/>
    <w:rsid w:val="00E23906"/>
    <w:rsid w:val="00E2397A"/>
    <w:rsid w:val="00E23A22"/>
    <w:rsid w:val="00E23A3A"/>
    <w:rsid w:val="00E23A50"/>
    <w:rsid w:val="00E23AD3"/>
    <w:rsid w:val="00E23E53"/>
    <w:rsid w:val="00E23FF2"/>
    <w:rsid w:val="00E240E8"/>
    <w:rsid w:val="00E24100"/>
    <w:rsid w:val="00E241BB"/>
    <w:rsid w:val="00E24394"/>
    <w:rsid w:val="00E24710"/>
    <w:rsid w:val="00E24867"/>
    <w:rsid w:val="00E2489B"/>
    <w:rsid w:val="00E24A71"/>
    <w:rsid w:val="00E24BBE"/>
    <w:rsid w:val="00E24D5E"/>
    <w:rsid w:val="00E24F00"/>
    <w:rsid w:val="00E2507E"/>
    <w:rsid w:val="00E25341"/>
    <w:rsid w:val="00E25379"/>
    <w:rsid w:val="00E25685"/>
    <w:rsid w:val="00E257A7"/>
    <w:rsid w:val="00E25864"/>
    <w:rsid w:val="00E25A0A"/>
    <w:rsid w:val="00E25A75"/>
    <w:rsid w:val="00E25B60"/>
    <w:rsid w:val="00E25EAF"/>
    <w:rsid w:val="00E25EBE"/>
    <w:rsid w:val="00E25EC6"/>
    <w:rsid w:val="00E2600E"/>
    <w:rsid w:val="00E26021"/>
    <w:rsid w:val="00E26063"/>
    <w:rsid w:val="00E26376"/>
    <w:rsid w:val="00E2669D"/>
    <w:rsid w:val="00E266E5"/>
    <w:rsid w:val="00E26771"/>
    <w:rsid w:val="00E26C26"/>
    <w:rsid w:val="00E26D41"/>
    <w:rsid w:val="00E26D6E"/>
    <w:rsid w:val="00E27331"/>
    <w:rsid w:val="00E273E2"/>
    <w:rsid w:val="00E2742D"/>
    <w:rsid w:val="00E27510"/>
    <w:rsid w:val="00E275DA"/>
    <w:rsid w:val="00E27820"/>
    <w:rsid w:val="00E27AEF"/>
    <w:rsid w:val="00E300F3"/>
    <w:rsid w:val="00E30197"/>
    <w:rsid w:val="00E30253"/>
    <w:rsid w:val="00E30442"/>
    <w:rsid w:val="00E3052C"/>
    <w:rsid w:val="00E306D8"/>
    <w:rsid w:val="00E30850"/>
    <w:rsid w:val="00E30931"/>
    <w:rsid w:val="00E30A70"/>
    <w:rsid w:val="00E30D27"/>
    <w:rsid w:val="00E30DB7"/>
    <w:rsid w:val="00E30EAE"/>
    <w:rsid w:val="00E30F78"/>
    <w:rsid w:val="00E31076"/>
    <w:rsid w:val="00E31760"/>
    <w:rsid w:val="00E31952"/>
    <w:rsid w:val="00E31BDE"/>
    <w:rsid w:val="00E32047"/>
    <w:rsid w:val="00E32159"/>
    <w:rsid w:val="00E32290"/>
    <w:rsid w:val="00E32343"/>
    <w:rsid w:val="00E32810"/>
    <w:rsid w:val="00E32C25"/>
    <w:rsid w:val="00E32FD3"/>
    <w:rsid w:val="00E32FF5"/>
    <w:rsid w:val="00E330C6"/>
    <w:rsid w:val="00E3329C"/>
    <w:rsid w:val="00E33424"/>
    <w:rsid w:val="00E33701"/>
    <w:rsid w:val="00E33914"/>
    <w:rsid w:val="00E33ADB"/>
    <w:rsid w:val="00E33B67"/>
    <w:rsid w:val="00E33D1A"/>
    <w:rsid w:val="00E33F17"/>
    <w:rsid w:val="00E33F36"/>
    <w:rsid w:val="00E33F58"/>
    <w:rsid w:val="00E34262"/>
    <w:rsid w:val="00E34420"/>
    <w:rsid w:val="00E346F8"/>
    <w:rsid w:val="00E34736"/>
    <w:rsid w:val="00E34B60"/>
    <w:rsid w:val="00E34C17"/>
    <w:rsid w:val="00E34E5B"/>
    <w:rsid w:val="00E35A7C"/>
    <w:rsid w:val="00E35CEA"/>
    <w:rsid w:val="00E35CEC"/>
    <w:rsid w:val="00E35D2F"/>
    <w:rsid w:val="00E362AB"/>
    <w:rsid w:val="00E364CF"/>
    <w:rsid w:val="00E3654D"/>
    <w:rsid w:val="00E36560"/>
    <w:rsid w:val="00E365C7"/>
    <w:rsid w:val="00E3669B"/>
    <w:rsid w:val="00E36718"/>
    <w:rsid w:val="00E36835"/>
    <w:rsid w:val="00E3694E"/>
    <w:rsid w:val="00E3695A"/>
    <w:rsid w:val="00E36AA5"/>
    <w:rsid w:val="00E36F48"/>
    <w:rsid w:val="00E37013"/>
    <w:rsid w:val="00E371C5"/>
    <w:rsid w:val="00E3769C"/>
    <w:rsid w:val="00E377C5"/>
    <w:rsid w:val="00E378C4"/>
    <w:rsid w:val="00E37A84"/>
    <w:rsid w:val="00E37C57"/>
    <w:rsid w:val="00E37DA5"/>
    <w:rsid w:val="00E37F00"/>
    <w:rsid w:val="00E37F14"/>
    <w:rsid w:val="00E40191"/>
    <w:rsid w:val="00E40223"/>
    <w:rsid w:val="00E4026E"/>
    <w:rsid w:val="00E40283"/>
    <w:rsid w:val="00E402F9"/>
    <w:rsid w:val="00E403C1"/>
    <w:rsid w:val="00E405D0"/>
    <w:rsid w:val="00E407D4"/>
    <w:rsid w:val="00E4085E"/>
    <w:rsid w:val="00E40B26"/>
    <w:rsid w:val="00E40CF2"/>
    <w:rsid w:val="00E40D1A"/>
    <w:rsid w:val="00E41049"/>
    <w:rsid w:val="00E414CE"/>
    <w:rsid w:val="00E415BC"/>
    <w:rsid w:val="00E4168C"/>
    <w:rsid w:val="00E4169A"/>
    <w:rsid w:val="00E4178D"/>
    <w:rsid w:val="00E418EE"/>
    <w:rsid w:val="00E41AEF"/>
    <w:rsid w:val="00E41B76"/>
    <w:rsid w:val="00E41D19"/>
    <w:rsid w:val="00E41E9F"/>
    <w:rsid w:val="00E41F2B"/>
    <w:rsid w:val="00E420E6"/>
    <w:rsid w:val="00E42133"/>
    <w:rsid w:val="00E421DF"/>
    <w:rsid w:val="00E4223E"/>
    <w:rsid w:val="00E42319"/>
    <w:rsid w:val="00E423CC"/>
    <w:rsid w:val="00E4243B"/>
    <w:rsid w:val="00E42565"/>
    <w:rsid w:val="00E425A0"/>
    <w:rsid w:val="00E42625"/>
    <w:rsid w:val="00E42963"/>
    <w:rsid w:val="00E429F7"/>
    <w:rsid w:val="00E42A0E"/>
    <w:rsid w:val="00E42A11"/>
    <w:rsid w:val="00E42A5D"/>
    <w:rsid w:val="00E42A99"/>
    <w:rsid w:val="00E42AD0"/>
    <w:rsid w:val="00E42AD2"/>
    <w:rsid w:val="00E43612"/>
    <w:rsid w:val="00E437C8"/>
    <w:rsid w:val="00E43802"/>
    <w:rsid w:val="00E439D2"/>
    <w:rsid w:val="00E43AD0"/>
    <w:rsid w:val="00E43D29"/>
    <w:rsid w:val="00E43EE6"/>
    <w:rsid w:val="00E43F6F"/>
    <w:rsid w:val="00E44347"/>
    <w:rsid w:val="00E44398"/>
    <w:rsid w:val="00E444F1"/>
    <w:rsid w:val="00E4455D"/>
    <w:rsid w:val="00E446A4"/>
    <w:rsid w:val="00E44A30"/>
    <w:rsid w:val="00E44D58"/>
    <w:rsid w:val="00E44E7A"/>
    <w:rsid w:val="00E44EBC"/>
    <w:rsid w:val="00E450D2"/>
    <w:rsid w:val="00E452D4"/>
    <w:rsid w:val="00E452DB"/>
    <w:rsid w:val="00E45369"/>
    <w:rsid w:val="00E4562E"/>
    <w:rsid w:val="00E45945"/>
    <w:rsid w:val="00E45969"/>
    <w:rsid w:val="00E45A32"/>
    <w:rsid w:val="00E45A9A"/>
    <w:rsid w:val="00E46E18"/>
    <w:rsid w:val="00E46ED0"/>
    <w:rsid w:val="00E473DE"/>
    <w:rsid w:val="00E4777A"/>
    <w:rsid w:val="00E47872"/>
    <w:rsid w:val="00E47945"/>
    <w:rsid w:val="00E47B48"/>
    <w:rsid w:val="00E47B50"/>
    <w:rsid w:val="00E47CB0"/>
    <w:rsid w:val="00E47D28"/>
    <w:rsid w:val="00E47E22"/>
    <w:rsid w:val="00E47FC7"/>
    <w:rsid w:val="00E50364"/>
    <w:rsid w:val="00E5049E"/>
    <w:rsid w:val="00E5058A"/>
    <w:rsid w:val="00E50A24"/>
    <w:rsid w:val="00E50FAC"/>
    <w:rsid w:val="00E50FD3"/>
    <w:rsid w:val="00E51029"/>
    <w:rsid w:val="00E510B9"/>
    <w:rsid w:val="00E5133F"/>
    <w:rsid w:val="00E51550"/>
    <w:rsid w:val="00E515E6"/>
    <w:rsid w:val="00E51C38"/>
    <w:rsid w:val="00E51D2B"/>
    <w:rsid w:val="00E51E89"/>
    <w:rsid w:val="00E51FB5"/>
    <w:rsid w:val="00E523ED"/>
    <w:rsid w:val="00E5268F"/>
    <w:rsid w:val="00E5276D"/>
    <w:rsid w:val="00E530D2"/>
    <w:rsid w:val="00E5342B"/>
    <w:rsid w:val="00E53646"/>
    <w:rsid w:val="00E53859"/>
    <w:rsid w:val="00E53AB2"/>
    <w:rsid w:val="00E54657"/>
    <w:rsid w:val="00E546EA"/>
    <w:rsid w:val="00E54A56"/>
    <w:rsid w:val="00E54A8E"/>
    <w:rsid w:val="00E54ADC"/>
    <w:rsid w:val="00E54B74"/>
    <w:rsid w:val="00E54DB9"/>
    <w:rsid w:val="00E55052"/>
    <w:rsid w:val="00E5524A"/>
    <w:rsid w:val="00E5547F"/>
    <w:rsid w:val="00E556E5"/>
    <w:rsid w:val="00E55785"/>
    <w:rsid w:val="00E557B1"/>
    <w:rsid w:val="00E557C6"/>
    <w:rsid w:val="00E558A5"/>
    <w:rsid w:val="00E55A47"/>
    <w:rsid w:val="00E55C5B"/>
    <w:rsid w:val="00E55E4E"/>
    <w:rsid w:val="00E560EA"/>
    <w:rsid w:val="00E561A6"/>
    <w:rsid w:val="00E56397"/>
    <w:rsid w:val="00E5642B"/>
    <w:rsid w:val="00E56486"/>
    <w:rsid w:val="00E564CB"/>
    <w:rsid w:val="00E56835"/>
    <w:rsid w:val="00E56A22"/>
    <w:rsid w:val="00E56CA4"/>
    <w:rsid w:val="00E56DD3"/>
    <w:rsid w:val="00E56E6C"/>
    <w:rsid w:val="00E5709C"/>
    <w:rsid w:val="00E574C2"/>
    <w:rsid w:val="00E57EF2"/>
    <w:rsid w:val="00E57F24"/>
    <w:rsid w:val="00E57F4E"/>
    <w:rsid w:val="00E5D9CF"/>
    <w:rsid w:val="00E60109"/>
    <w:rsid w:val="00E605DC"/>
    <w:rsid w:val="00E6062D"/>
    <w:rsid w:val="00E60715"/>
    <w:rsid w:val="00E607E3"/>
    <w:rsid w:val="00E60831"/>
    <w:rsid w:val="00E608C3"/>
    <w:rsid w:val="00E60B90"/>
    <w:rsid w:val="00E60ED2"/>
    <w:rsid w:val="00E60F20"/>
    <w:rsid w:val="00E610C8"/>
    <w:rsid w:val="00E61911"/>
    <w:rsid w:val="00E619BB"/>
    <w:rsid w:val="00E61ADB"/>
    <w:rsid w:val="00E61BD1"/>
    <w:rsid w:val="00E61C09"/>
    <w:rsid w:val="00E61D4D"/>
    <w:rsid w:val="00E61E65"/>
    <w:rsid w:val="00E61E8F"/>
    <w:rsid w:val="00E61F3E"/>
    <w:rsid w:val="00E61F73"/>
    <w:rsid w:val="00E6220F"/>
    <w:rsid w:val="00E62219"/>
    <w:rsid w:val="00E62474"/>
    <w:rsid w:val="00E6275F"/>
    <w:rsid w:val="00E62B7D"/>
    <w:rsid w:val="00E62C9C"/>
    <w:rsid w:val="00E62D8D"/>
    <w:rsid w:val="00E62E18"/>
    <w:rsid w:val="00E63049"/>
    <w:rsid w:val="00E63075"/>
    <w:rsid w:val="00E630E1"/>
    <w:rsid w:val="00E631A1"/>
    <w:rsid w:val="00E6325B"/>
    <w:rsid w:val="00E632D4"/>
    <w:rsid w:val="00E6337B"/>
    <w:rsid w:val="00E63583"/>
    <w:rsid w:val="00E6364E"/>
    <w:rsid w:val="00E6397F"/>
    <w:rsid w:val="00E63A5B"/>
    <w:rsid w:val="00E63DA8"/>
    <w:rsid w:val="00E63E2E"/>
    <w:rsid w:val="00E63E7D"/>
    <w:rsid w:val="00E64012"/>
    <w:rsid w:val="00E6407A"/>
    <w:rsid w:val="00E642BD"/>
    <w:rsid w:val="00E64321"/>
    <w:rsid w:val="00E643C1"/>
    <w:rsid w:val="00E6448E"/>
    <w:rsid w:val="00E644B5"/>
    <w:rsid w:val="00E6453D"/>
    <w:rsid w:val="00E6455B"/>
    <w:rsid w:val="00E64738"/>
    <w:rsid w:val="00E6483F"/>
    <w:rsid w:val="00E64998"/>
    <w:rsid w:val="00E64A18"/>
    <w:rsid w:val="00E64A9C"/>
    <w:rsid w:val="00E64A9F"/>
    <w:rsid w:val="00E64B2B"/>
    <w:rsid w:val="00E64BFE"/>
    <w:rsid w:val="00E64D9E"/>
    <w:rsid w:val="00E64E35"/>
    <w:rsid w:val="00E64E77"/>
    <w:rsid w:val="00E65123"/>
    <w:rsid w:val="00E65174"/>
    <w:rsid w:val="00E651A9"/>
    <w:rsid w:val="00E651DC"/>
    <w:rsid w:val="00E654F8"/>
    <w:rsid w:val="00E655EB"/>
    <w:rsid w:val="00E657FA"/>
    <w:rsid w:val="00E65861"/>
    <w:rsid w:val="00E65BFE"/>
    <w:rsid w:val="00E65D58"/>
    <w:rsid w:val="00E65EE2"/>
    <w:rsid w:val="00E6638F"/>
    <w:rsid w:val="00E66A03"/>
    <w:rsid w:val="00E66F06"/>
    <w:rsid w:val="00E6725B"/>
    <w:rsid w:val="00E672AB"/>
    <w:rsid w:val="00E673D0"/>
    <w:rsid w:val="00E67451"/>
    <w:rsid w:val="00E675CE"/>
    <w:rsid w:val="00E67942"/>
    <w:rsid w:val="00E679DC"/>
    <w:rsid w:val="00E67A41"/>
    <w:rsid w:val="00E67AAC"/>
    <w:rsid w:val="00E67BC5"/>
    <w:rsid w:val="00E67FBA"/>
    <w:rsid w:val="00E701C0"/>
    <w:rsid w:val="00E7026F"/>
    <w:rsid w:val="00E702CE"/>
    <w:rsid w:val="00E70612"/>
    <w:rsid w:val="00E70726"/>
    <w:rsid w:val="00E7075E"/>
    <w:rsid w:val="00E70BDC"/>
    <w:rsid w:val="00E7185F"/>
    <w:rsid w:val="00E718EF"/>
    <w:rsid w:val="00E71900"/>
    <w:rsid w:val="00E71B48"/>
    <w:rsid w:val="00E71D15"/>
    <w:rsid w:val="00E71F82"/>
    <w:rsid w:val="00E721C5"/>
    <w:rsid w:val="00E727E7"/>
    <w:rsid w:val="00E7286D"/>
    <w:rsid w:val="00E72BDE"/>
    <w:rsid w:val="00E72C91"/>
    <w:rsid w:val="00E72CD8"/>
    <w:rsid w:val="00E72EEA"/>
    <w:rsid w:val="00E73006"/>
    <w:rsid w:val="00E73163"/>
    <w:rsid w:val="00E73443"/>
    <w:rsid w:val="00E73AE1"/>
    <w:rsid w:val="00E73CA8"/>
    <w:rsid w:val="00E73CB5"/>
    <w:rsid w:val="00E73D90"/>
    <w:rsid w:val="00E73DB5"/>
    <w:rsid w:val="00E73DBF"/>
    <w:rsid w:val="00E73EA3"/>
    <w:rsid w:val="00E7402A"/>
    <w:rsid w:val="00E74180"/>
    <w:rsid w:val="00E7426E"/>
    <w:rsid w:val="00E7480C"/>
    <w:rsid w:val="00E74848"/>
    <w:rsid w:val="00E7484A"/>
    <w:rsid w:val="00E7498D"/>
    <w:rsid w:val="00E749E8"/>
    <w:rsid w:val="00E74E25"/>
    <w:rsid w:val="00E74FE2"/>
    <w:rsid w:val="00E750CA"/>
    <w:rsid w:val="00E750F5"/>
    <w:rsid w:val="00E7519F"/>
    <w:rsid w:val="00E75554"/>
    <w:rsid w:val="00E757F7"/>
    <w:rsid w:val="00E75D47"/>
    <w:rsid w:val="00E75D9A"/>
    <w:rsid w:val="00E75D9D"/>
    <w:rsid w:val="00E76310"/>
    <w:rsid w:val="00E76505"/>
    <w:rsid w:val="00E766C8"/>
    <w:rsid w:val="00E7678A"/>
    <w:rsid w:val="00E76A25"/>
    <w:rsid w:val="00E76C2A"/>
    <w:rsid w:val="00E770B1"/>
    <w:rsid w:val="00E772BF"/>
    <w:rsid w:val="00E7760F"/>
    <w:rsid w:val="00E77724"/>
    <w:rsid w:val="00E77749"/>
    <w:rsid w:val="00E777A6"/>
    <w:rsid w:val="00E77B4B"/>
    <w:rsid w:val="00E77C16"/>
    <w:rsid w:val="00E77E72"/>
    <w:rsid w:val="00E77EA7"/>
    <w:rsid w:val="00E77FA4"/>
    <w:rsid w:val="00E795A8"/>
    <w:rsid w:val="00E8023A"/>
    <w:rsid w:val="00E802AA"/>
    <w:rsid w:val="00E80380"/>
    <w:rsid w:val="00E80471"/>
    <w:rsid w:val="00E804BD"/>
    <w:rsid w:val="00E80600"/>
    <w:rsid w:val="00E806F4"/>
    <w:rsid w:val="00E80816"/>
    <w:rsid w:val="00E80AA4"/>
    <w:rsid w:val="00E80EAB"/>
    <w:rsid w:val="00E80EC0"/>
    <w:rsid w:val="00E80F2A"/>
    <w:rsid w:val="00E8135F"/>
    <w:rsid w:val="00E8140B"/>
    <w:rsid w:val="00E815F0"/>
    <w:rsid w:val="00E81A79"/>
    <w:rsid w:val="00E81F5A"/>
    <w:rsid w:val="00E81FB1"/>
    <w:rsid w:val="00E8207E"/>
    <w:rsid w:val="00E820C8"/>
    <w:rsid w:val="00E82228"/>
    <w:rsid w:val="00E82281"/>
    <w:rsid w:val="00E82391"/>
    <w:rsid w:val="00E823C7"/>
    <w:rsid w:val="00E824F8"/>
    <w:rsid w:val="00E825C2"/>
    <w:rsid w:val="00E825D5"/>
    <w:rsid w:val="00E826C4"/>
    <w:rsid w:val="00E8274B"/>
    <w:rsid w:val="00E828C4"/>
    <w:rsid w:val="00E83099"/>
    <w:rsid w:val="00E831BF"/>
    <w:rsid w:val="00E83282"/>
    <w:rsid w:val="00E833E3"/>
    <w:rsid w:val="00E839B9"/>
    <w:rsid w:val="00E839E6"/>
    <w:rsid w:val="00E83A3B"/>
    <w:rsid w:val="00E83B6E"/>
    <w:rsid w:val="00E83C03"/>
    <w:rsid w:val="00E83D67"/>
    <w:rsid w:val="00E84261"/>
    <w:rsid w:val="00E845CA"/>
    <w:rsid w:val="00E8466F"/>
    <w:rsid w:val="00E8468F"/>
    <w:rsid w:val="00E847D8"/>
    <w:rsid w:val="00E849AF"/>
    <w:rsid w:val="00E84E40"/>
    <w:rsid w:val="00E84F6F"/>
    <w:rsid w:val="00E84FF9"/>
    <w:rsid w:val="00E8505A"/>
    <w:rsid w:val="00E85252"/>
    <w:rsid w:val="00E852BC"/>
    <w:rsid w:val="00E85323"/>
    <w:rsid w:val="00E85328"/>
    <w:rsid w:val="00E8544B"/>
    <w:rsid w:val="00E85587"/>
    <w:rsid w:val="00E85633"/>
    <w:rsid w:val="00E858F4"/>
    <w:rsid w:val="00E85949"/>
    <w:rsid w:val="00E85BB5"/>
    <w:rsid w:val="00E85BEA"/>
    <w:rsid w:val="00E85C98"/>
    <w:rsid w:val="00E85CA4"/>
    <w:rsid w:val="00E85FD3"/>
    <w:rsid w:val="00E86032"/>
    <w:rsid w:val="00E862F0"/>
    <w:rsid w:val="00E864AC"/>
    <w:rsid w:val="00E868C7"/>
    <w:rsid w:val="00E869D5"/>
    <w:rsid w:val="00E86F27"/>
    <w:rsid w:val="00E86F36"/>
    <w:rsid w:val="00E87089"/>
    <w:rsid w:val="00E8719F"/>
    <w:rsid w:val="00E871C0"/>
    <w:rsid w:val="00E87253"/>
    <w:rsid w:val="00E873BC"/>
    <w:rsid w:val="00E8743A"/>
    <w:rsid w:val="00E87571"/>
    <w:rsid w:val="00E87888"/>
    <w:rsid w:val="00E878D5"/>
    <w:rsid w:val="00E879F4"/>
    <w:rsid w:val="00E87E2C"/>
    <w:rsid w:val="00E900B0"/>
    <w:rsid w:val="00E90196"/>
    <w:rsid w:val="00E902BD"/>
    <w:rsid w:val="00E907C7"/>
    <w:rsid w:val="00E907ED"/>
    <w:rsid w:val="00E908F6"/>
    <w:rsid w:val="00E90CD2"/>
    <w:rsid w:val="00E90DB0"/>
    <w:rsid w:val="00E90E39"/>
    <w:rsid w:val="00E90E74"/>
    <w:rsid w:val="00E90F43"/>
    <w:rsid w:val="00E911E4"/>
    <w:rsid w:val="00E91278"/>
    <w:rsid w:val="00E9131C"/>
    <w:rsid w:val="00E913E3"/>
    <w:rsid w:val="00E91436"/>
    <w:rsid w:val="00E9147F"/>
    <w:rsid w:val="00E9163C"/>
    <w:rsid w:val="00E91718"/>
    <w:rsid w:val="00E91F18"/>
    <w:rsid w:val="00E920E1"/>
    <w:rsid w:val="00E92262"/>
    <w:rsid w:val="00E92269"/>
    <w:rsid w:val="00E92295"/>
    <w:rsid w:val="00E9229E"/>
    <w:rsid w:val="00E922BF"/>
    <w:rsid w:val="00E9237B"/>
    <w:rsid w:val="00E92424"/>
    <w:rsid w:val="00E929DD"/>
    <w:rsid w:val="00E92CE4"/>
    <w:rsid w:val="00E93618"/>
    <w:rsid w:val="00E93945"/>
    <w:rsid w:val="00E93973"/>
    <w:rsid w:val="00E93C13"/>
    <w:rsid w:val="00E93CBB"/>
    <w:rsid w:val="00E93D6A"/>
    <w:rsid w:val="00E93D8B"/>
    <w:rsid w:val="00E93F33"/>
    <w:rsid w:val="00E93FCB"/>
    <w:rsid w:val="00E94040"/>
    <w:rsid w:val="00E94211"/>
    <w:rsid w:val="00E94722"/>
    <w:rsid w:val="00E947FF"/>
    <w:rsid w:val="00E94B9D"/>
    <w:rsid w:val="00E94CF4"/>
    <w:rsid w:val="00E950C3"/>
    <w:rsid w:val="00E950D1"/>
    <w:rsid w:val="00E95460"/>
    <w:rsid w:val="00E95543"/>
    <w:rsid w:val="00E95774"/>
    <w:rsid w:val="00E95837"/>
    <w:rsid w:val="00E958C7"/>
    <w:rsid w:val="00E95BFC"/>
    <w:rsid w:val="00E95C02"/>
    <w:rsid w:val="00E95CA7"/>
    <w:rsid w:val="00E95D41"/>
    <w:rsid w:val="00E95F20"/>
    <w:rsid w:val="00E95F44"/>
    <w:rsid w:val="00E96004"/>
    <w:rsid w:val="00E9628C"/>
    <w:rsid w:val="00E962AA"/>
    <w:rsid w:val="00E9640A"/>
    <w:rsid w:val="00E96590"/>
    <w:rsid w:val="00E96CD0"/>
    <w:rsid w:val="00E96DE2"/>
    <w:rsid w:val="00E96E43"/>
    <w:rsid w:val="00E971EF"/>
    <w:rsid w:val="00E9724E"/>
    <w:rsid w:val="00E974C3"/>
    <w:rsid w:val="00E974E5"/>
    <w:rsid w:val="00E97552"/>
    <w:rsid w:val="00E976BA"/>
    <w:rsid w:val="00E976CC"/>
    <w:rsid w:val="00E97769"/>
    <w:rsid w:val="00E97808"/>
    <w:rsid w:val="00E9785F"/>
    <w:rsid w:val="00E97866"/>
    <w:rsid w:val="00E97B86"/>
    <w:rsid w:val="00E97DC4"/>
    <w:rsid w:val="00EA04FE"/>
    <w:rsid w:val="00EA06E6"/>
    <w:rsid w:val="00EA0FB1"/>
    <w:rsid w:val="00EA1242"/>
    <w:rsid w:val="00EA1267"/>
    <w:rsid w:val="00EA18CD"/>
    <w:rsid w:val="00EA191A"/>
    <w:rsid w:val="00EA1951"/>
    <w:rsid w:val="00EA195F"/>
    <w:rsid w:val="00EA1C4B"/>
    <w:rsid w:val="00EA1D03"/>
    <w:rsid w:val="00EA1EC4"/>
    <w:rsid w:val="00EA1FD6"/>
    <w:rsid w:val="00EA21AD"/>
    <w:rsid w:val="00EA2933"/>
    <w:rsid w:val="00EA2ABC"/>
    <w:rsid w:val="00EA2B20"/>
    <w:rsid w:val="00EA2D5F"/>
    <w:rsid w:val="00EA2E91"/>
    <w:rsid w:val="00EA2EDD"/>
    <w:rsid w:val="00EA2F3C"/>
    <w:rsid w:val="00EA2FDE"/>
    <w:rsid w:val="00EA335A"/>
    <w:rsid w:val="00EA338E"/>
    <w:rsid w:val="00EA3682"/>
    <w:rsid w:val="00EA386F"/>
    <w:rsid w:val="00EA3A53"/>
    <w:rsid w:val="00EA3B67"/>
    <w:rsid w:val="00EA3D7D"/>
    <w:rsid w:val="00EA43F8"/>
    <w:rsid w:val="00EA44C9"/>
    <w:rsid w:val="00EA485B"/>
    <w:rsid w:val="00EA4D19"/>
    <w:rsid w:val="00EA506B"/>
    <w:rsid w:val="00EA5076"/>
    <w:rsid w:val="00EA5080"/>
    <w:rsid w:val="00EA522C"/>
    <w:rsid w:val="00EA5310"/>
    <w:rsid w:val="00EA53D7"/>
    <w:rsid w:val="00EA5415"/>
    <w:rsid w:val="00EA559C"/>
    <w:rsid w:val="00EA5F08"/>
    <w:rsid w:val="00EA620C"/>
    <w:rsid w:val="00EA6370"/>
    <w:rsid w:val="00EA67B5"/>
    <w:rsid w:val="00EA680B"/>
    <w:rsid w:val="00EA6C73"/>
    <w:rsid w:val="00EA728A"/>
    <w:rsid w:val="00EA72C3"/>
    <w:rsid w:val="00EA72F2"/>
    <w:rsid w:val="00EA7441"/>
    <w:rsid w:val="00EA74CF"/>
    <w:rsid w:val="00EA7526"/>
    <w:rsid w:val="00EA7601"/>
    <w:rsid w:val="00EA7632"/>
    <w:rsid w:val="00EA7693"/>
    <w:rsid w:val="00EA7741"/>
    <w:rsid w:val="00EA77A6"/>
    <w:rsid w:val="00EA7960"/>
    <w:rsid w:val="00EA7D56"/>
    <w:rsid w:val="00EA7F93"/>
    <w:rsid w:val="00EB009F"/>
    <w:rsid w:val="00EB017D"/>
    <w:rsid w:val="00EB020B"/>
    <w:rsid w:val="00EB03A9"/>
    <w:rsid w:val="00EB0A29"/>
    <w:rsid w:val="00EB0AAA"/>
    <w:rsid w:val="00EB0BB2"/>
    <w:rsid w:val="00EB1145"/>
    <w:rsid w:val="00EB11DC"/>
    <w:rsid w:val="00EB132A"/>
    <w:rsid w:val="00EB1404"/>
    <w:rsid w:val="00EB1671"/>
    <w:rsid w:val="00EB1A98"/>
    <w:rsid w:val="00EB1BE1"/>
    <w:rsid w:val="00EB1DE6"/>
    <w:rsid w:val="00EB1F50"/>
    <w:rsid w:val="00EB22F4"/>
    <w:rsid w:val="00EB2848"/>
    <w:rsid w:val="00EB28BF"/>
    <w:rsid w:val="00EB29DE"/>
    <w:rsid w:val="00EB31F9"/>
    <w:rsid w:val="00EB32F7"/>
    <w:rsid w:val="00EB364E"/>
    <w:rsid w:val="00EB3893"/>
    <w:rsid w:val="00EB39C9"/>
    <w:rsid w:val="00EB3ADB"/>
    <w:rsid w:val="00EB3D84"/>
    <w:rsid w:val="00EB3E0E"/>
    <w:rsid w:val="00EB3F8F"/>
    <w:rsid w:val="00EB41A9"/>
    <w:rsid w:val="00EB4253"/>
    <w:rsid w:val="00EB4343"/>
    <w:rsid w:val="00EB4368"/>
    <w:rsid w:val="00EB45D3"/>
    <w:rsid w:val="00EB45DF"/>
    <w:rsid w:val="00EB46BE"/>
    <w:rsid w:val="00EB49E0"/>
    <w:rsid w:val="00EB4AAD"/>
    <w:rsid w:val="00EB4BBE"/>
    <w:rsid w:val="00EB4DD0"/>
    <w:rsid w:val="00EB4FA4"/>
    <w:rsid w:val="00EB54A1"/>
    <w:rsid w:val="00EB57BA"/>
    <w:rsid w:val="00EB5817"/>
    <w:rsid w:val="00EB5AAD"/>
    <w:rsid w:val="00EB60D0"/>
    <w:rsid w:val="00EB61D4"/>
    <w:rsid w:val="00EB66AB"/>
    <w:rsid w:val="00EB6793"/>
    <w:rsid w:val="00EB699F"/>
    <w:rsid w:val="00EB6AA2"/>
    <w:rsid w:val="00EB6AE7"/>
    <w:rsid w:val="00EB6BBF"/>
    <w:rsid w:val="00EB6C9F"/>
    <w:rsid w:val="00EB6EE0"/>
    <w:rsid w:val="00EB7550"/>
    <w:rsid w:val="00EB77FA"/>
    <w:rsid w:val="00EB7A48"/>
    <w:rsid w:val="00EB7BC1"/>
    <w:rsid w:val="00EB7DCF"/>
    <w:rsid w:val="00EB7EE0"/>
    <w:rsid w:val="00EC00D5"/>
    <w:rsid w:val="00EC01CF"/>
    <w:rsid w:val="00EC032D"/>
    <w:rsid w:val="00EC07BD"/>
    <w:rsid w:val="00EC08AA"/>
    <w:rsid w:val="00EC08EC"/>
    <w:rsid w:val="00EC0B6D"/>
    <w:rsid w:val="00EC0F06"/>
    <w:rsid w:val="00EC1086"/>
    <w:rsid w:val="00EC125C"/>
    <w:rsid w:val="00EC1506"/>
    <w:rsid w:val="00EC1634"/>
    <w:rsid w:val="00EC1942"/>
    <w:rsid w:val="00EC1CCB"/>
    <w:rsid w:val="00EC20C1"/>
    <w:rsid w:val="00EC2117"/>
    <w:rsid w:val="00EC22F7"/>
    <w:rsid w:val="00EC2336"/>
    <w:rsid w:val="00EC2631"/>
    <w:rsid w:val="00EC26D8"/>
    <w:rsid w:val="00EC272E"/>
    <w:rsid w:val="00EC27DB"/>
    <w:rsid w:val="00EC29CD"/>
    <w:rsid w:val="00EC2C9C"/>
    <w:rsid w:val="00EC2E0E"/>
    <w:rsid w:val="00EC31C9"/>
    <w:rsid w:val="00EC3269"/>
    <w:rsid w:val="00EC32D4"/>
    <w:rsid w:val="00EC32EA"/>
    <w:rsid w:val="00EC370A"/>
    <w:rsid w:val="00EC39CB"/>
    <w:rsid w:val="00EC3F53"/>
    <w:rsid w:val="00EC41E7"/>
    <w:rsid w:val="00EC4468"/>
    <w:rsid w:val="00EC45AA"/>
    <w:rsid w:val="00EC4789"/>
    <w:rsid w:val="00EC4884"/>
    <w:rsid w:val="00EC4B63"/>
    <w:rsid w:val="00EC4CCB"/>
    <w:rsid w:val="00EC4E26"/>
    <w:rsid w:val="00EC4E3F"/>
    <w:rsid w:val="00EC5091"/>
    <w:rsid w:val="00EC5116"/>
    <w:rsid w:val="00EC51A5"/>
    <w:rsid w:val="00EC53A2"/>
    <w:rsid w:val="00EC545C"/>
    <w:rsid w:val="00EC5794"/>
    <w:rsid w:val="00EC5BFB"/>
    <w:rsid w:val="00EC5D0C"/>
    <w:rsid w:val="00EC61AB"/>
    <w:rsid w:val="00EC63BE"/>
    <w:rsid w:val="00EC641D"/>
    <w:rsid w:val="00EC6478"/>
    <w:rsid w:val="00EC6588"/>
    <w:rsid w:val="00EC66A1"/>
    <w:rsid w:val="00EC67C3"/>
    <w:rsid w:val="00EC68A2"/>
    <w:rsid w:val="00EC68C7"/>
    <w:rsid w:val="00EC69AA"/>
    <w:rsid w:val="00EC6CCB"/>
    <w:rsid w:val="00EC6D49"/>
    <w:rsid w:val="00EC6DB7"/>
    <w:rsid w:val="00EC7145"/>
    <w:rsid w:val="00EC71EC"/>
    <w:rsid w:val="00EC7316"/>
    <w:rsid w:val="00EC73C3"/>
    <w:rsid w:val="00EC751B"/>
    <w:rsid w:val="00EC759A"/>
    <w:rsid w:val="00EC76AD"/>
    <w:rsid w:val="00EC7CED"/>
    <w:rsid w:val="00EC7F25"/>
    <w:rsid w:val="00ED008C"/>
    <w:rsid w:val="00ED00E1"/>
    <w:rsid w:val="00ED0152"/>
    <w:rsid w:val="00ED04E1"/>
    <w:rsid w:val="00ED092C"/>
    <w:rsid w:val="00ED0951"/>
    <w:rsid w:val="00ED0C6D"/>
    <w:rsid w:val="00ED0CF3"/>
    <w:rsid w:val="00ED0E3D"/>
    <w:rsid w:val="00ED0E40"/>
    <w:rsid w:val="00ED0E6A"/>
    <w:rsid w:val="00ED0E73"/>
    <w:rsid w:val="00ED0F15"/>
    <w:rsid w:val="00ED16E2"/>
    <w:rsid w:val="00ED1C70"/>
    <w:rsid w:val="00ED1CBE"/>
    <w:rsid w:val="00ED1CF9"/>
    <w:rsid w:val="00ED205B"/>
    <w:rsid w:val="00ED270E"/>
    <w:rsid w:val="00ED28DA"/>
    <w:rsid w:val="00ED2995"/>
    <w:rsid w:val="00ED29B9"/>
    <w:rsid w:val="00ED2B05"/>
    <w:rsid w:val="00ED2D0D"/>
    <w:rsid w:val="00ED3205"/>
    <w:rsid w:val="00ED3993"/>
    <w:rsid w:val="00ED3B92"/>
    <w:rsid w:val="00ED3E32"/>
    <w:rsid w:val="00ED3EE7"/>
    <w:rsid w:val="00ED3F57"/>
    <w:rsid w:val="00ED3F8A"/>
    <w:rsid w:val="00ED40AB"/>
    <w:rsid w:val="00ED40F7"/>
    <w:rsid w:val="00ED4195"/>
    <w:rsid w:val="00ED4205"/>
    <w:rsid w:val="00ED43C6"/>
    <w:rsid w:val="00ED465D"/>
    <w:rsid w:val="00ED4668"/>
    <w:rsid w:val="00ED46F2"/>
    <w:rsid w:val="00ED4B76"/>
    <w:rsid w:val="00ED53D4"/>
    <w:rsid w:val="00ED55D8"/>
    <w:rsid w:val="00ED58AF"/>
    <w:rsid w:val="00ED58EC"/>
    <w:rsid w:val="00ED58F2"/>
    <w:rsid w:val="00ED5C7C"/>
    <w:rsid w:val="00ED5C8D"/>
    <w:rsid w:val="00ED5E9B"/>
    <w:rsid w:val="00ED5F59"/>
    <w:rsid w:val="00ED6042"/>
    <w:rsid w:val="00ED60CD"/>
    <w:rsid w:val="00ED62BD"/>
    <w:rsid w:val="00ED63B2"/>
    <w:rsid w:val="00ED6802"/>
    <w:rsid w:val="00ED68F5"/>
    <w:rsid w:val="00ED6920"/>
    <w:rsid w:val="00ED6936"/>
    <w:rsid w:val="00ED6A55"/>
    <w:rsid w:val="00ED6A90"/>
    <w:rsid w:val="00ED6C1C"/>
    <w:rsid w:val="00ED6E87"/>
    <w:rsid w:val="00ED7359"/>
    <w:rsid w:val="00ED73B4"/>
    <w:rsid w:val="00ED7551"/>
    <w:rsid w:val="00ED75F8"/>
    <w:rsid w:val="00ED7720"/>
    <w:rsid w:val="00ED776D"/>
    <w:rsid w:val="00ED785A"/>
    <w:rsid w:val="00ED799C"/>
    <w:rsid w:val="00ED7D1E"/>
    <w:rsid w:val="00ED7D94"/>
    <w:rsid w:val="00ED7EA9"/>
    <w:rsid w:val="00EE0025"/>
    <w:rsid w:val="00EE0424"/>
    <w:rsid w:val="00EE0447"/>
    <w:rsid w:val="00EE04E0"/>
    <w:rsid w:val="00EE0647"/>
    <w:rsid w:val="00EE07A0"/>
    <w:rsid w:val="00EE0882"/>
    <w:rsid w:val="00EE0B07"/>
    <w:rsid w:val="00EE0DFE"/>
    <w:rsid w:val="00EE0E99"/>
    <w:rsid w:val="00EE10CC"/>
    <w:rsid w:val="00EE126F"/>
    <w:rsid w:val="00EE1739"/>
    <w:rsid w:val="00EE1878"/>
    <w:rsid w:val="00EE1A7A"/>
    <w:rsid w:val="00EE1D95"/>
    <w:rsid w:val="00EE1E92"/>
    <w:rsid w:val="00EE1EBD"/>
    <w:rsid w:val="00EE20CA"/>
    <w:rsid w:val="00EE20EE"/>
    <w:rsid w:val="00EE2744"/>
    <w:rsid w:val="00EE2AE3"/>
    <w:rsid w:val="00EE2DB9"/>
    <w:rsid w:val="00EE2E57"/>
    <w:rsid w:val="00EE2FF6"/>
    <w:rsid w:val="00EE33F6"/>
    <w:rsid w:val="00EE35EE"/>
    <w:rsid w:val="00EE36BB"/>
    <w:rsid w:val="00EE36DF"/>
    <w:rsid w:val="00EE3707"/>
    <w:rsid w:val="00EE392E"/>
    <w:rsid w:val="00EE3E44"/>
    <w:rsid w:val="00EE3F42"/>
    <w:rsid w:val="00EE42A8"/>
    <w:rsid w:val="00EE43DB"/>
    <w:rsid w:val="00EE4442"/>
    <w:rsid w:val="00EE464F"/>
    <w:rsid w:val="00EE465B"/>
    <w:rsid w:val="00EE46CB"/>
    <w:rsid w:val="00EE471C"/>
    <w:rsid w:val="00EE4769"/>
    <w:rsid w:val="00EE4A24"/>
    <w:rsid w:val="00EE4B3A"/>
    <w:rsid w:val="00EE4D86"/>
    <w:rsid w:val="00EE4E0F"/>
    <w:rsid w:val="00EE4FCF"/>
    <w:rsid w:val="00EE4FE1"/>
    <w:rsid w:val="00EE528E"/>
    <w:rsid w:val="00EE5365"/>
    <w:rsid w:val="00EE555B"/>
    <w:rsid w:val="00EE5773"/>
    <w:rsid w:val="00EE5BA5"/>
    <w:rsid w:val="00EE5C32"/>
    <w:rsid w:val="00EE5C64"/>
    <w:rsid w:val="00EE5CFC"/>
    <w:rsid w:val="00EE5F21"/>
    <w:rsid w:val="00EE610F"/>
    <w:rsid w:val="00EE6192"/>
    <w:rsid w:val="00EE61CC"/>
    <w:rsid w:val="00EE6327"/>
    <w:rsid w:val="00EE63A0"/>
    <w:rsid w:val="00EE6A30"/>
    <w:rsid w:val="00EE6CE9"/>
    <w:rsid w:val="00EE6D47"/>
    <w:rsid w:val="00EE6E7D"/>
    <w:rsid w:val="00EE6F3E"/>
    <w:rsid w:val="00EE7012"/>
    <w:rsid w:val="00EE7061"/>
    <w:rsid w:val="00EE729C"/>
    <w:rsid w:val="00EE7458"/>
    <w:rsid w:val="00EE78A1"/>
    <w:rsid w:val="00EE78B6"/>
    <w:rsid w:val="00EE7A5F"/>
    <w:rsid w:val="00EE7B93"/>
    <w:rsid w:val="00EE7CBD"/>
    <w:rsid w:val="00EE7E86"/>
    <w:rsid w:val="00EF028F"/>
    <w:rsid w:val="00EF04CC"/>
    <w:rsid w:val="00EF056F"/>
    <w:rsid w:val="00EF0A4D"/>
    <w:rsid w:val="00EF0A59"/>
    <w:rsid w:val="00EF0E62"/>
    <w:rsid w:val="00EF0F1A"/>
    <w:rsid w:val="00EF0FF6"/>
    <w:rsid w:val="00EF11B2"/>
    <w:rsid w:val="00EF1201"/>
    <w:rsid w:val="00EF12F4"/>
    <w:rsid w:val="00EF1645"/>
    <w:rsid w:val="00EF16C9"/>
    <w:rsid w:val="00EF16E2"/>
    <w:rsid w:val="00EF182C"/>
    <w:rsid w:val="00EF1C57"/>
    <w:rsid w:val="00EF1CB7"/>
    <w:rsid w:val="00EF1D1E"/>
    <w:rsid w:val="00EF1D3A"/>
    <w:rsid w:val="00EF2071"/>
    <w:rsid w:val="00EF213F"/>
    <w:rsid w:val="00EF2210"/>
    <w:rsid w:val="00EF23C9"/>
    <w:rsid w:val="00EF2477"/>
    <w:rsid w:val="00EF2503"/>
    <w:rsid w:val="00EF286D"/>
    <w:rsid w:val="00EF2ABA"/>
    <w:rsid w:val="00EF2C0B"/>
    <w:rsid w:val="00EF2E1D"/>
    <w:rsid w:val="00EF2EA4"/>
    <w:rsid w:val="00EF30DC"/>
    <w:rsid w:val="00EF332E"/>
    <w:rsid w:val="00EF35AF"/>
    <w:rsid w:val="00EF37EE"/>
    <w:rsid w:val="00EF3804"/>
    <w:rsid w:val="00EF3968"/>
    <w:rsid w:val="00EF398B"/>
    <w:rsid w:val="00EF3BAF"/>
    <w:rsid w:val="00EF3BC3"/>
    <w:rsid w:val="00EF3E89"/>
    <w:rsid w:val="00EF3FA5"/>
    <w:rsid w:val="00EF400B"/>
    <w:rsid w:val="00EF43F0"/>
    <w:rsid w:val="00EF452A"/>
    <w:rsid w:val="00EF4610"/>
    <w:rsid w:val="00EF488E"/>
    <w:rsid w:val="00EF498F"/>
    <w:rsid w:val="00EF4D16"/>
    <w:rsid w:val="00EF4D4C"/>
    <w:rsid w:val="00EF4DA6"/>
    <w:rsid w:val="00EF5021"/>
    <w:rsid w:val="00EF5177"/>
    <w:rsid w:val="00EF538E"/>
    <w:rsid w:val="00EF549A"/>
    <w:rsid w:val="00EF557C"/>
    <w:rsid w:val="00EF56A6"/>
    <w:rsid w:val="00EF5705"/>
    <w:rsid w:val="00EF5A6F"/>
    <w:rsid w:val="00EF5A71"/>
    <w:rsid w:val="00EF5B09"/>
    <w:rsid w:val="00EF5B21"/>
    <w:rsid w:val="00EF5E39"/>
    <w:rsid w:val="00EF5FB3"/>
    <w:rsid w:val="00EF6001"/>
    <w:rsid w:val="00EF6289"/>
    <w:rsid w:val="00EF6A1D"/>
    <w:rsid w:val="00EF6DC0"/>
    <w:rsid w:val="00EF706D"/>
    <w:rsid w:val="00EF752E"/>
    <w:rsid w:val="00EF78B6"/>
    <w:rsid w:val="00EF7A47"/>
    <w:rsid w:val="00EF7B12"/>
    <w:rsid w:val="00EF7B64"/>
    <w:rsid w:val="00EF7C11"/>
    <w:rsid w:val="00EF7E17"/>
    <w:rsid w:val="00EF7ED1"/>
    <w:rsid w:val="00F0014C"/>
    <w:rsid w:val="00F004C4"/>
    <w:rsid w:val="00F004DA"/>
    <w:rsid w:val="00F00532"/>
    <w:rsid w:val="00F00574"/>
    <w:rsid w:val="00F007A1"/>
    <w:rsid w:val="00F0095B"/>
    <w:rsid w:val="00F00AEF"/>
    <w:rsid w:val="00F00BD7"/>
    <w:rsid w:val="00F00C3B"/>
    <w:rsid w:val="00F00C70"/>
    <w:rsid w:val="00F01161"/>
    <w:rsid w:val="00F01258"/>
    <w:rsid w:val="00F01471"/>
    <w:rsid w:val="00F0149A"/>
    <w:rsid w:val="00F0155E"/>
    <w:rsid w:val="00F0160E"/>
    <w:rsid w:val="00F01765"/>
    <w:rsid w:val="00F0186C"/>
    <w:rsid w:val="00F01B7B"/>
    <w:rsid w:val="00F01C23"/>
    <w:rsid w:val="00F01C97"/>
    <w:rsid w:val="00F01E1E"/>
    <w:rsid w:val="00F01E66"/>
    <w:rsid w:val="00F028B3"/>
    <w:rsid w:val="00F031CE"/>
    <w:rsid w:val="00F037DC"/>
    <w:rsid w:val="00F03B69"/>
    <w:rsid w:val="00F03C23"/>
    <w:rsid w:val="00F03D2A"/>
    <w:rsid w:val="00F03D7A"/>
    <w:rsid w:val="00F03E1D"/>
    <w:rsid w:val="00F041B1"/>
    <w:rsid w:val="00F0423C"/>
    <w:rsid w:val="00F04554"/>
    <w:rsid w:val="00F045E6"/>
    <w:rsid w:val="00F0466F"/>
    <w:rsid w:val="00F047E4"/>
    <w:rsid w:val="00F04849"/>
    <w:rsid w:val="00F04892"/>
    <w:rsid w:val="00F048AC"/>
    <w:rsid w:val="00F0496E"/>
    <w:rsid w:val="00F04AA6"/>
    <w:rsid w:val="00F04C80"/>
    <w:rsid w:val="00F0540F"/>
    <w:rsid w:val="00F05732"/>
    <w:rsid w:val="00F0576A"/>
    <w:rsid w:val="00F058D6"/>
    <w:rsid w:val="00F05CBD"/>
    <w:rsid w:val="00F05E3C"/>
    <w:rsid w:val="00F06145"/>
    <w:rsid w:val="00F06161"/>
    <w:rsid w:val="00F06433"/>
    <w:rsid w:val="00F06498"/>
    <w:rsid w:val="00F064D6"/>
    <w:rsid w:val="00F06840"/>
    <w:rsid w:val="00F06908"/>
    <w:rsid w:val="00F06984"/>
    <w:rsid w:val="00F069DE"/>
    <w:rsid w:val="00F06A0D"/>
    <w:rsid w:val="00F06A45"/>
    <w:rsid w:val="00F06ADB"/>
    <w:rsid w:val="00F06B7C"/>
    <w:rsid w:val="00F06B9D"/>
    <w:rsid w:val="00F06E76"/>
    <w:rsid w:val="00F06F2B"/>
    <w:rsid w:val="00F072CF"/>
    <w:rsid w:val="00F0748E"/>
    <w:rsid w:val="00F075CD"/>
    <w:rsid w:val="00F076EB"/>
    <w:rsid w:val="00F0783E"/>
    <w:rsid w:val="00F079F8"/>
    <w:rsid w:val="00F07AAD"/>
    <w:rsid w:val="00F1024D"/>
    <w:rsid w:val="00F10460"/>
    <w:rsid w:val="00F104F2"/>
    <w:rsid w:val="00F10679"/>
    <w:rsid w:val="00F10706"/>
    <w:rsid w:val="00F10930"/>
    <w:rsid w:val="00F10C97"/>
    <w:rsid w:val="00F10DD0"/>
    <w:rsid w:val="00F10DD9"/>
    <w:rsid w:val="00F11049"/>
    <w:rsid w:val="00F112C0"/>
    <w:rsid w:val="00F11370"/>
    <w:rsid w:val="00F11734"/>
    <w:rsid w:val="00F118A4"/>
    <w:rsid w:val="00F11924"/>
    <w:rsid w:val="00F11B34"/>
    <w:rsid w:val="00F11B51"/>
    <w:rsid w:val="00F11C22"/>
    <w:rsid w:val="00F122C3"/>
    <w:rsid w:val="00F12337"/>
    <w:rsid w:val="00F1238F"/>
    <w:rsid w:val="00F1274A"/>
    <w:rsid w:val="00F12959"/>
    <w:rsid w:val="00F12B37"/>
    <w:rsid w:val="00F12D72"/>
    <w:rsid w:val="00F132D3"/>
    <w:rsid w:val="00F1345A"/>
    <w:rsid w:val="00F13820"/>
    <w:rsid w:val="00F13A0E"/>
    <w:rsid w:val="00F13AB6"/>
    <w:rsid w:val="00F13AFB"/>
    <w:rsid w:val="00F13C33"/>
    <w:rsid w:val="00F13C68"/>
    <w:rsid w:val="00F1401D"/>
    <w:rsid w:val="00F14132"/>
    <w:rsid w:val="00F1414D"/>
    <w:rsid w:val="00F144C0"/>
    <w:rsid w:val="00F14546"/>
    <w:rsid w:val="00F14662"/>
    <w:rsid w:val="00F148E9"/>
    <w:rsid w:val="00F149F0"/>
    <w:rsid w:val="00F14B2D"/>
    <w:rsid w:val="00F14C20"/>
    <w:rsid w:val="00F14D21"/>
    <w:rsid w:val="00F14E20"/>
    <w:rsid w:val="00F14EB3"/>
    <w:rsid w:val="00F14F59"/>
    <w:rsid w:val="00F152F0"/>
    <w:rsid w:val="00F15356"/>
    <w:rsid w:val="00F15589"/>
    <w:rsid w:val="00F1599F"/>
    <w:rsid w:val="00F15B88"/>
    <w:rsid w:val="00F15E0F"/>
    <w:rsid w:val="00F15EB2"/>
    <w:rsid w:val="00F162EE"/>
    <w:rsid w:val="00F16616"/>
    <w:rsid w:val="00F16719"/>
    <w:rsid w:val="00F16805"/>
    <w:rsid w:val="00F1682A"/>
    <w:rsid w:val="00F16877"/>
    <w:rsid w:val="00F168F1"/>
    <w:rsid w:val="00F16946"/>
    <w:rsid w:val="00F16A14"/>
    <w:rsid w:val="00F16A24"/>
    <w:rsid w:val="00F16B65"/>
    <w:rsid w:val="00F16B8A"/>
    <w:rsid w:val="00F16CC6"/>
    <w:rsid w:val="00F16E4C"/>
    <w:rsid w:val="00F1709F"/>
    <w:rsid w:val="00F17204"/>
    <w:rsid w:val="00F1729A"/>
    <w:rsid w:val="00F17427"/>
    <w:rsid w:val="00F1749C"/>
    <w:rsid w:val="00F17525"/>
    <w:rsid w:val="00F175FC"/>
    <w:rsid w:val="00F176A4"/>
    <w:rsid w:val="00F177F6"/>
    <w:rsid w:val="00F17C78"/>
    <w:rsid w:val="00F201BC"/>
    <w:rsid w:val="00F202E7"/>
    <w:rsid w:val="00F20554"/>
    <w:rsid w:val="00F205B1"/>
    <w:rsid w:val="00F205EC"/>
    <w:rsid w:val="00F2102D"/>
    <w:rsid w:val="00F21084"/>
    <w:rsid w:val="00F212B3"/>
    <w:rsid w:val="00F215A2"/>
    <w:rsid w:val="00F217ED"/>
    <w:rsid w:val="00F21851"/>
    <w:rsid w:val="00F21D93"/>
    <w:rsid w:val="00F21F8C"/>
    <w:rsid w:val="00F220FD"/>
    <w:rsid w:val="00F22140"/>
    <w:rsid w:val="00F22665"/>
    <w:rsid w:val="00F22AB3"/>
    <w:rsid w:val="00F22C3F"/>
    <w:rsid w:val="00F22D55"/>
    <w:rsid w:val="00F22E3C"/>
    <w:rsid w:val="00F22ED8"/>
    <w:rsid w:val="00F22F5D"/>
    <w:rsid w:val="00F23197"/>
    <w:rsid w:val="00F233CD"/>
    <w:rsid w:val="00F23705"/>
    <w:rsid w:val="00F237EE"/>
    <w:rsid w:val="00F23E82"/>
    <w:rsid w:val="00F240D6"/>
    <w:rsid w:val="00F24230"/>
    <w:rsid w:val="00F243A8"/>
    <w:rsid w:val="00F24919"/>
    <w:rsid w:val="00F249DE"/>
    <w:rsid w:val="00F24DD7"/>
    <w:rsid w:val="00F24E72"/>
    <w:rsid w:val="00F24FAA"/>
    <w:rsid w:val="00F25176"/>
    <w:rsid w:val="00F254BE"/>
    <w:rsid w:val="00F25502"/>
    <w:rsid w:val="00F255CF"/>
    <w:rsid w:val="00F25872"/>
    <w:rsid w:val="00F25C80"/>
    <w:rsid w:val="00F25CE0"/>
    <w:rsid w:val="00F25DCE"/>
    <w:rsid w:val="00F25F2C"/>
    <w:rsid w:val="00F2610A"/>
    <w:rsid w:val="00F2611F"/>
    <w:rsid w:val="00F26496"/>
    <w:rsid w:val="00F26537"/>
    <w:rsid w:val="00F2658A"/>
    <w:rsid w:val="00F26653"/>
    <w:rsid w:val="00F266D3"/>
    <w:rsid w:val="00F2695E"/>
    <w:rsid w:val="00F26EE5"/>
    <w:rsid w:val="00F27025"/>
    <w:rsid w:val="00F27124"/>
    <w:rsid w:val="00F27336"/>
    <w:rsid w:val="00F2738C"/>
    <w:rsid w:val="00F275BC"/>
    <w:rsid w:val="00F275E7"/>
    <w:rsid w:val="00F278CF"/>
    <w:rsid w:val="00F2797D"/>
    <w:rsid w:val="00F27DCD"/>
    <w:rsid w:val="00F27DE3"/>
    <w:rsid w:val="00F30079"/>
    <w:rsid w:val="00F30182"/>
    <w:rsid w:val="00F30698"/>
    <w:rsid w:val="00F306E5"/>
    <w:rsid w:val="00F30769"/>
    <w:rsid w:val="00F308AF"/>
    <w:rsid w:val="00F309D6"/>
    <w:rsid w:val="00F30A7B"/>
    <w:rsid w:val="00F30ADF"/>
    <w:rsid w:val="00F30DA8"/>
    <w:rsid w:val="00F31302"/>
    <w:rsid w:val="00F31337"/>
    <w:rsid w:val="00F314E1"/>
    <w:rsid w:val="00F3188D"/>
    <w:rsid w:val="00F320FC"/>
    <w:rsid w:val="00F32680"/>
    <w:rsid w:val="00F326C1"/>
    <w:rsid w:val="00F327B0"/>
    <w:rsid w:val="00F32A97"/>
    <w:rsid w:val="00F32BCE"/>
    <w:rsid w:val="00F32D26"/>
    <w:rsid w:val="00F33083"/>
    <w:rsid w:val="00F33240"/>
    <w:rsid w:val="00F333E5"/>
    <w:rsid w:val="00F33840"/>
    <w:rsid w:val="00F33B17"/>
    <w:rsid w:val="00F33B2B"/>
    <w:rsid w:val="00F33D11"/>
    <w:rsid w:val="00F33D85"/>
    <w:rsid w:val="00F33E1C"/>
    <w:rsid w:val="00F33F8A"/>
    <w:rsid w:val="00F340A5"/>
    <w:rsid w:val="00F341B4"/>
    <w:rsid w:val="00F34654"/>
    <w:rsid w:val="00F346EF"/>
    <w:rsid w:val="00F34B03"/>
    <w:rsid w:val="00F34C77"/>
    <w:rsid w:val="00F34CAD"/>
    <w:rsid w:val="00F34EB5"/>
    <w:rsid w:val="00F34F33"/>
    <w:rsid w:val="00F355D9"/>
    <w:rsid w:val="00F35B28"/>
    <w:rsid w:val="00F35F79"/>
    <w:rsid w:val="00F3618C"/>
    <w:rsid w:val="00F361C3"/>
    <w:rsid w:val="00F365E0"/>
    <w:rsid w:val="00F366A5"/>
    <w:rsid w:val="00F36A96"/>
    <w:rsid w:val="00F36ACA"/>
    <w:rsid w:val="00F36D12"/>
    <w:rsid w:val="00F36D71"/>
    <w:rsid w:val="00F37037"/>
    <w:rsid w:val="00F37077"/>
    <w:rsid w:val="00F37103"/>
    <w:rsid w:val="00F3721A"/>
    <w:rsid w:val="00F372A1"/>
    <w:rsid w:val="00F37355"/>
    <w:rsid w:val="00F373D6"/>
    <w:rsid w:val="00F378D5"/>
    <w:rsid w:val="00F378E2"/>
    <w:rsid w:val="00F37A2B"/>
    <w:rsid w:val="00F37AC7"/>
    <w:rsid w:val="00F37D0A"/>
    <w:rsid w:val="00F37D34"/>
    <w:rsid w:val="00F37E28"/>
    <w:rsid w:val="00F37E41"/>
    <w:rsid w:val="00F4021C"/>
    <w:rsid w:val="00F4073F"/>
    <w:rsid w:val="00F4095E"/>
    <w:rsid w:val="00F40B4E"/>
    <w:rsid w:val="00F40CE4"/>
    <w:rsid w:val="00F40D21"/>
    <w:rsid w:val="00F40DD6"/>
    <w:rsid w:val="00F4157F"/>
    <w:rsid w:val="00F416B9"/>
    <w:rsid w:val="00F418A2"/>
    <w:rsid w:val="00F41A01"/>
    <w:rsid w:val="00F41AEC"/>
    <w:rsid w:val="00F41ED1"/>
    <w:rsid w:val="00F421E8"/>
    <w:rsid w:val="00F422DE"/>
    <w:rsid w:val="00F42556"/>
    <w:rsid w:val="00F4294D"/>
    <w:rsid w:val="00F42A58"/>
    <w:rsid w:val="00F42B1F"/>
    <w:rsid w:val="00F42B9D"/>
    <w:rsid w:val="00F430AD"/>
    <w:rsid w:val="00F430FE"/>
    <w:rsid w:val="00F43133"/>
    <w:rsid w:val="00F431C3"/>
    <w:rsid w:val="00F43279"/>
    <w:rsid w:val="00F43421"/>
    <w:rsid w:val="00F4342D"/>
    <w:rsid w:val="00F434B2"/>
    <w:rsid w:val="00F436DD"/>
    <w:rsid w:val="00F4371C"/>
    <w:rsid w:val="00F43880"/>
    <w:rsid w:val="00F438E4"/>
    <w:rsid w:val="00F43A4B"/>
    <w:rsid w:val="00F43C30"/>
    <w:rsid w:val="00F43DFA"/>
    <w:rsid w:val="00F43ECA"/>
    <w:rsid w:val="00F43EFF"/>
    <w:rsid w:val="00F43F69"/>
    <w:rsid w:val="00F44109"/>
    <w:rsid w:val="00F443C5"/>
    <w:rsid w:val="00F44669"/>
    <w:rsid w:val="00F44BFB"/>
    <w:rsid w:val="00F44FCF"/>
    <w:rsid w:val="00F4524F"/>
    <w:rsid w:val="00F4581C"/>
    <w:rsid w:val="00F45A55"/>
    <w:rsid w:val="00F45AA0"/>
    <w:rsid w:val="00F45F67"/>
    <w:rsid w:val="00F462A1"/>
    <w:rsid w:val="00F462A3"/>
    <w:rsid w:val="00F462FB"/>
    <w:rsid w:val="00F4643A"/>
    <w:rsid w:val="00F4645F"/>
    <w:rsid w:val="00F469B9"/>
    <w:rsid w:val="00F46AE6"/>
    <w:rsid w:val="00F46B3F"/>
    <w:rsid w:val="00F46BF4"/>
    <w:rsid w:val="00F46C84"/>
    <w:rsid w:val="00F46CA0"/>
    <w:rsid w:val="00F46FB2"/>
    <w:rsid w:val="00F4737D"/>
    <w:rsid w:val="00F47762"/>
    <w:rsid w:val="00F4785E"/>
    <w:rsid w:val="00F478B0"/>
    <w:rsid w:val="00F47C0B"/>
    <w:rsid w:val="00F47E2E"/>
    <w:rsid w:val="00F47FBE"/>
    <w:rsid w:val="00F47FC3"/>
    <w:rsid w:val="00F50134"/>
    <w:rsid w:val="00F5022E"/>
    <w:rsid w:val="00F50269"/>
    <w:rsid w:val="00F50629"/>
    <w:rsid w:val="00F5069A"/>
    <w:rsid w:val="00F50731"/>
    <w:rsid w:val="00F5083C"/>
    <w:rsid w:val="00F50869"/>
    <w:rsid w:val="00F5089A"/>
    <w:rsid w:val="00F509B6"/>
    <w:rsid w:val="00F509C1"/>
    <w:rsid w:val="00F50B40"/>
    <w:rsid w:val="00F50B94"/>
    <w:rsid w:val="00F50CEE"/>
    <w:rsid w:val="00F50DA2"/>
    <w:rsid w:val="00F50EA6"/>
    <w:rsid w:val="00F51032"/>
    <w:rsid w:val="00F5118E"/>
    <w:rsid w:val="00F512A9"/>
    <w:rsid w:val="00F515A6"/>
    <w:rsid w:val="00F51796"/>
    <w:rsid w:val="00F51C3D"/>
    <w:rsid w:val="00F51D02"/>
    <w:rsid w:val="00F51E34"/>
    <w:rsid w:val="00F51EAF"/>
    <w:rsid w:val="00F51FB2"/>
    <w:rsid w:val="00F523E0"/>
    <w:rsid w:val="00F5258F"/>
    <w:rsid w:val="00F52786"/>
    <w:rsid w:val="00F52A96"/>
    <w:rsid w:val="00F52C5B"/>
    <w:rsid w:val="00F52C90"/>
    <w:rsid w:val="00F52D1E"/>
    <w:rsid w:val="00F52E40"/>
    <w:rsid w:val="00F52FD2"/>
    <w:rsid w:val="00F53637"/>
    <w:rsid w:val="00F53764"/>
    <w:rsid w:val="00F538BD"/>
    <w:rsid w:val="00F53BBE"/>
    <w:rsid w:val="00F53CB6"/>
    <w:rsid w:val="00F53E52"/>
    <w:rsid w:val="00F53E79"/>
    <w:rsid w:val="00F53FA3"/>
    <w:rsid w:val="00F54014"/>
    <w:rsid w:val="00F54276"/>
    <w:rsid w:val="00F54722"/>
    <w:rsid w:val="00F5493F"/>
    <w:rsid w:val="00F54A14"/>
    <w:rsid w:val="00F54C0D"/>
    <w:rsid w:val="00F54DCF"/>
    <w:rsid w:val="00F54E94"/>
    <w:rsid w:val="00F54F76"/>
    <w:rsid w:val="00F55152"/>
    <w:rsid w:val="00F551E1"/>
    <w:rsid w:val="00F55332"/>
    <w:rsid w:val="00F553D5"/>
    <w:rsid w:val="00F55594"/>
    <w:rsid w:val="00F55BFF"/>
    <w:rsid w:val="00F55ED3"/>
    <w:rsid w:val="00F560E9"/>
    <w:rsid w:val="00F5641D"/>
    <w:rsid w:val="00F56818"/>
    <w:rsid w:val="00F56859"/>
    <w:rsid w:val="00F56B26"/>
    <w:rsid w:val="00F56B74"/>
    <w:rsid w:val="00F56D53"/>
    <w:rsid w:val="00F56DD2"/>
    <w:rsid w:val="00F56FE6"/>
    <w:rsid w:val="00F5709B"/>
    <w:rsid w:val="00F579D7"/>
    <w:rsid w:val="00F57B9E"/>
    <w:rsid w:val="00F60257"/>
    <w:rsid w:val="00F602EC"/>
    <w:rsid w:val="00F609B7"/>
    <w:rsid w:val="00F60A3C"/>
    <w:rsid w:val="00F60C30"/>
    <w:rsid w:val="00F60F3D"/>
    <w:rsid w:val="00F61071"/>
    <w:rsid w:val="00F61126"/>
    <w:rsid w:val="00F611C7"/>
    <w:rsid w:val="00F615EB"/>
    <w:rsid w:val="00F61691"/>
    <w:rsid w:val="00F61742"/>
    <w:rsid w:val="00F61A1A"/>
    <w:rsid w:val="00F61AFA"/>
    <w:rsid w:val="00F61DB2"/>
    <w:rsid w:val="00F62491"/>
    <w:rsid w:val="00F62758"/>
    <w:rsid w:val="00F6279C"/>
    <w:rsid w:val="00F629AF"/>
    <w:rsid w:val="00F62A65"/>
    <w:rsid w:val="00F62A73"/>
    <w:rsid w:val="00F63024"/>
    <w:rsid w:val="00F632F6"/>
    <w:rsid w:val="00F6333B"/>
    <w:rsid w:val="00F63856"/>
    <w:rsid w:val="00F63880"/>
    <w:rsid w:val="00F64056"/>
    <w:rsid w:val="00F6465C"/>
    <w:rsid w:val="00F64B1B"/>
    <w:rsid w:val="00F64D3A"/>
    <w:rsid w:val="00F65054"/>
    <w:rsid w:val="00F6516E"/>
    <w:rsid w:val="00F652CB"/>
    <w:rsid w:val="00F652FD"/>
    <w:rsid w:val="00F65386"/>
    <w:rsid w:val="00F6538E"/>
    <w:rsid w:val="00F65593"/>
    <w:rsid w:val="00F655AE"/>
    <w:rsid w:val="00F656DE"/>
    <w:rsid w:val="00F65878"/>
    <w:rsid w:val="00F65BBF"/>
    <w:rsid w:val="00F65D77"/>
    <w:rsid w:val="00F65E00"/>
    <w:rsid w:val="00F6612D"/>
    <w:rsid w:val="00F6618B"/>
    <w:rsid w:val="00F661F3"/>
    <w:rsid w:val="00F66304"/>
    <w:rsid w:val="00F66365"/>
    <w:rsid w:val="00F66380"/>
    <w:rsid w:val="00F664A0"/>
    <w:rsid w:val="00F666A8"/>
    <w:rsid w:val="00F66AA9"/>
    <w:rsid w:val="00F66C78"/>
    <w:rsid w:val="00F66D9E"/>
    <w:rsid w:val="00F66DF3"/>
    <w:rsid w:val="00F66F26"/>
    <w:rsid w:val="00F671F3"/>
    <w:rsid w:val="00F67265"/>
    <w:rsid w:val="00F67280"/>
    <w:rsid w:val="00F672B5"/>
    <w:rsid w:val="00F672F8"/>
    <w:rsid w:val="00F67341"/>
    <w:rsid w:val="00F67BF1"/>
    <w:rsid w:val="00F67C95"/>
    <w:rsid w:val="00F67CD6"/>
    <w:rsid w:val="00F67D3B"/>
    <w:rsid w:val="00F67DC2"/>
    <w:rsid w:val="00F67E1E"/>
    <w:rsid w:val="00F67ED9"/>
    <w:rsid w:val="00F7021E"/>
    <w:rsid w:val="00F70337"/>
    <w:rsid w:val="00F703A9"/>
    <w:rsid w:val="00F70450"/>
    <w:rsid w:val="00F70746"/>
    <w:rsid w:val="00F7079D"/>
    <w:rsid w:val="00F70A7C"/>
    <w:rsid w:val="00F70A96"/>
    <w:rsid w:val="00F70B55"/>
    <w:rsid w:val="00F70CB9"/>
    <w:rsid w:val="00F70DB2"/>
    <w:rsid w:val="00F70DB8"/>
    <w:rsid w:val="00F70E0E"/>
    <w:rsid w:val="00F70F6C"/>
    <w:rsid w:val="00F70FE2"/>
    <w:rsid w:val="00F710F4"/>
    <w:rsid w:val="00F71589"/>
    <w:rsid w:val="00F715CD"/>
    <w:rsid w:val="00F716E0"/>
    <w:rsid w:val="00F71811"/>
    <w:rsid w:val="00F71A72"/>
    <w:rsid w:val="00F71D11"/>
    <w:rsid w:val="00F72390"/>
    <w:rsid w:val="00F72548"/>
    <w:rsid w:val="00F72553"/>
    <w:rsid w:val="00F726B5"/>
    <w:rsid w:val="00F72866"/>
    <w:rsid w:val="00F7286B"/>
    <w:rsid w:val="00F7297A"/>
    <w:rsid w:val="00F72ABE"/>
    <w:rsid w:val="00F72CE9"/>
    <w:rsid w:val="00F72D5E"/>
    <w:rsid w:val="00F72DDF"/>
    <w:rsid w:val="00F72E61"/>
    <w:rsid w:val="00F72EC1"/>
    <w:rsid w:val="00F72F5D"/>
    <w:rsid w:val="00F72F7E"/>
    <w:rsid w:val="00F72FD5"/>
    <w:rsid w:val="00F7330B"/>
    <w:rsid w:val="00F736E1"/>
    <w:rsid w:val="00F73704"/>
    <w:rsid w:val="00F73CBD"/>
    <w:rsid w:val="00F73D5C"/>
    <w:rsid w:val="00F73DD8"/>
    <w:rsid w:val="00F73EEF"/>
    <w:rsid w:val="00F74146"/>
    <w:rsid w:val="00F7429F"/>
    <w:rsid w:val="00F74550"/>
    <w:rsid w:val="00F747B7"/>
    <w:rsid w:val="00F74942"/>
    <w:rsid w:val="00F74951"/>
    <w:rsid w:val="00F7499B"/>
    <w:rsid w:val="00F74B3B"/>
    <w:rsid w:val="00F74BEC"/>
    <w:rsid w:val="00F74C0D"/>
    <w:rsid w:val="00F74C74"/>
    <w:rsid w:val="00F74DF2"/>
    <w:rsid w:val="00F74DF6"/>
    <w:rsid w:val="00F74E42"/>
    <w:rsid w:val="00F7538B"/>
    <w:rsid w:val="00F759CF"/>
    <w:rsid w:val="00F75B99"/>
    <w:rsid w:val="00F75CA3"/>
    <w:rsid w:val="00F75F7D"/>
    <w:rsid w:val="00F763C9"/>
    <w:rsid w:val="00F7646D"/>
    <w:rsid w:val="00F764FF"/>
    <w:rsid w:val="00F7655D"/>
    <w:rsid w:val="00F7673E"/>
    <w:rsid w:val="00F76956"/>
    <w:rsid w:val="00F76972"/>
    <w:rsid w:val="00F76BE5"/>
    <w:rsid w:val="00F76F3C"/>
    <w:rsid w:val="00F76FEA"/>
    <w:rsid w:val="00F77BC2"/>
    <w:rsid w:val="00F77D82"/>
    <w:rsid w:val="00F77E3F"/>
    <w:rsid w:val="00F80136"/>
    <w:rsid w:val="00F8016A"/>
    <w:rsid w:val="00F801B3"/>
    <w:rsid w:val="00F802C6"/>
    <w:rsid w:val="00F80428"/>
    <w:rsid w:val="00F8048B"/>
    <w:rsid w:val="00F805EF"/>
    <w:rsid w:val="00F80734"/>
    <w:rsid w:val="00F81105"/>
    <w:rsid w:val="00F8112F"/>
    <w:rsid w:val="00F813B4"/>
    <w:rsid w:val="00F81423"/>
    <w:rsid w:val="00F8144B"/>
    <w:rsid w:val="00F814D8"/>
    <w:rsid w:val="00F81504"/>
    <w:rsid w:val="00F8153B"/>
    <w:rsid w:val="00F81734"/>
    <w:rsid w:val="00F8173B"/>
    <w:rsid w:val="00F817FC"/>
    <w:rsid w:val="00F81CC8"/>
    <w:rsid w:val="00F81E6C"/>
    <w:rsid w:val="00F820D3"/>
    <w:rsid w:val="00F8217B"/>
    <w:rsid w:val="00F82198"/>
    <w:rsid w:val="00F82255"/>
    <w:rsid w:val="00F825B6"/>
    <w:rsid w:val="00F826F9"/>
    <w:rsid w:val="00F82730"/>
    <w:rsid w:val="00F8277A"/>
    <w:rsid w:val="00F827CB"/>
    <w:rsid w:val="00F82E9F"/>
    <w:rsid w:val="00F82F07"/>
    <w:rsid w:val="00F83006"/>
    <w:rsid w:val="00F83443"/>
    <w:rsid w:val="00F834E0"/>
    <w:rsid w:val="00F8360E"/>
    <w:rsid w:val="00F836FA"/>
    <w:rsid w:val="00F83775"/>
    <w:rsid w:val="00F83841"/>
    <w:rsid w:val="00F83BAE"/>
    <w:rsid w:val="00F83D84"/>
    <w:rsid w:val="00F83D85"/>
    <w:rsid w:val="00F83F54"/>
    <w:rsid w:val="00F8405B"/>
    <w:rsid w:val="00F84269"/>
    <w:rsid w:val="00F8448A"/>
    <w:rsid w:val="00F847BE"/>
    <w:rsid w:val="00F84929"/>
    <w:rsid w:val="00F849CB"/>
    <w:rsid w:val="00F849E1"/>
    <w:rsid w:val="00F84A1F"/>
    <w:rsid w:val="00F84C9A"/>
    <w:rsid w:val="00F84E93"/>
    <w:rsid w:val="00F85263"/>
    <w:rsid w:val="00F852FC"/>
    <w:rsid w:val="00F85318"/>
    <w:rsid w:val="00F85565"/>
    <w:rsid w:val="00F85662"/>
    <w:rsid w:val="00F8577D"/>
    <w:rsid w:val="00F85ACB"/>
    <w:rsid w:val="00F85D49"/>
    <w:rsid w:val="00F8627F"/>
    <w:rsid w:val="00F862CB"/>
    <w:rsid w:val="00F86779"/>
    <w:rsid w:val="00F867A7"/>
    <w:rsid w:val="00F86AF4"/>
    <w:rsid w:val="00F86B4E"/>
    <w:rsid w:val="00F86CEB"/>
    <w:rsid w:val="00F86CF0"/>
    <w:rsid w:val="00F86E21"/>
    <w:rsid w:val="00F86F1B"/>
    <w:rsid w:val="00F86F92"/>
    <w:rsid w:val="00F8737E"/>
    <w:rsid w:val="00F8747D"/>
    <w:rsid w:val="00F87561"/>
    <w:rsid w:val="00F8756C"/>
    <w:rsid w:val="00F87B0E"/>
    <w:rsid w:val="00F87B10"/>
    <w:rsid w:val="00F87E7C"/>
    <w:rsid w:val="00F87F4D"/>
    <w:rsid w:val="00F90066"/>
    <w:rsid w:val="00F90151"/>
    <w:rsid w:val="00F90181"/>
    <w:rsid w:val="00F902A2"/>
    <w:rsid w:val="00F907F5"/>
    <w:rsid w:val="00F909F8"/>
    <w:rsid w:val="00F90A9A"/>
    <w:rsid w:val="00F90B9C"/>
    <w:rsid w:val="00F90E0D"/>
    <w:rsid w:val="00F90EAE"/>
    <w:rsid w:val="00F91047"/>
    <w:rsid w:val="00F9122D"/>
    <w:rsid w:val="00F9122E"/>
    <w:rsid w:val="00F91330"/>
    <w:rsid w:val="00F919F4"/>
    <w:rsid w:val="00F91A19"/>
    <w:rsid w:val="00F92083"/>
    <w:rsid w:val="00F9218A"/>
    <w:rsid w:val="00F92377"/>
    <w:rsid w:val="00F926DC"/>
    <w:rsid w:val="00F926E1"/>
    <w:rsid w:val="00F92B69"/>
    <w:rsid w:val="00F92E44"/>
    <w:rsid w:val="00F92FF6"/>
    <w:rsid w:val="00F931FD"/>
    <w:rsid w:val="00F93273"/>
    <w:rsid w:val="00F932B7"/>
    <w:rsid w:val="00F934C5"/>
    <w:rsid w:val="00F934D6"/>
    <w:rsid w:val="00F9359F"/>
    <w:rsid w:val="00F93805"/>
    <w:rsid w:val="00F93D88"/>
    <w:rsid w:val="00F93DB8"/>
    <w:rsid w:val="00F93EF1"/>
    <w:rsid w:val="00F93F1B"/>
    <w:rsid w:val="00F93F22"/>
    <w:rsid w:val="00F940A2"/>
    <w:rsid w:val="00F940C2"/>
    <w:rsid w:val="00F9423D"/>
    <w:rsid w:val="00F949AF"/>
    <w:rsid w:val="00F94BAB"/>
    <w:rsid w:val="00F94C30"/>
    <w:rsid w:val="00F94EE2"/>
    <w:rsid w:val="00F950D2"/>
    <w:rsid w:val="00F95157"/>
    <w:rsid w:val="00F955D5"/>
    <w:rsid w:val="00F95673"/>
    <w:rsid w:val="00F9568A"/>
    <w:rsid w:val="00F95753"/>
    <w:rsid w:val="00F95E55"/>
    <w:rsid w:val="00F961CB"/>
    <w:rsid w:val="00F9620A"/>
    <w:rsid w:val="00F96284"/>
    <w:rsid w:val="00F962D0"/>
    <w:rsid w:val="00F96466"/>
    <w:rsid w:val="00F9683F"/>
    <w:rsid w:val="00F96A28"/>
    <w:rsid w:val="00F96ABD"/>
    <w:rsid w:val="00F96BA8"/>
    <w:rsid w:val="00F96C10"/>
    <w:rsid w:val="00F96C44"/>
    <w:rsid w:val="00F96C56"/>
    <w:rsid w:val="00F96CA2"/>
    <w:rsid w:val="00F96E1D"/>
    <w:rsid w:val="00F9712A"/>
    <w:rsid w:val="00F975F9"/>
    <w:rsid w:val="00F97772"/>
    <w:rsid w:val="00F97825"/>
    <w:rsid w:val="00F979C9"/>
    <w:rsid w:val="00F97B12"/>
    <w:rsid w:val="00F97BF1"/>
    <w:rsid w:val="00F97C25"/>
    <w:rsid w:val="00F97C90"/>
    <w:rsid w:val="00F97E28"/>
    <w:rsid w:val="00F97FF7"/>
    <w:rsid w:val="00FA037C"/>
    <w:rsid w:val="00FA03BD"/>
    <w:rsid w:val="00FA0516"/>
    <w:rsid w:val="00FA08EF"/>
    <w:rsid w:val="00FA097F"/>
    <w:rsid w:val="00FA0A2D"/>
    <w:rsid w:val="00FA0B64"/>
    <w:rsid w:val="00FA0B8D"/>
    <w:rsid w:val="00FA0C9A"/>
    <w:rsid w:val="00FA0EBE"/>
    <w:rsid w:val="00FA0F0F"/>
    <w:rsid w:val="00FA10A0"/>
    <w:rsid w:val="00FA1541"/>
    <w:rsid w:val="00FA1568"/>
    <w:rsid w:val="00FA157A"/>
    <w:rsid w:val="00FA1591"/>
    <w:rsid w:val="00FA19A0"/>
    <w:rsid w:val="00FA2037"/>
    <w:rsid w:val="00FA233C"/>
    <w:rsid w:val="00FA2512"/>
    <w:rsid w:val="00FA26F0"/>
    <w:rsid w:val="00FA28EB"/>
    <w:rsid w:val="00FA2B6E"/>
    <w:rsid w:val="00FA2C40"/>
    <w:rsid w:val="00FA2F87"/>
    <w:rsid w:val="00FA2FB7"/>
    <w:rsid w:val="00FA3046"/>
    <w:rsid w:val="00FA3173"/>
    <w:rsid w:val="00FA3442"/>
    <w:rsid w:val="00FA35D9"/>
    <w:rsid w:val="00FA3833"/>
    <w:rsid w:val="00FA3DA5"/>
    <w:rsid w:val="00FA3F69"/>
    <w:rsid w:val="00FA4051"/>
    <w:rsid w:val="00FA4295"/>
    <w:rsid w:val="00FA44A9"/>
    <w:rsid w:val="00FA4719"/>
    <w:rsid w:val="00FA4764"/>
    <w:rsid w:val="00FA4BCD"/>
    <w:rsid w:val="00FA4D17"/>
    <w:rsid w:val="00FA4D59"/>
    <w:rsid w:val="00FA4E5C"/>
    <w:rsid w:val="00FA5041"/>
    <w:rsid w:val="00FA50FF"/>
    <w:rsid w:val="00FA52DF"/>
    <w:rsid w:val="00FA567C"/>
    <w:rsid w:val="00FA567F"/>
    <w:rsid w:val="00FA5BDF"/>
    <w:rsid w:val="00FA5BE1"/>
    <w:rsid w:val="00FA5CF3"/>
    <w:rsid w:val="00FA66EA"/>
    <w:rsid w:val="00FA69B1"/>
    <w:rsid w:val="00FA6B15"/>
    <w:rsid w:val="00FA6E85"/>
    <w:rsid w:val="00FA6EF5"/>
    <w:rsid w:val="00FA6F10"/>
    <w:rsid w:val="00FA74EB"/>
    <w:rsid w:val="00FA7671"/>
    <w:rsid w:val="00FA7776"/>
    <w:rsid w:val="00FA7997"/>
    <w:rsid w:val="00FA7E7C"/>
    <w:rsid w:val="00FB0120"/>
    <w:rsid w:val="00FB01A3"/>
    <w:rsid w:val="00FB02EF"/>
    <w:rsid w:val="00FB047D"/>
    <w:rsid w:val="00FB04A1"/>
    <w:rsid w:val="00FB068E"/>
    <w:rsid w:val="00FB0B5C"/>
    <w:rsid w:val="00FB0B5D"/>
    <w:rsid w:val="00FB0BC2"/>
    <w:rsid w:val="00FB0E74"/>
    <w:rsid w:val="00FB0F5F"/>
    <w:rsid w:val="00FB11DD"/>
    <w:rsid w:val="00FB125E"/>
    <w:rsid w:val="00FB175B"/>
    <w:rsid w:val="00FB175D"/>
    <w:rsid w:val="00FB18FA"/>
    <w:rsid w:val="00FB19E1"/>
    <w:rsid w:val="00FB1ABC"/>
    <w:rsid w:val="00FB1B3B"/>
    <w:rsid w:val="00FB1C84"/>
    <w:rsid w:val="00FB1CE4"/>
    <w:rsid w:val="00FB1DE8"/>
    <w:rsid w:val="00FB1EAD"/>
    <w:rsid w:val="00FB1F4A"/>
    <w:rsid w:val="00FB1F76"/>
    <w:rsid w:val="00FB1FE4"/>
    <w:rsid w:val="00FB21D1"/>
    <w:rsid w:val="00FB2215"/>
    <w:rsid w:val="00FB2298"/>
    <w:rsid w:val="00FB24C3"/>
    <w:rsid w:val="00FB2F5B"/>
    <w:rsid w:val="00FB2F9A"/>
    <w:rsid w:val="00FB3070"/>
    <w:rsid w:val="00FB30FF"/>
    <w:rsid w:val="00FB36CE"/>
    <w:rsid w:val="00FB3AB1"/>
    <w:rsid w:val="00FB3EB6"/>
    <w:rsid w:val="00FB3EB7"/>
    <w:rsid w:val="00FB407E"/>
    <w:rsid w:val="00FB4142"/>
    <w:rsid w:val="00FB41B6"/>
    <w:rsid w:val="00FB47C0"/>
    <w:rsid w:val="00FB4B03"/>
    <w:rsid w:val="00FB4D2A"/>
    <w:rsid w:val="00FB4F38"/>
    <w:rsid w:val="00FB51DB"/>
    <w:rsid w:val="00FB51DF"/>
    <w:rsid w:val="00FB5297"/>
    <w:rsid w:val="00FB5575"/>
    <w:rsid w:val="00FB5745"/>
    <w:rsid w:val="00FB578E"/>
    <w:rsid w:val="00FB5A41"/>
    <w:rsid w:val="00FB5EDC"/>
    <w:rsid w:val="00FB5FA0"/>
    <w:rsid w:val="00FB5FFD"/>
    <w:rsid w:val="00FB6076"/>
    <w:rsid w:val="00FB613C"/>
    <w:rsid w:val="00FB6336"/>
    <w:rsid w:val="00FB648F"/>
    <w:rsid w:val="00FB690D"/>
    <w:rsid w:val="00FB6957"/>
    <w:rsid w:val="00FB6A0E"/>
    <w:rsid w:val="00FB6A9A"/>
    <w:rsid w:val="00FB6EE3"/>
    <w:rsid w:val="00FB7211"/>
    <w:rsid w:val="00FB7266"/>
    <w:rsid w:val="00FB7445"/>
    <w:rsid w:val="00FB773D"/>
    <w:rsid w:val="00FB7972"/>
    <w:rsid w:val="00FB7A14"/>
    <w:rsid w:val="00FB7B78"/>
    <w:rsid w:val="00FB7BE6"/>
    <w:rsid w:val="00FB7CD5"/>
    <w:rsid w:val="00FB7D08"/>
    <w:rsid w:val="00FB7DA1"/>
    <w:rsid w:val="00FB7F52"/>
    <w:rsid w:val="00FC00F3"/>
    <w:rsid w:val="00FC0244"/>
    <w:rsid w:val="00FC0285"/>
    <w:rsid w:val="00FC05C5"/>
    <w:rsid w:val="00FC09A1"/>
    <w:rsid w:val="00FC1087"/>
    <w:rsid w:val="00FC1090"/>
    <w:rsid w:val="00FC1A43"/>
    <w:rsid w:val="00FC1CDF"/>
    <w:rsid w:val="00FC20FE"/>
    <w:rsid w:val="00FC2108"/>
    <w:rsid w:val="00FC216A"/>
    <w:rsid w:val="00FC242C"/>
    <w:rsid w:val="00FC247E"/>
    <w:rsid w:val="00FC269C"/>
    <w:rsid w:val="00FC27D5"/>
    <w:rsid w:val="00FC286D"/>
    <w:rsid w:val="00FC2A20"/>
    <w:rsid w:val="00FC2C32"/>
    <w:rsid w:val="00FC2D97"/>
    <w:rsid w:val="00FC2E47"/>
    <w:rsid w:val="00FC30F2"/>
    <w:rsid w:val="00FC3221"/>
    <w:rsid w:val="00FC3300"/>
    <w:rsid w:val="00FC3328"/>
    <w:rsid w:val="00FC34DB"/>
    <w:rsid w:val="00FC3562"/>
    <w:rsid w:val="00FC367B"/>
    <w:rsid w:val="00FC36DC"/>
    <w:rsid w:val="00FC381B"/>
    <w:rsid w:val="00FC3A92"/>
    <w:rsid w:val="00FC3B42"/>
    <w:rsid w:val="00FC3E27"/>
    <w:rsid w:val="00FC3FE0"/>
    <w:rsid w:val="00FC437C"/>
    <w:rsid w:val="00FC4B31"/>
    <w:rsid w:val="00FC4D4C"/>
    <w:rsid w:val="00FC4DD6"/>
    <w:rsid w:val="00FC5293"/>
    <w:rsid w:val="00FC52F5"/>
    <w:rsid w:val="00FC54B1"/>
    <w:rsid w:val="00FC54ED"/>
    <w:rsid w:val="00FC5601"/>
    <w:rsid w:val="00FC5655"/>
    <w:rsid w:val="00FC57A8"/>
    <w:rsid w:val="00FC57A9"/>
    <w:rsid w:val="00FC590E"/>
    <w:rsid w:val="00FC5C64"/>
    <w:rsid w:val="00FC5E14"/>
    <w:rsid w:val="00FC6034"/>
    <w:rsid w:val="00FC603C"/>
    <w:rsid w:val="00FC61FB"/>
    <w:rsid w:val="00FC65BF"/>
    <w:rsid w:val="00FC669F"/>
    <w:rsid w:val="00FC67B3"/>
    <w:rsid w:val="00FC6A78"/>
    <w:rsid w:val="00FC6C61"/>
    <w:rsid w:val="00FC6D7A"/>
    <w:rsid w:val="00FC6DB5"/>
    <w:rsid w:val="00FC6E01"/>
    <w:rsid w:val="00FC6E60"/>
    <w:rsid w:val="00FC7091"/>
    <w:rsid w:val="00FC750B"/>
    <w:rsid w:val="00FC75D1"/>
    <w:rsid w:val="00FC77AA"/>
    <w:rsid w:val="00FC78E1"/>
    <w:rsid w:val="00FC7A11"/>
    <w:rsid w:val="00FC7BF3"/>
    <w:rsid w:val="00FC7C3B"/>
    <w:rsid w:val="00FC7CD9"/>
    <w:rsid w:val="00FC7D41"/>
    <w:rsid w:val="00FC7EDF"/>
    <w:rsid w:val="00FC7EF4"/>
    <w:rsid w:val="00FD0073"/>
    <w:rsid w:val="00FD019B"/>
    <w:rsid w:val="00FD0356"/>
    <w:rsid w:val="00FD04C2"/>
    <w:rsid w:val="00FD05BB"/>
    <w:rsid w:val="00FD06D7"/>
    <w:rsid w:val="00FD0905"/>
    <w:rsid w:val="00FD0955"/>
    <w:rsid w:val="00FD09B1"/>
    <w:rsid w:val="00FD0C41"/>
    <w:rsid w:val="00FD0C8C"/>
    <w:rsid w:val="00FD15E7"/>
    <w:rsid w:val="00FD162E"/>
    <w:rsid w:val="00FD1921"/>
    <w:rsid w:val="00FD1A77"/>
    <w:rsid w:val="00FD1B0D"/>
    <w:rsid w:val="00FD1E43"/>
    <w:rsid w:val="00FD2145"/>
    <w:rsid w:val="00FD23C0"/>
    <w:rsid w:val="00FD246C"/>
    <w:rsid w:val="00FD26A3"/>
    <w:rsid w:val="00FD2739"/>
    <w:rsid w:val="00FD2B04"/>
    <w:rsid w:val="00FD2DE7"/>
    <w:rsid w:val="00FD2E86"/>
    <w:rsid w:val="00FD31AB"/>
    <w:rsid w:val="00FD323A"/>
    <w:rsid w:val="00FD32A3"/>
    <w:rsid w:val="00FD3588"/>
    <w:rsid w:val="00FD37BF"/>
    <w:rsid w:val="00FD3AE3"/>
    <w:rsid w:val="00FD4477"/>
    <w:rsid w:val="00FD48DF"/>
    <w:rsid w:val="00FD4A35"/>
    <w:rsid w:val="00FD4B19"/>
    <w:rsid w:val="00FD4B9F"/>
    <w:rsid w:val="00FD4D58"/>
    <w:rsid w:val="00FD533F"/>
    <w:rsid w:val="00FD54B3"/>
    <w:rsid w:val="00FD55A1"/>
    <w:rsid w:val="00FD57DB"/>
    <w:rsid w:val="00FD593D"/>
    <w:rsid w:val="00FD5987"/>
    <w:rsid w:val="00FD5BE5"/>
    <w:rsid w:val="00FD60D8"/>
    <w:rsid w:val="00FD634B"/>
    <w:rsid w:val="00FD671F"/>
    <w:rsid w:val="00FD6836"/>
    <w:rsid w:val="00FD686B"/>
    <w:rsid w:val="00FD6937"/>
    <w:rsid w:val="00FD6A01"/>
    <w:rsid w:val="00FD6F17"/>
    <w:rsid w:val="00FD72CC"/>
    <w:rsid w:val="00FD75DA"/>
    <w:rsid w:val="00FD787C"/>
    <w:rsid w:val="00FD7CDA"/>
    <w:rsid w:val="00FE010D"/>
    <w:rsid w:val="00FE01E0"/>
    <w:rsid w:val="00FE038E"/>
    <w:rsid w:val="00FE0827"/>
    <w:rsid w:val="00FE0902"/>
    <w:rsid w:val="00FE0A0B"/>
    <w:rsid w:val="00FE0EFC"/>
    <w:rsid w:val="00FE105C"/>
    <w:rsid w:val="00FE12BB"/>
    <w:rsid w:val="00FE13E8"/>
    <w:rsid w:val="00FE185E"/>
    <w:rsid w:val="00FE1A03"/>
    <w:rsid w:val="00FE1C05"/>
    <w:rsid w:val="00FE1C09"/>
    <w:rsid w:val="00FE1E90"/>
    <w:rsid w:val="00FE1F9A"/>
    <w:rsid w:val="00FE1FFB"/>
    <w:rsid w:val="00FE21D6"/>
    <w:rsid w:val="00FE2224"/>
    <w:rsid w:val="00FE2492"/>
    <w:rsid w:val="00FE265C"/>
    <w:rsid w:val="00FE290F"/>
    <w:rsid w:val="00FE2CD2"/>
    <w:rsid w:val="00FE30E9"/>
    <w:rsid w:val="00FE3251"/>
    <w:rsid w:val="00FE35AF"/>
    <w:rsid w:val="00FE3646"/>
    <w:rsid w:val="00FE38E0"/>
    <w:rsid w:val="00FE38FE"/>
    <w:rsid w:val="00FE3945"/>
    <w:rsid w:val="00FE3AD6"/>
    <w:rsid w:val="00FE3AFD"/>
    <w:rsid w:val="00FE3B19"/>
    <w:rsid w:val="00FE3B4B"/>
    <w:rsid w:val="00FE3E36"/>
    <w:rsid w:val="00FE3F87"/>
    <w:rsid w:val="00FE40D1"/>
    <w:rsid w:val="00FE40D8"/>
    <w:rsid w:val="00FE438A"/>
    <w:rsid w:val="00FE461C"/>
    <w:rsid w:val="00FE48A2"/>
    <w:rsid w:val="00FE4C2A"/>
    <w:rsid w:val="00FE4D02"/>
    <w:rsid w:val="00FE50E9"/>
    <w:rsid w:val="00FE515D"/>
    <w:rsid w:val="00FE5163"/>
    <w:rsid w:val="00FE54F9"/>
    <w:rsid w:val="00FE5537"/>
    <w:rsid w:val="00FE55FD"/>
    <w:rsid w:val="00FE59C4"/>
    <w:rsid w:val="00FE5DDA"/>
    <w:rsid w:val="00FE6127"/>
    <w:rsid w:val="00FE638F"/>
    <w:rsid w:val="00FE659A"/>
    <w:rsid w:val="00FE66D8"/>
    <w:rsid w:val="00FE6C0F"/>
    <w:rsid w:val="00FE6CB2"/>
    <w:rsid w:val="00FE6CF2"/>
    <w:rsid w:val="00FE6DD6"/>
    <w:rsid w:val="00FE6EF1"/>
    <w:rsid w:val="00FE7398"/>
    <w:rsid w:val="00FE73C0"/>
    <w:rsid w:val="00FE763C"/>
    <w:rsid w:val="00FE77FA"/>
    <w:rsid w:val="00FE78DB"/>
    <w:rsid w:val="00FE7918"/>
    <w:rsid w:val="00FE7AFB"/>
    <w:rsid w:val="00FE7C21"/>
    <w:rsid w:val="00FE7D49"/>
    <w:rsid w:val="00FE7FBE"/>
    <w:rsid w:val="00FF0176"/>
    <w:rsid w:val="00FF043B"/>
    <w:rsid w:val="00FF05C5"/>
    <w:rsid w:val="00FF06A8"/>
    <w:rsid w:val="00FF0763"/>
    <w:rsid w:val="00FF07EE"/>
    <w:rsid w:val="00FF07FD"/>
    <w:rsid w:val="00FF08F2"/>
    <w:rsid w:val="00FF0B80"/>
    <w:rsid w:val="00FF0BEC"/>
    <w:rsid w:val="00FF0C8F"/>
    <w:rsid w:val="00FF0CFC"/>
    <w:rsid w:val="00FF0ECE"/>
    <w:rsid w:val="00FF0F1F"/>
    <w:rsid w:val="00FF1355"/>
    <w:rsid w:val="00FF1805"/>
    <w:rsid w:val="00FF1872"/>
    <w:rsid w:val="00FF1D18"/>
    <w:rsid w:val="00FF1D56"/>
    <w:rsid w:val="00FF1DB1"/>
    <w:rsid w:val="00FF22E3"/>
    <w:rsid w:val="00FF249F"/>
    <w:rsid w:val="00FF2B17"/>
    <w:rsid w:val="00FF2B47"/>
    <w:rsid w:val="00FF2BA4"/>
    <w:rsid w:val="00FF2C45"/>
    <w:rsid w:val="00FF2D9B"/>
    <w:rsid w:val="00FF2E5F"/>
    <w:rsid w:val="00FF32EE"/>
    <w:rsid w:val="00FF35D8"/>
    <w:rsid w:val="00FF3627"/>
    <w:rsid w:val="00FF372A"/>
    <w:rsid w:val="00FF3B50"/>
    <w:rsid w:val="00FF3D16"/>
    <w:rsid w:val="00FF3D54"/>
    <w:rsid w:val="00FF3E5F"/>
    <w:rsid w:val="00FF419E"/>
    <w:rsid w:val="00FF4976"/>
    <w:rsid w:val="00FF4C20"/>
    <w:rsid w:val="00FF4ECC"/>
    <w:rsid w:val="00FF4F2D"/>
    <w:rsid w:val="00FF5007"/>
    <w:rsid w:val="00FF5323"/>
    <w:rsid w:val="00FF5498"/>
    <w:rsid w:val="00FF5561"/>
    <w:rsid w:val="00FF55F9"/>
    <w:rsid w:val="00FF5676"/>
    <w:rsid w:val="00FF57C6"/>
    <w:rsid w:val="00FF59E8"/>
    <w:rsid w:val="00FF5AD6"/>
    <w:rsid w:val="00FF5DE8"/>
    <w:rsid w:val="00FF5E68"/>
    <w:rsid w:val="00FF5F8E"/>
    <w:rsid w:val="00FF5FFD"/>
    <w:rsid w:val="00FF60E2"/>
    <w:rsid w:val="00FF62C0"/>
    <w:rsid w:val="00FF62C4"/>
    <w:rsid w:val="00FF642E"/>
    <w:rsid w:val="00FF669E"/>
    <w:rsid w:val="00FF69A6"/>
    <w:rsid w:val="00FF6A66"/>
    <w:rsid w:val="00FF6AC1"/>
    <w:rsid w:val="00FF6C13"/>
    <w:rsid w:val="00FF6D77"/>
    <w:rsid w:val="00FF7043"/>
    <w:rsid w:val="00FF7292"/>
    <w:rsid w:val="00FF734F"/>
    <w:rsid w:val="00FF73A7"/>
    <w:rsid w:val="00FF76DC"/>
    <w:rsid w:val="00FF7822"/>
    <w:rsid w:val="00FF7AC3"/>
    <w:rsid w:val="00FF7BEC"/>
    <w:rsid w:val="00FF7F32"/>
    <w:rsid w:val="01047D03"/>
    <w:rsid w:val="010934C9"/>
    <w:rsid w:val="010E521C"/>
    <w:rsid w:val="010FA088"/>
    <w:rsid w:val="013CD136"/>
    <w:rsid w:val="0152AA5A"/>
    <w:rsid w:val="016ACD96"/>
    <w:rsid w:val="01744FD3"/>
    <w:rsid w:val="018DF910"/>
    <w:rsid w:val="0194A99F"/>
    <w:rsid w:val="01A798C3"/>
    <w:rsid w:val="01BCAB32"/>
    <w:rsid w:val="01C920D3"/>
    <w:rsid w:val="01DED312"/>
    <w:rsid w:val="01EDCE50"/>
    <w:rsid w:val="01EF3A72"/>
    <w:rsid w:val="01EFB81C"/>
    <w:rsid w:val="02026F5E"/>
    <w:rsid w:val="0219CC06"/>
    <w:rsid w:val="0233A820"/>
    <w:rsid w:val="0241A109"/>
    <w:rsid w:val="024C8D26"/>
    <w:rsid w:val="02552A8B"/>
    <w:rsid w:val="025D7D1D"/>
    <w:rsid w:val="025FB806"/>
    <w:rsid w:val="0275430C"/>
    <w:rsid w:val="027763BC"/>
    <w:rsid w:val="028220AA"/>
    <w:rsid w:val="02912E19"/>
    <w:rsid w:val="02A45804"/>
    <w:rsid w:val="02AB7D47"/>
    <w:rsid w:val="02B4E4E4"/>
    <w:rsid w:val="02CB816E"/>
    <w:rsid w:val="02D42B57"/>
    <w:rsid w:val="02D7A930"/>
    <w:rsid w:val="02DB6AA1"/>
    <w:rsid w:val="02E20314"/>
    <w:rsid w:val="030E4A4B"/>
    <w:rsid w:val="03102109"/>
    <w:rsid w:val="031688CD"/>
    <w:rsid w:val="03179E36"/>
    <w:rsid w:val="03185210"/>
    <w:rsid w:val="031981D8"/>
    <w:rsid w:val="0321C92A"/>
    <w:rsid w:val="0331FF6C"/>
    <w:rsid w:val="03361E20"/>
    <w:rsid w:val="03385EAA"/>
    <w:rsid w:val="033BA0B0"/>
    <w:rsid w:val="033F64FE"/>
    <w:rsid w:val="0353EA6C"/>
    <w:rsid w:val="035A4100"/>
    <w:rsid w:val="036137A1"/>
    <w:rsid w:val="0365714B"/>
    <w:rsid w:val="0371ABCB"/>
    <w:rsid w:val="03759493"/>
    <w:rsid w:val="0379979D"/>
    <w:rsid w:val="0389EB93"/>
    <w:rsid w:val="039E9C79"/>
    <w:rsid w:val="03A42F24"/>
    <w:rsid w:val="03A7F19A"/>
    <w:rsid w:val="03B1BE16"/>
    <w:rsid w:val="03B2DFFA"/>
    <w:rsid w:val="03BBE494"/>
    <w:rsid w:val="03BE60E1"/>
    <w:rsid w:val="03D09B2A"/>
    <w:rsid w:val="03D62BFE"/>
    <w:rsid w:val="03FC6F47"/>
    <w:rsid w:val="043A2BE4"/>
    <w:rsid w:val="0440A5E1"/>
    <w:rsid w:val="0442D9C9"/>
    <w:rsid w:val="044516AA"/>
    <w:rsid w:val="044EBAC0"/>
    <w:rsid w:val="04616C14"/>
    <w:rsid w:val="0464B0E8"/>
    <w:rsid w:val="046CC4B6"/>
    <w:rsid w:val="0476D390"/>
    <w:rsid w:val="0479963E"/>
    <w:rsid w:val="04857C9C"/>
    <w:rsid w:val="0499083B"/>
    <w:rsid w:val="049D5184"/>
    <w:rsid w:val="04A0A9E4"/>
    <w:rsid w:val="04A2124F"/>
    <w:rsid w:val="04A6A8F5"/>
    <w:rsid w:val="04A7550C"/>
    <w:rsid w:val="04ACD330"/>
    <w:rsid w:val="04B02EA2"/>
    <w:rsid w:val="04B2178C"/>
    <w:rsid w:val="04B49B08"/>
    <w:rsid w:val="04B648BB"/>
    <w:rsid w:val="04B6A91F"/>
    <w:rsid w:val="04BCC69E"/>
    <w:rsid w:val="0526CEAB"/>
    <w:rsid w:val="0527755D"/>
    <w:rsid w:val="052B0065"/>
    <w:rsid w:val="05390FC9"/>
    <w:rsid w:val="0547B09B"/>
    <w:rsid w:val="054E0AB1"/>
    <w:rsid w:val="0596993A"/>
    <w:rsid w:val="05AF7367"/>
    <w:rsid w:val="05B54EEE"/>
    <w:rsid w:val="05B5E83C"/>
    <w:rsid w:val="05B7D3C6"/>
    <w:rsid w:val="05C81D43"/>
    <w:rsid w:val="05C84454"/>
    <w:rsid w:val="05C8624B"/>
    <w:rsid w:val="05CF83B9"/>
    <w:rsid w:val="05E8E9FD"/>
    <w:rsid w:val="05F89BD5"/>
    <w:rsid w:val="06013A09"/>
    <w:rsid w:val="061A8C1C"/>
    <w:rsid w:val="06221453"/>
    <w:rsid w:val="062A6F06"/>
    <w:rsid w:val="062D590B"/>
    <w:rsid w:val="062D9E9A"/>
    <w:rsid w:val="062E9B6F"/>
    <w:rsid w:val="0642B924"/>
    <w:rsid w:val="064BFF03"/>
    <w:rsid w:val="0658E3A2"/>
    <w:rsid w:val="065B3F9F"/>
    <w:rsid w:val="066B0405"/>
    <w:rsid w:val="069F2269"/>
    <w:rsid w:val="06A6A2DF"/>
    <w:rsid w:val="06ABA06B"/>
    <w:rsid w:val="06B56684"/>
    <w:rsid w:val="06BA40DF"/>
    <w:rsid w:val="06BA91BA"/>
    <w:rsid w:val="06BB970D"/>
    <w:rsid w:val="06C61EE1"/>
    <w:rsid w:val="06C887F2"/>
    <w:rsid w:val="06CE8DB6"/>
    <w:rsid w:val="06DC6857"/>
    <w:rsid w:val="06DD1695"/>
    <w:rsid w:val="06F04F44"/>
    <w:rsid w:val="0711E066"/>
    <w:rsid w:val="07139E1F"/>
    <w:rsid w:val="0717DD30"/>
    <w:rsid w:val="072C60F6"/>
    <w:rsid w:val="0733257F"/>
    <w:rsid w:val="074E295F"/>
    <w:rsid w:val="076EDA84"/>
    <w:rsid w:val="0777D707"/>
    <w:rsid w:val="077B828E"/>
    <w:rsid w:val="07881EF5"/>
    <w:rsid w:val="07A0E3EB"/>
    <w:rsid w:val="07A477C2"/>
    <w:rsid w:val="07B8D927"/>
    <w:rsid w:val="07CCC97E"/>
    <w:rsid w:val="07CF9E9B"/>
    <w:rsid w:val="07E524EE"/>
    <w:rsid w:val="07E5F95F"/>
    <w:rsid w:val="07F4BA9B"/>
    <w:rsid w:val="080D3407"/>
    <w:rsid w:val="080D4A79"/>
    <w:rsid w:val="080F2E8A"/>
    <w:rsid w:val="0815457B"/>
    <w:rsid w:val="081C7AD2"/>
    <w:rsid w:val="08260A8D"/>
    <w:rsid w:val="08451457"/>
    <w:rsid w:val="08553FA2"/>
    <w:rsid w:val="08637047"/>
    <w:rsid w:val="0869F687"/>
    <w:rsid w:val="0874B7D7"/>
    <w:rsid w:val="0875FBED"/>
    <w:rsid w:val="08787162"/>
    <w:rsid w:val="087AEC32"/>
    <w:rsid w:val="0884BF35"/>
    <w:rsid w:val="0885A377"/>
    <w:rsid w:val="08974EAB"/>
    <w:rsid w:val="089E91E5"/>
    <w:rsid w:val="08BC9736"/>
    <w:rsid w:val="08CCB869"/>
    <w:rsid w:val="08D0D11A"/>
    <w:rsid w:val="08D2C75B"/>
    <w:rsid w:val="08EA23BD"/>
    <w:rsid w:val="08F7D343"/>
    <w:rsid w:val="0901E1A0"/>
    <w:rsid w:val="090EF7C5"/>
    <w:rsid w:val="09239BAF"/>
    <w:rsid w:val="092E2240"/>
    <w:rsid w:val="094EEBD6"/>
    <w:rsid w:val="09651EB1"/>
    <w:rsid w:val="09A1C524"/>
    <w:rsid w:val="09BDA32F"/>
    <w:rsid w:val="09C4813A"/>
    <w:rsid w:val="09D5057E"/>
    <w:rsid w:val="09D62823"/>
    <w:rsid w:val="09D6BF8D"/>
    <w:rsid w:val="09D7B7D3"/>
    <w:rsid w:val="09DC6098"/>
    <w:rsid w:val="09F17C0E"/>
    <w:rsid w:val="0A088FBE"/>
    <w:rsid w:val="0A0CA955"/>
    <w:rsid w:val="0A0EC8A4"/>
    <w:rsid w:val="0A19763D"/>
    <w:rsid w:val="0A3B122D"/>
    <w:rsid w:val="0A474CFF"/>
    <w:rsid w:val="0A4B2742"/>
    <w:rsid w:val="0A57A43B"/>
    <w:rsid w:val="0A682B99"/>
    <w:rsid w:val="0A843722"/>
    <w:rsid w:val="0A93963B"/>
    <w:rsid w:val="0A9E1931"/>
    <w:rsid w:val="0AAB0494"/>
    <w:rsid w:val="0AB1CC1C"/>
    <w:rsid w:val="0ACC92F6"/>
    <w:rsid w:val="0AD3B009"/>
    <w:rsid w:val="0ADEB428"/>
    <w:rsid w:val="0AECEF0F"/>
    <w:rsid w:val="0AF11E46"/>
    <w:rsid w:val="0AFABA76"/>
    <w:rsid w:val="0B02C6F6"/>
    <w:rsid w:val="0B046EE2"/>
    <w:rsid w:val="0B094311"/>
    <w:rsid w:val="0B124ED9"/>
    <w:rsid w:val="0B128258"/>
    <w:rsid w:val="0B1E894A"/>
    <w:rsid w:val="0B21757E"/>
    <w:rsid w:val="0B30C143"/>
    <w:rsid w:val="0B31A9A4"/>
    <w:rsid w:val="0B57F24B"/>
    <w:rsid w:val="0B61943F"/>
    <w:rsid w:val="0B695EB9"/>
    <w:rsid w:val="0B800ED9"/>
    <w:rsid w:val="0B804BF8"/>
    <w:rsid w:val="0B83B738"/>
    <w:rsid w:val="0B8C48A9"/>
    <w:rsid w:val="0B90740B"/>
    <w:rsid w:val="0B9349A4"/>
    <w:rsid w:val="0B9450F5"/>
    <w:rsid w:val="0BC73692"/>
    <w:rsid w:val="0BCD2151"/>
    <w:rsid w:val="0BD26618"/>
    <w:rsid w:val="0BD92E12"/>
    <w:rsid w:val="0BE2C0B1"/>
    <w:rsid w:val="0BEEDF26"/>
    <w:rsid w:val="0C061339"/>
    <w:rsid w:val="0C09C5E3"/>
    <w:rsid w:val="0C1B0CBF"/>
    <w:rsid w:val="0C1C8D76"/>
    <w:rsid w:val="0C20D441"/>
    <w:rsid w:val="0C39FBA5"/>
    <w:rsid w:val="0C436EE3"/>
    <w:rsid w:val="0C55ADDF"/>
    <w:rsid w:val="0C560B0A"/>
    <w:rsid w:val="0C579EA1"/>
    <w:rsid w:val="0C61FFA4"/>
    <w:rsid w:val="0C63933B"/>
    <w:rsid w:val="0C71A6E4"/>
    <w:rsid w:val="0C7A1709"/>
    <w:rsid w:val="0C9811BC"/>
    <w:rsid w:val="0CA8536C"/>
    <w:rsid w:val="0CACB7E8"/>
    <w:rsid w:val="0CBBF6E8"/>
    <w:rsid w:val="0CED8119"/>
    <w:rsid w:val="0CF28C78"/>
    <w:rsid w:val="0CFBF969"/>
    <w:rsid w:val="0CFD343A"/>
    <w:rsid w:val="0D06F1E7"/>
    <w:rsid w:val="0D09CC33"/>
    <w:rsid w:val="0D112E35"/>
    <w:rsid w:val="0D1429C0"/>
    <w:rsid w:val="0D239A16"/>
    <w:rsid w:val="0D28911B"/>
    <w:rsid w:val="0D2B2214"/>
    <w:rsid w:val="0D2F0930"/>
    <w:rsid w:val="0D36DC22"/>
    <w:rsid w:val="0D444A17"/>
    <w:rsid w:val="0D7EF6DB"/>
    <w:rsid w:val="0D8C0D43"/>
    <w:rsid w:val="0DC8FE36"/>
    <w:rsid w:val="0DCCD393"/>
    <w:rsid w:val="0DDC74A9"/>
    <w:rsid w:val="0DF517F1"/>
    <w:rsid w:val="0DF5A8D3"/>
    <w:rsid w:val="0E057BE3"/>
    <w:rsid w:val="0E09E0D8"/>
    <w:rsid w:val="0E12E315"/>
    <w:rsid w:val="0E24CD3A"/>
    <w:rsid w:val="0E25BDBA"/>
    <w:rsid w:val="0E28F087"/>
    <w:rsid w:val="0E2D0737"/>
    <w:rsid w:val="0E3984EE"/>
    <w:rsid w:val="0E4379AA"/>
    <w:rsid w:val="0E5C5A5D"/>
    <w:rsid w:val="0E5D19CE"/>
    <w:rsid w:val="0E5DB1DD"/>
    <w:rsid w:val="0E78D6D8"/>
    <w:rsid w:val="0E794F09"/>
    <w:rsid w:val="0E8583C3"/>
    <w:rsid w:val="0E90421F"/>
    <w:rsid w:val="0EA43035"/>
    <w:rsid w:val="0EA5AA7B"/>
    <w:rsid w:val="0EB181A6"/>
    <w:rsid w:val="0EB5AE67"/>
    <w:rsid w:val="0EBD511D"/>
    <w:rsid w:val="0EC48216"/>
    <w:rsid w:val="0EC97A5D"/>
    <w:rsid w:val="0ECB9185"/>
    <w:rsid w:val="0ECE2009"/>
    <w:rsid w:val="0ED329FF"/>
    <w:rsid w:val="0EDDAE33"/>
    <w:rsid w:val="0EEA2147"/>
    <w:rsid w:val="0EF6AF83"/>
    <w:rsid w:val="0EFA9BEE"/>
    <w:rsid w:val="0F036114"/>
    <w:rsid w:val="0F1147CB"/>
    <w:rsid w:val="0F281AB9"/>
    <w:rsid w:val="0F34DB58"/>
    <w:rsid w:val="0F39BB86"/>
    <w:rsid w:val="0F43A8C5"/>
    <w:rsid w:val="0F457893"/>
    <w:rsid w:val="0F4D0AFB"/>
    <w:rsid w:val="0F5442B8"/>
    <w:rsid w:val="0F6265D6"/>
    <w:rsid w:val="0F63FC38"/>
    <w:rsid w:val="0F7E375D"/>
    <w:rsid w:val="0F9C7B6D"/>
    <w:rsid w:val="0FA6ED5D"/>
    <w:rsid w:val="0FAD036B"/>
    <w:rsid w:val="0FB40129"/>
    <w:rsid w:val="0FC50758"/>
    <w:rsid w:val="0FCA1434"/>
    <w:rsid w:val="0FE0DD0C"/>
    <w:rsid w:val="0FF4B28D"/>
    <w:rsid w:val="10196843"/>
    <w:rsid w:val="10250099"/>
    <w:rsid w:val="102BEEA3"/>
    <w:rsid w:val="10348377"/>
    <w:rsid w:val="103D49DC"/>
    <w:rsid w:val="1046C3FA"/>
    <w:rsid w:val="1049942D"/>
    <w:rsid w:val="104C88B6"/>
    <w:rsid w:val="104E206D"/>
    <w:rsid w:val="105C1CBD"/>
    <w:rsid w:val="106A18CA"/>
    <w:rsid w:val="107D6B61"/>
    <w:rsid w:val="10944576"/>
    <w:rsid w:val="10AB9F22"/>
    <w:rsid w:val="10B95902"/>
    <w:rsid w:val="10C239B2"/>
    <w:rsid w:val="10C5B692"/>
    <w:rsid w:val="10CC97AA"/>
    <w:rsid w:val="10D0DA78"/>
    <w:rsid w:val="10D3976A"/>
    <w:rsid w:val="10D39D6C"/>
    <w:rsid w:val="10E657A6"/>
    <w:rsid w:val="10E9FB47"/>
    <w:rsid w:val="10ED523A"/>
    <w:rsid w:val="10F433A4"/>
    <w:rsid w:val="1100EB61"/>
    <w:rsid w:val="11012092"/>
    <w:rsid w:val="111182C0"/>
    <w:rsid w:val="1124ECF2"/>
    <w:rsid w:val="113C1061"/>
    <w:rsid w:val="1149C824"/>
    <w:rsid w:val="1149E894"/>
    <w:rsid w:val="114E0439"/>
    <w:rsid w:val="115185CD"/>
    <w:rsid w:val="118B8BF5"/>
    <w:rsid w:val="1194B4FD"/>
    <w:rsid w:val="1199518F"/>
    <w:rsid w:val="11AF7D8F"/>
    <w:rsid w:val="11BC3655"/>
    <w:rsid w:val="11C25E4B"/>
    <w:rsid w:val="11D58229"/>
    <w:rsid w:val="11D7B0B9"/>
    <w:rsid w:val="11E149E0"/>
    <w:rsid w:val="11F47F25"/>
    <w:rsid w:val="12010B4D"/>
    <w:rsid w:val="1216642A"/>
    <w:rsid w:val="1226CDBA"/>
    <w:rsid w:val="123078C9"/>
    <w:rsid w:val="123DC08B"/>
    <w:rsid w:val="124FC0B5"/>
    <w:rsid w:val="1271C9AF"/>
    <w:rsid w:val="127C4AAF"/>
    <w:rsid w:val="127C82B0"/>
    <w:rsid w:val="12CC15F0"/>
    <w:rsid w:val="12D20B20"/>
    <w:rsid w:val="12D38775"/>
    <w:rsid w:val="12EFD817"/>
    <w:rsid w:val="12F84A5D"/>
    <w:rsid w:val="130069B9"/>
    <w:rsid w:val="13043CC5"/>
    <w:rsid w:val="1317A80A"/>
    <w:rsid w:val="1327FE66"/>
    <w:rsid w:val="1328C8AF"/>
    <w:rsid w:val="132979D2"/>
    <w:rsid w:val="132DB801"/>
    <w:rsid w:val="133284C1"/>
    <w:rsid w:val="136B5B14"/>
    <w:rsid w:val="136EC7BD"/>
    <w:rsid w:val="1371F983"/>
    <w:rsid w:val="1377D96C"/>
    <w:rsid w:val="138E1659"/>
    <w:rsid w:val="1397F560"/>
    <w:rsid w:val="1399143B"/>
    <w:rsid w:val="1399F6DE"/>
    <w:rsid w:val="1399F917"/>
    <w:rsid w:val="139B42B6"/>
    <w:rsid w:val="13A47DF0"/>
    <w:rsid w:val="13B195F3"/>
    <w:rsid w:val="13B79CE8"/>
    <w:rsid w:val="13BD39DC"/>
    <w:rsid w:val="13BD7847"/>
    <w:rsid w:val="13BF369F"/>
    <w:rsid w:val="13C7F782"/>
    <w:rsid w:val="13CC592E"/>
    <w:rsid w:val="13DD18DB"/>
    <w:rsid w:val="13EF0C74"/>
    <w:rsid w:val="14020D84"/>
    <w:rsid w:val="14025B93"/>
    <w:rsid w:val="14071A10"/>
    <w:rsid w:val="140E4528"/>
    <w:rsid w:val="1410AE96"/>
    <w:rsid w:val="141DEE27"/>
    <w:rsid w:val="1426F8B3"/>
    <w:rsid w:val="143B3274"/>
    <w:rsid w:val="143DA5D5"/>
    <w:rsid w:val="1445D55C"/>
    <w:rsid w:val="144CC5C8"/>
    <w:rsid w:val="145BF1EB"/>
    <w:rsid w:val="146B02B3"/>
    <w:rsid w:val="14706483"/>
    <w:rsid w:val="14742E14"/>
    <w:rsid w:val="1479C34A"/>
    <w:rsid w:val="147B581D"/>
    <w:rsid w:val="1489EA60"/>
    <w:rsid w:val="148A65B3"/>
    <w:rsid w:val="148F299B"/>
    <w:rsid w:val="149189E6"/>
    <w:rsid w:val="1494145C"/>
    <w:rsid w:val="14A292E7"/>
    <w:rsid w:val="14A2AF2C"/>
    <w:rsid w:val="14A6D650"/>
    <w:rsid w:val="14A86687"/>
    <w:rsid w:val="14B3CA2C"/>
    <w:rsid w:val="14B5934C"/>
    <w:rsid w:val="14B5C01D"/>
    <w:rsid w:val="14C47A76"/>
    <w:rsid w:val="14D3A995"/>
    <w:rsid w:val="14E277EB"/>
    <w:rsid w:val="14E6F25E"/>
    <w:rsid w:val="14EB6F74"/>
    <w:rsid w:val="14EF5667"/>
    <w:rsid w:val="14F41A98"/>
    <w:rsid w:val="14F48AEF"/>
    <w:rsid w:val="14FFC558"/>
    <w:rsid w:val="15075F78"/>
    <w:rsid w:val="150879CE"/>
    <w:rsid w:val="15149617"/>
    <w:rsid w:val="151BD18D"/>
    <w:rsid w:val="153959B5"/>
    <w:rsid w:val="153A6F70"/>
    <w:rsid w:val="154928FA"/>
    <w:rsid w:val="155D4785"/>
    <w:rsid w:val="1563193C"/>
    <w:rsid w:val="158841BE"/>
    <w:rsid w:val="1598C1AF"/>
    <w:rsid w:val="159A6E49"/>
    <w:rsid w:val="15A484BC"/>
    <w:rsid w:val="15A4F522"/>
    <w:rsid w:val="15A920CA"/>
    <w:rsid w:val="15AC4BBB"/>
    <w:rsid w:val="15AFDEFA"/>
    <w:rsid w:val="15D18365"/>
    <w:rsid w:val="15D3A6A7"/>
    <w:rsid w:val="15DDEBD3"/>
    <w:rsid w:val="15E47452"/>
    <w:rsid w:val="15E626AF"/>
    <w:rsid w:val="15EE4E2F"/>
    <w:rsid w:val="15EEF018"/>
    <w:rsid w:val="15F4E0D7"/>
    <w:rsid w:val="15F995F1"/>
    <w:rsid w:val="160C23D8"/>
    <w:rsid w:val="16183FC1"/>
    <w:rsid w:val="162A33CB"/>
    <w:rsid w:val="162D672A"/>
    <w:rsid w:val="163D93DF"/>
    <w:rsid w:val="16494DFF"/>
    <w:rsid w:val="1664574C"/>
    <w:rsid w:val="1667CB90"/>
    <w:rsid w:val="167CED94"/>
    <w:rsid w:val="16813807"/>
    <w:rsid w:val="16940CEA"/>
    <w:rsid w:val="1697B31D"/>
    <w:rsid w:val="16ABB7DB"/>
    <w:rsid w:val="16AC981A"/>
    <w:rsid w:val="16D067EC"/>
    <w:rsid w:val="16E73C1F"/>
    <w:rsid w:val="16EBFDB2"/>
    <w:rsid w:val="16F04FA0"/>
    <w:rsid w:val="16FFCD90"/>
    <w:rsid w:val="17082730"/>
    <w:rsid w:val="170C0296"/>
    <w:rsid w:val="17184708"/>
    <w:rsid w:val="171F608D"/>
    <w:rsid w:val="1724121F"/>
    <w:rsid w:val="172B15C7"/>
    <w:rsid w:val="173685F8"/>
    <w:rsid w:val="173D8E40"/>
    <w:rsid w:val="174B69FD"/>
    <w:rsid w:val="176A05C7"/>
    <w:rsid w:val="176B2703"/>
    <w:rsid w:val="176D8A97"/>
    <w:rsid w:val="177E1BE0"/>
    <w:rsid w:val="1788B897"/>
    <w:rsid w:val="17971276"/>
    <w:rsid w:val="17994355"/>
    <w:rsid w:val="17C24990"/>
    <w:rsid w:val="17C949C2"/>
    <w:rsid w:val="17CB1CC5"/>
    <w:rsid w:val="17CF706E"/>
    <w:rsid w:val="17E26758"/>
    <w:rsid w:val="17EB6FA2"/>
    <w:rsid w:val="17EC1090"/>
    <w:rsid w:val="17F3F44B"/>
    <w:rsid w:val="1802DB0D"/>
    <w:rsid w:val="1812DE1E"/>
    <w:rsid w:val="181B3FD1"/>
    <w:rsid w:val="181E9320"/>
    <w:rsid w:val="18372F7A"/>
    <w:rsid w:val="1861AF94"/>
    <w:rsid w:val="1870BDF9"/>
    <w:rsid w:val="18740AEC"/>
    <w:rsid w:val="187EF712"/>
    <w:rsid w:val="189F4F12"/>
    <w:rsid w:val="18A7A516"/>
    <w:rsid w:val="18AD8E75"/>
    <w:rsid w:val="18B4E6D5"/>
    <w:rsid w:val="18BF570E"/>
    <w:rsid w:val="18BFE280"/>
    <w:rsid w:val="18CD0350"/>
    <w:rsid w:val="18CF4E0D"/>
    <w:rsid w:val="18D4F910"/>
    <w:rsid w:val="18D5FCE6"/>
    <w:rsid w:val="18D7B01D"/>
    <w:rsid w:val="18DEDC20"/>
    <w:rsid w:val="18E06A39"/>
    <w:rsid w:val="18E31914"/>
    <w:rsid w:val="18FD2DD6"/>
    <w:rsid w:val="192420D4"/>
    <w:rsid w:val="1925F962"/>
    <w:rsid w:val="192E00D4"/>
    <w:rsid w:val="19303A0B"/>
    <w:rsid w:val="19547B21"/>
    <w:rsid w:val="19598260"/>
    <w:rsid w:val="196D6BDE"/>
    <w:rsid w:val="19864316"/>
    <w:rsid w:val="198D4282"/>
    <w:rsid w:val="19AB1FF2"/>
    <w:rsid w:val="19ABA4A9"/>
    <w:rsid w:val="19B487F7"/>
    <w:rsid w:val="19BA6381"/>
    <w:rsid w:val="19C2E83C"/>
    <w:rsid w:val="19DDF666"/>
    <w:rsid w:val="1A02E645"/>
    <w:rsid w:val="1A0E8698"/>
    <w:rsid w:val="1A13BD97"/>
    <w:rsid w:val="1A161C62"/>
    <w:rsid w:val="1A2786A9"/>
    <w:rsid w:val="1A28EBCE"/>
    <w:rsid w:val="1A2B5BD3"/>
    <w:rsid w:val="1A34DD17"/>
    <w:rsid w:val="1A366BE6"/>
    <w:rsid w:val="1A4A922D"/>
    <w:rsid w:val="1A736D79"/>
    <w:rsid w:val="1A8457A2"/>
    <w:rsid w:val="1A88705D"/>
    <w:rsid w:val="1ABE76AF"/>
    <w:rsid w:val="1ACA057F"/>
    <w:rsid w:val="1ACB4FD9"/>
    <w:rsid w:val="1AD36C9D"/>
    <w:rsid w:val="1AD82190"/>
    <w:rsid w:val="1AF1DF00"/>
    <w:rsid w:val="1AF9E2CD"/>
    <w:rsid w:val="1B0BADD5"/>
    <w:rsid w:val="1B23FE6E"/>
    <w:rsid w:val="1B2505C1"/>
    <w:rsid w:val="1B25FF09"/>
    <w:rsid w:val="1B2DA20D"/>
    <w:rsid w:val="1B38ABF1"/>
    <w:rsid w:val="1B4D2FF5"/>
    <w:rsid w:val="1B5986D3"/>
    <w:rsid w:val="1B5E9563"/>
    <w:rsid w:val="1B688A69"/>
    <w:rsid w:val="1B83EFD4"/>
    <w:rsid w:val="1B8FA79E"/>
    <w:rsid w:val="1B90377F"/>
    <w:rsid w:val="1B9E9424"/>
    <w:rsid w:val="1BA04208"/>
    <w:rsid w:val="1BBF5F06"/>
    <w:rsid w:val="1BC3D235"/>
    <w:rsid w:val="1BC8D1C1"/>
    <w:rsid w:val="1BE05D35"/>
    <w:rsid w:val="1BE26826"/>
    <w:rsid w:val="1BE50AB2"/>
    <w:rsid w:val="1C1C39A2"/>
    <w:rsid w:val="1C23E8DF"/>
    <w:rsid w:val="1C259ECE"/>
    <w:rsid w:val="1C2913CF"/>
    <w:rsid w:val="1C4DCFDA"/>
    <w:rsid w:val="1C62B962"/>
    <w:rsid w:val="1C650873"/>
    <w:rsid w:val="1C6C771B"/>
    <w:rsid w:val="1C73E100"/>
    <w:rsid w:val="1C7C0C51"/>
    <w:rsid w:val="1C892ACA"/>
    <w:rsid w:val="1C8DAB1D"/>
    <w:rsid w:val="1C8F5522"/>
    <w:rsid w:val="1C9BEEDD"/>
    <w:rsid w:val="1C9D990C"/>
    <w:rsid w:val="1CB10963"/>
    <w:rsid w:val="1CB46AF4"/>
    <w:rsid w:val="1CB794D9"/>
    <w:rsid w:val="1CBACF41"/>
    <w:rsid w:val="1CBB5CB5"/>
    <w:rsid w:val="1CBD0CE4"/>
    <w:rsid w:val="1CC365D8"/>
    <w:rsid w:val="1CE51F8A"/>
    <w:rsid w:val="1CFFA25F"/>
    <w:rsid w:val="1D0C454D"/>
    <w:rsid w:val="1D297E2C"/>
    <w:rsid w:val="1D3DE746"/>
    <w:rsid w:val="1D3DECC0"/>
    <w:rsid w:val="1D3E761D"/>
    <w:rsid w:val="1D3F1A8E"/>
    <w:rsid w:val="1D5C8D30"/>
    <w:rsid w:val="1D6941D2"/>
    <w:rsid w:val="1D72CACD"/>
    <w:rsid w:val="1D845314"/>
    <w:rsid w:val="1D855904"/>
    <w:rsid w:val="1D86CC08"/>
    <w:rsid w:val="1D8BF32A"/>
    <w:rsid w:val="1D989D34"/>
    <w:rsid w:val="1DB938F3"/>
    <w:rsid w:val="1DDCD854"/>
    <w:rsid w:val="1DE47C9B"/>
    <w:rsid w:val="1DECF4C2"/>
    <w:rsid w:val="1DF17389"/>
    <w:rsid w:val="1DF3DB17"/>
    <w:rsid w:val="1DF4706F"/>
    <w:rsid w:val="1DF5C825"/>
    <w:rsid w:val="1DFA9052"/>
    <w:rsid w:val="1E27E4AF"/>
    <w:rsid w:val="1E31AEB8"/>
    <w:rsid w:val="1E3D22CB"/>
    <w:rsid w:val="1E41739F"/>
    <w:rsid w:val="1E548309"/>
    <w:rsid w:val="1E74D78C"/>
    <w:rsid w:val="1E7F1312"/>
    <w:rsid w:val="1E9F506E"/>
    <w:rsid w:val="1EA578A1"/>
    <w:rsid w:val="1EABABA8"/>
    <w:rsid w:val="1EBEAF1F"/>
    <w:rsid w:val="1EC260E0"/>
    <w:rsid w:val="1EEC5E3C"/>
    <w:rsid w:val="1EFE5C54"/>
    <w:rsid w:val="1F0571D3"/>
    <w:rsid w:val="1F0F688C"/>
    <w:rsid w:val="1F100614"/>
    <w:rsid w:val="1F1355F3"/>
    <w:rsid w:val="1F2322EB"/>
    <w:rsid w:val="1F3569B4"/>
    <w:rsid w:val="1F3E78E7"/>
    <w:rsid w:val="1F59EA7A"/>
    <w:rsid w:val="1F5B67F6"/>
    <w:rsid w:val="1F7482D8"/>
    <w:rsid w:val="1F777F02"/>
    <w:rsid w:val="1FC31E16"/>
    <w:rsid w:val="1FC43A87"/>
    <w:rsid w:val="1FD37104"/>
    <w:rsid w:val="1FDA1F94"/>
    <w:rsid w:val="1FDC44FA"/>
    <w:rsid w:val="1FE0489E"/>
    <w:rsid w:val="1FEAA8DE"/>
    <w:rsid w:val="1FEE5C5D"/>
    <w:rsid w:val="1FFA87EE"/>
    <w:rsid w:val="2019B57E"/>
    <w:rsid w:val="2019B73D"/>
    <w:rsid w:val="202806B0"/>
    <w:rsid w:val="20296434"/>
    <w:rsid w:val="20343195"/>
    <w:rsid w:val="203F920B"/>
    <w:rsid w:val="20483E8A"/>
    <w:rsid w:val="2058B8DE"/>
    <w:rsid w:val="206CC016"/>
    <w:rsid w:val="206D0884"/>
    <w:rsid w:val="20966220"/>
    <w:rsid w:val="209D6A76"/>
    <w:rsid w:val="20AA211A"/>
    <w:rsid w:val="20ADADEA"/>
    <w:rsid w:val="20AEC87C"/>
    <w:rsid w:val="20B72950"/>
    <w:rsid w:val="20B80FF9"/>
    <w:rsid w:val="20C3D42E"/>
    <w:rsid w:val="20C61170"/>
    <w:rsid w:val="20CC27D9"/>
    <w:rsid w:val="20CCB17D"/>
    <w:rsid w:val="20D1F2AA"/>
    <w:rsid w:val="20D56108"/>
    <w:rsid w:val="20D5723B"/>
    <w:rsid w:val="20DB0793"/>
    <w:rsid w:val="20DDAE39"/>
    <w:rsid w:val="20EC0D04"/>
    <w:rsid w:val="2101A2C1"/>
    <w:rsid w:val="2108640A"/>
    <w:rsid w:val="210D0D47"/>
    <w:rsid w:val="2128E13A"/>
    <w:rsid w:val="2135D9D4"/>
    <w:rsid w:val="213D9901"/>
    <w:rsid w:val="214D6CAE"/>
    <w:rsid w:val="2152939E"/>
    <w:rsid w:val="215610AB"/>
    <w:rsid w:val="21668354"/>
    <w:rsid w:val="2169FC2F"/>
    <w:rsid w:val="216A9F8A"/>
    <w:rsid w:val="2170E913"/>
    <w:rsid w:val="217AC793"/>
    <w:rsid w:val="21835D5E"/>
    <w:rsid w:val="218B8C51"/>
    <w:rsid w:val="21906414"/>
    <w:rsid w:val="2192ACAC"/>
    <w:rsid w:val="21AD0A00"/>
    <w:rsid w:val="21B18ABB"/>
    <w:rsid w:val="21CCE993"/>
    <w:rsid w:val="21CD7E51"/>
    <w:rsid w:val="21D12C2A"/>
    <w:rsid w:val="21D4FCAC"/>
    <w:rsid w:val="21DAB5C8"/>
    <w:rsid w:val="21DBCF63"/>
    <w:rsid w:val="21E1489C"/>
    <w:rsid w:val="21E8D4F9"/>
    <w:rsid w:val="220C2E2A"/>
    <w:rsid w:val="22147EF8"/>
    <w:rsid w:val="221CA42D"/>
    <w:rsid w:val="221E037A"/>
    <w:rsid w:val="22201175"/>
    <w:rsid w:val="22416BFB"/>
    <w:rsid w:val="224D559C"/>
    <w:rsid w:val="22582097"/>
    <w:rsid w:val="225E1723"/>
    <w:rsid w:val="2269121B"/>
    <w:rsid w:val="227E62A3"/>
    <w:rsid w:val="228B8E14"/>
    <w:rsid w:val="22AC1525"/>
    <w:rsid w:val="22AF4070"/>
    <w:rsid w:val="22BBD2A7"/>
    <w:rsid w:val="22C08C7F"/>
    <w:rsid w:val="22CF74D0"/>
    <w:rsid w:val="22D1947A"/>
    <w:rsid w:val="22DB7058"/>
    <w:rsid w:val="22DD1A60"/>
    <w:rsid w:val="22EDA5EF"/>
    <w:rsid w:val="22EE31BA"/>
    <w:rsid w:val="22FB6E9D"/>
    <w:rsid w:val="22FEA343"/>
    <w:rsid w:val="2311DE81"/>
    <w:rsid w:val="231C9C23"/>
    <w:rsid w:val="231DF3B9"/>
    <w:rsid w:val="2322DA2B"/>
    <w:rsid w:val="232FA4B2"/>
    <w:rsid w:val="2331F631"/>
    <w:rsid w:val="23387A99"/>
    <w:rsid w:val="2343CC2F"/>
    <w:rsid w:val="234ACB55"/>
    <w:rsid w:val="234D9586"/>
    <w:rsid w:val="235FC1B4"/>
    <w:rsid w:val="2360D6F9"/>
    <w:rsid w:val="23645295"/>
    <w:rsid w:val="2369B2B3"/>
    <w:rsid w:val="2388E484"/>
    <w:rsid w:val="239E2F36"/>
    <w:rsid w:val="23A84C23"/>
    <w:rsid w:val="23ABCDC8"/>
    <w:rsid w:val="23ABE824"/>
    <w:rsid w:val="23CAAF53"/>
    <w:rsid w:val="23D6BED7"/>
    <w:rsid w:val="23E2348A"/>
    <w:rsid w:val="23F8ECF6"/>
    <w:rsid w:val="240D13E2"/>
    <w:rsid w:val="241167B3"/>
    <w:rsid w:val="242CACBA"/>
    <w:rsid w:val="2438E0ED"/>
    <w:rsid w:val="24472809"/>
    <w:rsid w:val="244E2E8C"/>
    <w:rsid w:val="2455180E"/>
    <w:rsid w:val="2458589F"/>
    <w:rsid w:val="245C6B3C"/>
    <w:rsid w:val="245EA53C"/>
    <w:rsid w:val="246AE699"/>
    <w:rsid w:val="247AF852"/>
    <w:rsid w:val="24A26EDC"/>
    <w:rsid w:val="24A278CE"/>
    <w:rsid w:val="24A8B989"/>
    <w:rsid w:val="24AD270D"/>
    <w:rsid w:val="24C0D60D"/>
    <w:rsid w:val="24C7D5CD"/>
    <w:rsid w:val="24C8FF08"/>
    <w:rsid w:val="24CBBCCD"/>
    <w:rsid w:val="24CF91C4"/>
    <w:rsid w:val="24D9AD9E"/>
    <w:rsid w:val="24E27989"/>
    <w:rsid w:val="24F47439"/>
    <w:rsid w:val="2501C857"/>
    <w:rsid w:val="250A9B45"/>
    <w:rsid w:val="254490DB"/>
    <w:rsid w:val="254B5489"/>
    <w:rsid w:val="255D5BC1"/>
    <w:rsid w:val="2570160C"/>
    <w:rsid w:val="257777AD"/>
    <w:rsid w:val="25A57FA7"/>
    <w:rsid w:val="25C17304"/>
    <w:rsid w:val="25C4AA67"/>
    <w:rsid w:val="25D09404"/>
    <w:rsid w:val="25D1A09F"/>
    <w:rsid w:val="25F4C7D8"/>
    <w:rsid w:val="26084CEC"/>
    <w:rsid w:val="2618401D"/>
    <w:rsid w:val="261CB168"/>
    <w:rsid w:val="261FE850"/>
    <w:rsid w:val="26240464"/>
    <w:rsid w:val="2625AF8C"/>
    <w:rsid w:val="262D7C95"/>
    <w:rsid w:val="26325178"/>
    <w:rsid w:val="26416D41"/>
    <w:rsid w:val="26477626"/>
    <w:rsid w:val="265C5E27"/>
    <w:rsid w:val="266126FD"/>
    <w:rsid w:val="26634E93"/>
    <w:rsid w:val="2664EF68"/>
    <w:rsid w:val="267B99E6"/>
    <w:rsid w:val="268A6BC1"/>
    <w:rsid w:val="26912CBE"/>
    <w:rsid w:val="26BF0FFF"/>
    <w:rsid w:val="26C12AA5"/>
    <w:rsid w:val="26C72020"/>
    <w:rsid w:val="26D9AB91"/>
    <w:rsid w:val="26DAB64A"/>
    <w:rsid w:val="26DD8825"/>
    <w:rsid w:val="26E103AF"/>
    <w:rsid w:val="26F935A6"/>
    <w:rsid w:val="2701C333"/>
    <w:rsid w:val="2702414E"/>
    <w:rsid w:val="27422409"/>
    <w:rsid w:val="2744DC54"/>
    <w:rsid w:val="27501382"/>
    <w:rsid w:val="275167C3"/>
    <w:rsid w:val="2752D1D9"/>
    <w:rsid w:val="276592F5"/>
    <w:rsid w:val="2771612E"/>
    <w:rsid w:val="2789D66D"/>
    <w:rsid w:val="2794D370"/>
    <w:rsid w:val="27968E45"/>
    <w:rsid w:val="27AFC74C"/>
    <w:rsid w:val="27BD8E5B"/>
    <w:rsid w:val="27D108F3"/>
    <w:rsid w:val="27D3FE72"/>
    <w:rsid w:val="27DB35F6"/>
    <w:rsid w:val="27DBCECF"/>
    <w:rsid w:val="27F16E3F"/>
    <w:rsid w:val="27F5E719"/>
    <w:rsid w:val="28077A08"/>
    <w:rsid w:val="280D39B4"/>
    <w:rsid w:val="28159B62"/>
    <w:rsid w:val="28195307"/>
    <w:rsid w:val="283D3C0F"/>
    <w:rsid w:val="2842C5BC"/>
    <w:rsid w:val="2849A9A2"/>
    <w:rsid w:val="2853EFF4"/>
    <w:rsid w:val="286B71F7"/>
    <w:rsid w:val="2870FF4A"/>
    <w:rsid w:val="28977EED"/>
    <w:rsid w:val="28A2B06E"/>
    <w:rsid w:val="28A8C68C"/>
    <w:rsid w:val="28D8F1FB"/>
    <w:rsid w:val="28E607C6"/>
    <w:rsid w:val="28EAF461"/>
    <w:rsid w:val="28F3FB82"/>
    <w:rsid w:val="28FAED78"/>
    <w:rsid w:val="28FE35D3"/>
    <w:rsid w:val="2910B856"/>
    <w:rsid w:val="29174CAB"/>
    <w:rsid w:val="29209F2E"/>
    <w:rsid w:val="29218FC9"/>
    <w:rsid w:val="29338EB8"/>
    <w:rsid w:val="293711DE"/>
    <w:rsid w:val="295EA22E"/>
    <w:rsid w:val="29804142"/>
    <w:rsid w:val="298D7E8C"/>
    <w:rsid w:val="2993F19A"/>
    <w:rsid w:val="29962D1D"/>
    <w:rsid w:val="29AAE87B"/>
    <w:rsid w:val="29ABE106"/>
    <w:rsid w:val="29B117A2"/>
    <w:rsid w:val="29B1846A"/>
    <w:rsid w:val="29C4FB6F"/>
    <w:rsid w:val="29C60C77"/>
    <w:rsid w:val="29D2D20B"/>
    <w:rsid w:val="29E72019"/>
    <w:rsid w:val="2A1D895F"/>
    <w:rsid w:val="2A2C8D64"/>
    <w:rsid w:val="2A383594"/>
    <w:rsid w:val="2A58A52D"/>
    <w:rsid w:val="2A79D42D"/>
    <w:rsid w:val="2A9C76C0"/>
    <w:rsid w:val="2AA331EC"/>
    <w:rsid w:val="2AA63D8C"/>
    <w:rsid w:val="2AC4E04D"/>
    <w:rsid w:val="2AC8C35F"/>
    <w:rsid w:val="2AD0D2A4"/>
    <w:rsid w:val="2ADA6353"/>
    <w:rsid w:val="2B0B6063"/>
    <w:rsid w:val="2B0BCE29"/>
    <w:rsid w:val="2B0EBA39"/>
    <w:rsid w:val="2B159A10"/>
    <w:rsid w:val="2B1F76FD"/>
    <w:rsid w:val="2B2B5FB4"/>
    <w:rsid w:val="2B32DA18"/>
    <w:rsid w:val="2B4043D0"/>
    <w:rsid w:val="2B4557C3"/>
    <w:rsid w:val="2B5787BE"/>
    <w:rsid w:val="2B663934"/>
    <w:rsid w:val="2B67BB06"/>
    <w:rsid w:val="2B79F452"/>
    <w:rsid w:val="2B84D220"/>
    <w:rsid w:val="2B85B1DF"/>
    <w:rsid w:val="2B8FB172"/>
    <w:rsid w:val="2B9F17A5"/>
    <w:rsid w:val="2BBB72B3"/>
    <w:rsid w:val="2BCEB930"/>
    <w:rsid w:val="2BD0535B"/>
    <w:rsid w:val="2BD2D2C2"/>
    <w:rsid w:val="2BD501DE"/>
    <w:rsid w:val="2BDE209B"/>
    <w:rsid w:val="2BE27A02"/>
    <w:rsid w:val="2BF6B4C9"/>
    <w:rsid w:val="2C0B362D"/>
    <w:rsid w:val="2C17C909"/>
    <w:rsid w:val="2C2A5B0E"/>
    <w:rsid w:val="2C51FCDC"/>
    <w:rsid w:val="2C5A590A"/>
    <w:rsid w:val="2C5D9E41"/>
    <w:rsid w:val="2C786CDA"/>
    <w:rsid w:val="2C908570"/>
    <w:rsid w:val="2C96C036"/>
    <w:rsid w:val="2CA07265"/>
    <w:rsid w:val="2CB1E971"/>
    <w:rsid w:val="2CB905CD"/>
    <w:rsid w:val="2CD5167D"/>
    <w:rsid w:val="2CE0A608"/>
    <w:rsid w:val="2CE8E4F6"/>
    <w:rsid w:val="2D380585"/>
    <w:rsid w:val="2D3C759C"/>
    <w:rsid w:val="2D434211"/>
    <w:rsid w:val="2D53B559"/>
    <w:rsid w:val="2D5B3D3D"/>
    <w:rsid w:val="2D6BCC80"/>
    <w:rsid w:val="2D834198"/>
    <w:rsid w:val="2D911C97"/>
    <w:rsid w:val="2D981C14"/>
    <w:rsid w:val="2DB83FD5"/>
    <w:rsid w:val="2DC3131B"/>
    <w:rsid w:val="2DCD62BD"/>
    <w:rsid w:val="2DD337C3"/>
    <w:rsid w:val="2DD501C4"/>
    <w:rsid w:val="2DD69A5C"/>
    <w:rsid w:val="2DE3005A"/>
    <w:rsid w:val="2DE5947E"/>
    <w:rsid w:val="2DF7ECC8"/>
    <w:rsid w:val="2DF96EA2"/>
    <w:rsid w:val="2E0725B1"/>
    <w:rsid w:val="2E19FE39"/>
    <w:rsid w:val="2E26FC95"/>
    <w:rsid w:val="2E385E13"/>
    <w:rsid w:val="2E38C293"/>
    <w:rsid w:val="2E3EB1C4"/>
    <w:rsid w:val="2E47457B"/>
    <w:rsid w:val="2E4A3D0A"/>
    <w:rsid w:val="2E56D1C1"/>
    <w:rsid w:val="2E5C3EF8"/>
    <w:rsid w:val="2E615F5F"/>
    <w:rsid w:val="2E64DAD1"/>
    <w:rsid w:val="2E65F586"/>
    <w:rsid w:val="2E6E5EFF"/>
    <w:rsid w:val="2E73C451"/>
    <w:rsid w:val="2E8CBD71"/>
    <w:rsid w:val="2E9325CE"/>
    <w:rsid w:val="2E997B32"/>
    <w:rsid w:val="2EBE7DA2"/>
    <w:rsid w:val="2EC2FEA7"/>
    <w:rsid w:val="2EC9EF68"/>
    <w:rsid w:val="2EDF9115"/>
    <w:rsid w:val="2EF4C440"/>
    <w:rsid w:val="2EF84ADD"/>
    <w:rsid w:val="2F0A8FBC"/>
    <w:rsid w:val="2F2911CA"/>
    <w:rsid w:val="2F454868"/>
    <w:rsid w:val="2F4D3554"/>
    <w:rsid w:val="2F4F95E0"/>
    <w:rsid w:val="2F54BA5C"/>
    <w:rsid w:val="2F794179"/>
    <w:rsid w:val="2F7E9304"/>
    <w:rsid w:val="2F84DC23"/>
    <w:rsid w:val="2FA31B72"/>
    <w:rsid w:val="2FCAB364"/>
    <w:rsid w:val="2FD42D52"/>
    <w:rsid w:val="3006E0DB"/>
    <w:rsid w:val="300A099B"/>
    <w:rsid w:val="300EB6BB"/>
    <w:rsid w:val="301EAF7A"/>
    <w:rsid w:val="30250A80"/>
    <w:rsid w:val="3025B470"/>
    <w:rsid w:val="30325736"/>
    <w:rsid w:val="303E11BB"/>
    <w:rsid w:val="30442985"/>
    <w:rsid w:val="3048DCBD"/>
    <w:rsid w:val="304BA18C"/>
    <w:rsid w:val="305264C8"/>
    <w:rsid w:val="30541572"/>
    <w:rsid w:val="305AC2C2"/>
    <w:rsid w:val="3062AEDE"/>
    <w:rsid w:val="306E85DF"/>
    <w:rsid w:val="306FB45A"/>
    <w:rsid w:val="307F636F"/>
    <w:rsid w:val="30A1FF8F"/>
    <w:rsid w:val="30C36851"/>
    <w:rsid w:val="30D6E807"/>
    <w:rsid w:val="30DEAFE4"/>
    <w:rsid w:val="30E83BE4"/>
    <w:rsid w:val="30E905B5"/>
    <w:rsid w:val="30F194C3"/>
    <w:rsid w:val="30F37690"/>
    <w:rsid w:val="3104B421"/>
    <w:rsid w:val="3107ADF1"/>
    <w:rsid w:val="310F1334"/>
    <w:rsid w:val="311E9A2C"/>
    <w:rsid w:val="312DCA2D"/>
    <w:rsid w:val="312FE97C"/>
    <w:rsid w:val="313D7858"/>
    <w:rsid w:val="31402792"/>
    <w:rsid w:val="31452C62"/>
    <w:rsid w:val="314C71C1"/>
    <w:rsid w:val="315E82B2"/>
    <w:rsid w:val="31660438"/>
    <w:rsid w:val="317F8F7D"/>
    <w:rsid w:val="31A0625E"/>
    <w:rsid w:val="31A99F55"/>
    <w:rsid w:val="31B69D83"/>
    <w:rsid w:val="31BC5BBD"/>
    <w:rsid w:val="31D79DB2"/>
    <w:rsid w:val="31DD6E96"/>
    <w:rsid w:val="31E9525A"/>
    <w:rsid w:val="31EFDD20"/>
    <w:rsid w:val="31F2E9EE"/>
    <w:rsid w:val="31F5E4A4"/>
    <w:rsid w:val="31F79479"/>
    <w:rsid w:val="32003E4F"/>
    <w:rsid w:val="32033347"/>
    <w:rsid w:val="32199F9A"/>
    <w:rsid w:val="323DFAB4"/>
    <w:rsid w:val="324277C1"/>
    <w:rsid w:val="3246FF11"/>
    <w:rsid w:val="32479837"/>
    <w:rsid w:val="326354EE"/>
    <w:rsid w:val="32888B15"/>
    <w:rsid w:val="3295DBD5"/>
    <w:rsid w:val="32B6B787"/>
    <w:rsid w:val="32C2624C"/>
    <w:rsid w:val="32C6AE28"/>
    <w:rsid w:val="32D78AD3"/>
    <w:rsid w:val="32EB9E4F"/>
    <w:rsid w:val="32F31691"/>
    <w:rsid w:val="32F40619"/>
    <w:rsid w:val="32F5E887"/>
    <w:rsid w:val="32FACEE4"/>
    <w:rsid w:val="32FEEA7D"/>
    <w:rsid w:val="33133376"/>
    <w:rsid w:val="3315D038"/>
    <w:rsid w:val="3319EF87"/>
    <w:rsid w:val="332B140D"/>
    <w:rsid w:val="332CA806"/>
    <w:rsid w:val="332EA21E"/>
    <w:rsid w:val="3338832A"/>
    <w:rsid w:val="33457E79"/>
    <w:rsid w:val="334A968A"/>
    <w:rsid w:val="3352D194"/>
    <w:rsid w:val="33555659"/>
    <w:rsid w:val="335C8F5A"/>
    <w:rsid w:val="335E5986"/>
    <w:rsid w:val="336E3B73"/>
    <w:rsid w:val="33702516"/>
    <w:rsid w:val="3372C9C2"/>
    <w:rsid w:val="3376E4F0"/>
    <w:rsid w:val="338F189D"/>
    <w:rsid w:val="33969B51"/>
    <w:rsid w:val="339FFD9A"/>
    <w:rsid w:val="33A23E2E"/>
    <w:rsid w:val="33A69CBA"/>
    <w:rsid w:val="33D84A23"/>
    <w:rsid w:val="33DB6540"/>
    <w:rsid w:val="33E00EF9"/>
    <w:rsid w:val="33F95F0B"/>
    <w:rsid w:val="33FA5AAC"/>
    <w:rsid w:val="33FF9A90"/>
    <w:rsid w:val="3402C2CD"/>
    <w:rsid w:val="3403EF70"/>
    <w:rsid w:val="340E6320"/>
    <w:rsid w:val="3440C950"/>
    <w:rsid w:val="344A6D8A"/>
    <w:rsid w:val="34520427"/>
    <w:rsid w:val="3452A70E"/>
    <w:rsid w:val="3454BFD4"/>
    <w:rsid w:val="34577D5C"/>
    <w:rsid w:val="345FB772"/>
    <w:rsid w:val="348AA9D3"/>
    <w:rsid w:val="34A3ADDA"/>
    <w:rsid w:val="34BDD17A"/>
    <w:rsid w:val="34D57EB6"/>
    <w:rsid w:val="34D63372"/>
    <w:rsid w:val="34D720CF"/>
    <w:rsid w:val="34DBE9EB"/>
    <w:rsid w:val="34DCA841"/>
    <w:rsid w:val="34E70DA5"/>
    <w:rsid w:val="34ECE8DF"/>
    <w:rsid w:val="3503EC7B"/>
    <w:rsid w:val="3511E448"/>
    <w:rsid w:val="35164DA3"/>
    <w:rsid w:val="35234E3F"/>
    <w:rsid w:val="3542FBBF"/>
    <w:rsid w:val="35441C94"/>
    <w:rsid w:val="35497835"/>
    <w:rsid w:val="354FA448"/>
    <w:rsid w:val="355F2583"/>
    <w:rsid w:val="3569406E"/>
    <w:rsid w:val="3569C581"/>
    <w:rsid w:val="35704351"/>
    <w:rsid w:val="359479D2"/>
    <w:rsid w:val="359E6158"/>
    <w:rsid w:val="35A188AD"/>
    <w:rsid w:val="35ACEB70"/>
    <w:rsid w:val="35B3656D"/>
    <w:rsid w:val="35BE00C8"/>
    <w:rsid w:val="35C1DF45"/>
    <w:rsid w:val="35C8D114"/>
    <w:rsid w:val="35D8B402"/>
    <w:rsid w:val="35E2C2D0"/>
    <w:rsid w:val="35E4A17E"/>
    <w:rsid w:val="361C6C8E"/>
    <w:rsid w:val="364CBB66"/>
    <w:rsid w:val="36525760"/>
    <w:rsid w:val="36591D24"/>
    <w:rsid w:val="365B84A3"/>
    <w:rsid w:val="366199F9"/>
    <w:rsid w:val="366C6424"/>
    <w:rsid w:val="368FAFE0"/>
    <w:rsid w:val="36915C2A"/>
    <w:rsid w:val="36A03603"/>
    <w:rsid w:val="36B21F8F"/>
    <w:rsid w:val="36B3CEDE"/>
    <w:rsid w:val="36B755A6"/>
    <w:rsid w:val="36B95F56"/>
    <w:rsid w:val="36B9F9DA"/>
    <w:rsid w:val="36BB22A0"/>
    <w:rsid w:val="36C2B9AB"/>
    <w:rsid w:val="36CFDF20"/>
    <w:rsid w:val="3705584D"/>
    <w:rsid w:val="3705C10A"/>
    <w:rsid w:val="37130602"/>
    <w:rsid w:val="371452B8"/>
    <w:rsid w:val="372AF993"/>
    <w:rsid w:val="37304A33"/>
    <w:rsid w:val="37390785"/>
    <w:rsid w:val="373CB812"/>
    <w:rsid w:val="37605B2F"/>
    <w:rsid w:val="376138FD"/>
    <w:rsid w:val="3769304F"/>
    <w:rsid w:val="37723671"/>
    <w:rsid w:val="3783BBE6"/>
    <w:rsid w:val="3785D5DB"/>
    <w:rsid w:val="378A9FD1"/>
    <w:rsid w:val="37998B19"/>
    <w:rsid w:val="37B32A9C"/>
    <w:rsid w:val="37B5055E"/>
    <w:rsid w:val="37F68F1E"/>
    <w:rsid w:val="380B02EB"/>
    <w:rsid w:val="380D7475"/>
    <w:rsid w:val="382DF463"/>
    <w:rsid w:val="383392BE"/>
    <w:rsid w:val="3833C170"/>
    <w:rsid w:val="3852A001"/>
    <w:rsid w:val="3854CE8D"/>
    <w:rsid w:val="3861E756"/>
    <w:rsid w:val="387EE6AF"/>
    <w:rsid w:val="38806B5A"/>
    <w:rsid w:val="3889623E"/>
    <w:rsid w:val="38AE8D8F"/>
    <w:rsid w:val="38AED663"/>
    <w:rsid w:val="38BBAE78"/>
    <w:rsid w:val="38D7E6A1"/>
    <w:rsid w:val="38DA842C"/>
    <w:rsid w:val="38DD90AE"/>
    <w:rsid w:val="38E1FB16"/>
    <w:rsid w:val="38EC8450"/>
    <w:rsid w:val="38ED4A8B"/>
    <w:rsid w:val="38F06304"/>
    <w:rsid w:val="38F3AFB1"/>
    <w:rsid w:val="38F59FCB"/>
    <w:rsid w:val="38F692A4"/>
    <w:rsid w:val="38F86657"/>
    <w:rsid w:val="38FE569F"/>
    <w:rsid w:val="390677BA"/>
    <w:rsid w:val="39217CA3"/>
    <w:rsid w:val="3926AED2"/>
    <w:rsid w:val="3936ED8A"/>
    <w:rsid w:val="394167B5"/>
    <w:rsid w:val="3952D895"/>
    <w:rsid w:val="3954A2DA"/>
    <w:rsid w:val="39559B1C"/>
    <w:rsid w:val="3958B542"/>
    <w:rsid w:val="39604687"/>
    <w:rsid w:val="39797986"/>
    <w:rsid w:val="397D1ABD"/>
    <w:rsid w:val="398E3FAE"/>
    <w:rsid w:val="398E9D71"/>
    <w:rsid w:val="3997ED7C"/>
    <w:rsid w:val="3998C476"/>
    <w:rsid w:val="39A22EE4"/>
    <w:rsid w:val="39AE24DE"/>
    <w:rsid w:val="39B6B6D0"/>
    <w:rsid w:val="39C0164A"/>
    <w:rsid w:val="39C358FF"/>
    <w:rsid w:val="39D1F491"/>
    <w:rsid w:val="39DAC19C"/>
    <w:rsid w:val="3A214221"/>
    <w:rsid w:val="3A228063"/>
    <w:rsid w:val="3A2779B0"/>
    <w:rsid w:val="3A2FEC6D"/>
    <w:rsid w:val="3A6477AB"/>
    <w:rsid w:val="3A7B5FC2"/>
    <w:rsid w:val="3A93770E"/>
    <w:rsid w:val="3A958BF2"/>
    <w:rsid w:val="3A96CD01"/>
    <w:rsid w:val="3AA51DD3"/>
    <w:rsid w:val="3AB11B86"/>
    <w:rsid w:val="3AB41E0F"/>
    <w:rsid w:val="3ABA60FE"/>
    <w:rsid w:val="3ABFCDC7"/>
    <w:rsid w:val="3AD732B1"/>
    <w:rsid w:val="3ADD24B6"/>
    <w:rsid w:val="3AFA7D55"/>
    <w:rsid w:val="3AFDEB8F"/>
    <w:rsid w:val="3B20BADF"/>
    <w:rsid w:val="3B2785C5"/>
    <w:rsid w:val="3B441927"/>
    <w:rsid w:val="3B46CB46"/>
    <w:rsid w:val="3B47A7B4"/>
    <w:rsid w:val="3B501033"/>
    <w:rsid w:val="3B54CF8D"/>
    <w:rsid w:val="3B55A9EB"/>
    <w:rsid w:val="3B6B6D47"/>
    <w:rsid w:val="3B6DF4E6"/>
    <w:rsid w:val="3B72BDC5"/>
    <w:rsid w:val="3B77374F"/>
    <w:rsid w:val="3B819A46"/>
    <w:rsid w:val="3B8D6363"/>
    <w:rsid w:val="3B8FDA64"/>
    <w:rsid w:val="3B95108A"/>
    <w:rsid w:val="3B989919"/>
    <w:rsid w:val="3BA4DBC2"/>
    <w:rsid w:val="3BA75F3D"/>
    <w:rsid w:val="3BA98F43"/>
    <w:rsid w:val="3BAE1859"/>
    <w:rsid w:val="3BC9CD8B"/>
    <w:rsid w:val="3BC9E11C"/>
    <w:rsid w:val="3BE698AE"/>
    <w:rsid w:val="3C20A9C0"/>
    <w:rsid w:val="3C2E3271"/>
    <w:rsid w:val="3C2F6B9C"/>
    <w:rsid w:val="3C321E49"/>
    <w:rsid w:val="3C32D27B"/>
    <w:rsid w:val="3C4463A0"/>
    <w:rsid w:val="3C469DE3"/>
    <w:rsid w:val="3C48A295"/>
    <w:rsid w:val="3C4A66F3"/>
    <w:rsid w:val="3C52EC4D"/>
    <w:rsid w:val="3C60079F"/>
    <w:rsid w:val="3C64305D"/>
    <w:rsid w:val="3C643949"/>
    <w:rsid w:val="3C7CCA55"/>
    <w:rsid w:val="3C8F6F01"/>
    <w:rsid w:val="3CA7545A"/>
    <w:rsid w:val="3CBA70D5"/>
    <w:rsid w:val="3CBA7DA6"/>
    <w:rsid w:val="3CC11334"/>
    <w:rsid w:val="3CF30D30"/>
    <w:rsid w:val="3D06771E"/>
    <w:rsid w:val="3D14FF24"/>
    <w:rsid w:val="3D314181"/>
    <w:rsid w:val="3D3851EA"/>
    <w:rsid w:val="3D4D4D92"/>
    <w:rsid w:val="3D5DD6DB"/>
    <w:rsid w:val="3D681FC8"/>
    <w:rsid w:val="3D6EC6B9"/>
    <w:rsid w:val="3D7CA91B"/>
    <w:rsid w:val="3D807A7C"/>
    <w:rsid w:val="3D93BBE8"/>
    <w:rsid w:val="3D9731D6"/>
    <w:rsid w:val="3D9F2EAE"/>
    <w:rsid w:val="3DAB559F"/>
    <w:rsid w:val="3DBA65CD"/>
    <w:rsid w:val="3DBE95CD"/>
    <w:rsid w:val="3DC8929F"/>
    <w:rsid w:val="3DFAA85C"/>
    <w:rsid w:val="3E083C41"/>
    <w:rsid w:val="3E1BD1B1"/>
    <w:rsid w:val="3E2F0944"/>
    <w:rsid w:val="3E34D2C0"/>
    <w:rsid w:val="3E3B9CD7"/>
    <w:rsid w:val="3E464500"/>
    <w:rsid w:val="3E4A4B49"/>
    <w:rsid w:val="3E529B72"/>
    <w:rsid w:val="3E52E18E"/>
    <w:rsid w:val="3E549422"/>
    <w:rsid w:val="3E6DA23A"/>
    <w:rsid w:val="3E6EA30D"/>
    <w:rsid w:val="3E9E4DB1"/>
    <w:rsid w:val="3EC27DFB"/>
    <w:rsid w:val="3ECBC41E"/>
    <w:rsid w:val="3ED58C18"/>
    <w:rsid w:val="3EDF6027"/>
    <w:rsid w:val="3EE376F6"/>
    <w:rsid w:val="3EF06C79"/>
    <w:rsid w:val="3F01EBE7"/>
    <w:rsid w:val="3F077C18"/>
    <w:rsid w:val="3F0901A3"/>
    <w:rsid w:val="3F09A759"/>
    <w:rsid w:val="3F09BD03"/>
    <w:rsid w:val="3F27AE3F"/>
    <w:rsid w:val="3F30461D"/>
    <w:rsid w:val="3F4189B4"/>
    <w:rsid w:val="3F4C26B8"/>
    <w:rsid w:val="3F5857A0"/>
    <w:rsid w:val="3F5AE3E7"/>
    <w:rsid w:val="3F5B75AA"/>
    <w:rsid w:val="3F75E8D7"/>
    <w:rsid w:val="3F7C0462"/>
    <w:rsid w:val="3F8F7C30"/>
    <w:rsid w:val="3F991B12"/>
    <w:rsid w:val="3FA002FF"/>
    <w:rsid w:val="3FA13AE5"/>
    <w:rsid w:val="3FA4BFD5"/>
    <w:rsid w:val="3FB35053"/>
    <w:rsid w:val="3FD6AAEB"/>
    <w:rsid w:val="3FE29762"/>
    <w:rsid w:val="3FE67D00"/>
    <w:rsid w:val="3FF018B5"/>
    <w:rsid w:val="3FF0F941"/>
    <w:rsid w:val="3FF10F16"/>
    <w:rsid w:val="400F1853"/>
    <w:rsid w:val="401565B4"/>
    <w:rsid w:val="40233032"/>
    <w:rsid w:val="404343EF"/>
    <w:rsid w:val="4045319B"/>
    <w:rsid w:val="4049B2C6"/>
    <w:rsid w:val="405C0F32"/>
    <w:rsid w:val="4072C7C3"/>
    <w:rsid w:val="4092E10F"/>
    <w:rsid w:val="40ECA09B"/>
    <w:rsid w:val="40EF169E"/>
    <w:rsid w:val="40F45668"/>
    <w:rsid w:val="41235C6B"/>
    <w:rsid w:val="4143BA4B"/>
    <w:rsid w:val="41440883"/>
    <w:rsid w:val="41533A46"/>
    <w:rsid w:val="4160B37B"/>
    <w:rsid w:val="4167BF32"/>
    <w:rsid w:val="4196B991"/>
    <w:rsid w:val="41B0C21A"/>
    <w:rsid w:val="41B241FA"/>
    <w:rsid w:val="41C41111"/>
    <w:rsid w:val="41CEDC85"/>
    <w:rsid w:val="41D12919"/>
    <w:rsid w:val="41DD69CE"/>
    <w:rsid w:val="41DEC3C0"/>
    <w:rsid w:val="41E80324"/>
    <w:rsid w:val="41E97200"/>
    <w:rsid w:val="41EA1DCE"/>
    <w:rsid w:val="41F42572"/>
    <w:rsid w:val="41F686E3"/>
    <w:rsid w:val="41F83A3D"/>
    <w:rsid w:val="42125227"/>
    <w:rsid w:val="421810EA"/>
    <w:rsid w:val="4229302B"/>
    <w:rsid w:val="42294E73"/>
    <w:rsid w:val="423177F0"/>
    <w:rsid w:val="423AA9DD"/>
    <w:rsid w:val="423EE51A"/>
    <w:rsid w:val="4245A5A3"/>
    <w:rsid w:val="424E3D81"/>
    <w:rsid w:val="4252DF7E"/>
    <w:rsid w:val="4261C201"/>
    <w:rsid w:val="4261F3C7"/>
    <w:rsid w:val="4266FEFF"/>
    <w:rsid w:val="4294BCB5"/>
    <w:rsid w:val="42D2B80A"/>
    <w:rsid w:val="42D4780E"/>
    <w:rsid w:val="42D940AE"/>
    <w:rsid w:val="42E151D9"/>
    <w:rsid w:val="4313D915"/>
    <w:rsid w:val="432EEA1F"/>
    <w:rsid w:val="4336F23F"/>
    <w:rsid w:val="43406C32"/>
    <w:rsid w:val="4350C9E5"/>
    <w:rsid w:val="43533C5F"/>
    <w:rsid w:val="4356B701"/>
    <w:rsid w:val="4375857C"/>
    <w:rsid w:val="438CD75D"/>
    <w:rsid w:val="4396E704"/>
    <w:rsid w:val="43995F06"/>
    <w:rsid w:val="43D3FB22"/>
    <w:rsid w:val="43E37F41"/>
    <w:rsid w:val="43F94538"/>
    <w:rsid w:val="43FA4BEF"/>
    <w:rsid w:val="4404ACCB"/>
    <w:rsid w:val="440C5B77"/>
    <w:rsid w:val="4417401A"/>
    <w:rsid w:val="44186F44"/>
    <w:rsid w:val="443B9038"/>
    <w:rsid w:val="44577740"/>
    <w:rsid w:val="44604D42"/>
    <w:rsid w:val="44664E5B"/>
    <w:rsid w:val="446BDD78"/>
    <w:rsid w:val="44884A59"/>
    <w:rsid w:val="448E89AF"/>
    <w:rsid w:val="44ACC676"/>
    <w:rsid w:val="44AEF3AF"/>
    <w:rsid w:val="44CD54E3"/>
    <w:rsid w:val="44D85F0B"/>
    <w:rsid w:val="44D8DA10"/>
    <w:rsid w:val="44DABA20"/>
    <w:rsid w:val="44DECC49"/>
    <w:rsid w:val="44F90069"/>
    <w:rsid w:val="44F939B4"/>
    <w:rsid w:val="4503629E"/>
    <w:rsid w:val="45052A85"/>
    <w:rsid w:val="450BD449"/>
    <w:rsid w:val="45131096"/>
    <w:rsid w:val="45140DB2"/>
    <w:rsid w:val="45156D63"/>
    <w:rsid w:val="4517623B"/>
    <w:rsid w:val="45192080"/>
    <w:rsid w:val="4526B795"/>
    <w:rsid w:val="453BB010"/>
    <w:rsid w:val="4548BB1D"/>
    <w:rsid w:val="454FA83B"/>
    <w:rsid w:val="455181EB"/>
    <w:rsid w:val="455AF540"/>
    <w:rsid w:val="455EC9E4"/>
    <w:rsid w:val="45635F11"/>
    <w:rsid w:val="456DFF58"/>
    <w:rsid w:val="4587D5D6"/>
    <w:rsid w:val="4590B7FF"/>
    <w:rsid w:val="459546F1"/>
    <w:rsid w:val="45978776"/>
    <w:rsid w:val="45BB505F"/>
    <w:rsid w:val="45BEDE32"/>
    <w:rsid w:val="45CD43F3"/>
    <w:rsid w:val="45D17F7D"/>
    <w:rsid w:val="45D3B2C3"/>
    <w:rsid w:val="45D809C6"/>
    <w:rsid w:val="45D891C5"/>
    <w:rsid w:val="45E5FBD4"/>
    <w:rsid w:val="45E7F7F8"/>
    <w:rsid w:val="45EBEE7A"/>
    <w:rsid w:val="46022606"/>
    <w:rsid w:val="46032F2B"/>
    <w:rsid w:val="46145212"/>
    <w:rsid w:val="4616329B"/>
    <w:rsid w:val="46226686"/>
    <w:rsid w:val="4641240D"/>
    <w:rsid w:val="4646218B"/>
    <w:rsid w:val="46666534"/>
    <w:rsid w:val="4677A84D"/>
    <w:rsid w:val="46871224"/>
    <w:rsid w:val="46BA2C40"/>
    <w:rsid w:val="46E8F76D"/>
    <w:rsid w:val="46EE0BCB"/>
    <w:rsid w:val="46F7E98E"/>
    <w:rsid w:val="46FF9156"/>
    <w:rsid w:val="472A0072"/>
    <w:rsid w:val="472C4E38"/>
    <w:rsid w:val="472C8558"/>
    <w:rsid w:val="4739DBF6"/>
    <w:rsid w:val="47445678"/>
    <w:rsid w:val="4745D6FD"/>
    <w:rsid w:val="47486C7D"/>
    <w:rsid w:val="4756AE77"/>
    <w:rsid w:val="4757DC06"/>
    <w:rsid w:val="4767D8E4"/>
    <w:rsid w:val="476F001B"/>
    <w:rsid w:val="476FD6D4"/>
    <w:rsid w:val="47796CC8"/>
    <w:rsid w:val="477DD858"/>
    <w:rsid w:val="4783902C"/>
    <w:rsid w:val="47879E3B"/>
    <w:rsid w:val="4799DEFE"/>
    <w:rsid w:val="47B5C9E2"/>
    <w:rsid w:val="47BD097F"/>
    <w:rsid w:val="47CBAC69"/>
    <w:rsid w:val="47CDEA47"/>
    <w:rsid w:val="47D523B7"/>
    <w:rsid w:val="47E2D4A0"/>
    <w:rsid w:val="47E49ACA"/>
    <w:rsid w:val="47ECD420"/>
    <w:rsid w:val="47F9D4CC"/>
    <w:rsid w:val="4810F50E"/>
    <w:rsid w:val="481A2A38"/>
    <w:rsid w:val="481DB57B"/>
    <w:rsid w:val="482EB6AA"/>
    <w:rsid w:val="482EDF2F"/>
    <w:rsid w:val="4837478C"/>
    <w:rsid w:val="483E89DE"/>
    <w:rsid w:val="484C0D2F"/>
    <w:rsid w:val="48516D35"/>
    <w:rsid w:val="485EABD3"/>
    <w:rsid w:val="485F517E"/>
    <w:rsid w:val="48650363"/>
    <w:rsid w:val="486E1EEF"/>
    <w:rsid w:val="4871687A"/>
    <w:rsid w:val="488C0AE5"/>
    <w:rsid w:val="489EDCC8"/>
    <w:rsid w:val="48A5D730"/>
    <w:rsid w:val="48B723ED"/>
    <w:rsid w:val="48C3DA91"/>
    <w:rsid w:val="48C6B046"/>
    <w:rsid w:val="48CA5F02"/>
    <w:rsid w:val="48D80ACE"/>
    <w:rsid w:val="48E8026F"/>
    <w:rsid w:val="48E93671"/>
    <w:rsid w:val="49043A32"/>
    <w:rsid w:val="4918644C"/>
    <w:rsid w:val="4918956C"/>
    <w:rsid w:val="491C4A94"/>
    <w:rsid w:val="491E6EC9"/>
    <w:rsid w:val="492682DA"/>
    <w:rsid w:val="4932FEA0"/>
    <w:rsid w:val="4937FE9D"/>
    <w:rsid w:val="49413B02"/>
    <w:rsid w:val="4961D922"/>
    <w:rsid w:val="498814EA"/>
    <w:rsid w:val="49977915"/>
    <w:rsid w:val="4998B6F7"/>
    <w:rsid w:val="49A9F565"/>
    <w:rsid w:val="49B01A86"/>
    <w:rsid w:val="49B129A9"/>
    <w:rsid w:val="49B5FA99"/>
    <w:rsid w:val="49CDCF61"/>
    <w:rsid w:val="49E1C297"/>
    <w:rsid w:val="49E5D37F"/>
    <w:rsid w:val="49EB942F"/>
    <w:rsid w:val="49ECE403"/>
    <w:rsid w:val="49EE456D"/>
    <w:rsid w:val="49EF782D"/>
    <w:rsid w:val="4A163D47"/>
    <w:rsid w:val="4A1EA4B4"/>
    <w:rsid w:val="4A2A7020"/>
    <w:rsid w:val="4A39101C"/>
    <w:rsid w:val="4A4F6CE0"/>
    <w:rsid w:val="4A53A2B5"/>
    <w:rsid w:val="4A57BA51"/>
    <w:rsid w:val="4A641465"/>
    <w:rsid w:val="4A6E5ED0"/>
    <w:rsid w:val="4A7D33A4"/>
    <w:rsid w:val="4A8E4F39"/>
    <w:rsid w:val="4AA0EBD1"/>
    <w:rsid w:val="4AAAB921"/>
    <w:rsid w:val="4AB44C72"/>
    <w:rsid w:val="4ABF500E"/>
    <w:rsid w:val="4AD0F897"/>
    <w:rsid w:val="4AF2046B"/>
    <w:rsid w:val="4AFCBF19"/>
    <w:rsid w:val="4AFE8432"/>
    <w:rsid w:val="4B0B8BFC"/>
    <w:rsid w:val="4B0C3E0C"/>
    <w:rsid w:val="4B0E0474"/>
    <w:rsid w:val="4B0F1A27"/>
    <w:rsid w:val="4B0FA462"/>
    <w:rsid w:val="4B24EFFA"/>
    <w:rsid w:val="4B3E9CAF"/>
    <w:rsid w:val="4B402F3D"/>
    <w:rsid w:val="4B44BAD2"/>
    <w:rsid w:val="4B4A4DAE"/>
    <w:rsid w:val="4B4D136D"/>
    <w:rsid w:val="4B645DB0"/>
    <w:rsid w:val="4B80A65B"/>
    <w:rsid w:val="4B9503C4"/>
    <w:rsid w:val="4BA8DF1A"/>
    <w:rsid w:val="4BAA8B7B"/>
    <w:rsid w:val="4BB0FB7C"/>
    <w:rsid w:val="4BBBB6FE"/>
    <w:rsid w:val="4BC2A88C"/>
    <w:rsid w:val="4BEC03A1"/>
    <w:rsid w:val="4BEC080C"/>
    <w:rsid w:val="4BECF64C"/>
    <w:rsid w:val="4BFAC688"/>
    <w:rsid w:val="4BFACC6F"/>
    <w:rsid w:val="4C360834"/>
    <w:rsid w:val="4C4CAEFA"/>
    <w:rsid w:val="4C5802CB"/>
    <w:rsid w:val="4C5F07F6"/>
    <w:rsid w:val="4C6B9B81"/>
    <w:rsid w:val="4C6D1E4B"/>
    <w:rsid w:val="4C721A17"/>
    <w:rsid w:val="4C89BC0C"/>
    <w:rsid w:val="4C8B254A"/>
    <w:rsid w:val="4C90AC78"/>
    <w:rsid w:val="4C986F24"/>
    <w:rsid w:val="4CB38D78"/>
    <w:rsid w:val="4CCB290F"/>
    <w:rsid w:val="4CD0D0FE"/>
    <w:rsid w:val="4CE61F88"/>
    <w:rsid w:val="4CFB0595"/>
    <w:rsid w:val="4D094BF2"/>
    <w:rsid w:val="4D0BBCAA"/>
    <w:rsid w:val="4D19B098"/>
    <w:rsid w:val="4D245EA9"/>
    <w:rsid w:val="4D2537A0"/>
    <w:rsid w:val="4D2982E0"/>
    <w:rsid w:val="4D496A4C"/>
    <w:rsid w:val="4D58BFEE"/>
    <w:rsid w:val="4D5C2832"/>
    <w:rsid w:val="4D6CF108"/>
    <w:rsid w:val="4D765BC2"/>
    <w:rsid w:val="4D76CD83"/>
    <w:rsid w:val="4D7C6CB9"/>
    <w:rsid w:val="4D82ABBD"/>
    <w:rsid w:val="4D8FD6FE"/>
    <w:rsid w:val="4DA55182"/>
    <w:rsid w:val="4DB43A0C"/>
    <w:rsid w:val="4DB4E7F5"/>
    <w:rsid w:val="4DD43B31"/>
    <w:rsid w:val="4DDC3C34"/>
    <w:rsid w:val="4DE97E1F"/>
    <w:rsid w:val="4DEC2038"/>
    <w:rsid w:val="4DFDFF4C"/>
    <w:rsid w:val="4E07073B"/>
    <w:rsid w:val="4E26C47C"/>
    <w:rsid w:val="4E2F3F60"/>
    <w:rsid w:val="4E352906"/>
    <w:rsid w:val="4E3E0EC0"/>
    <w:rsid w:val="4E41A625"/>
    <w:rsid w:val="4E4EB1ED"/>
    <w:rsid w:val="4E521AAD"/>
    <w:rsid w:val="4E565622"/>
    <w:rsid w:val="4E5F797F"/>
    <w:rsid w:val="4E6AD890"/>
    <w:rsid w:val="4E818959"/>
    <w:rsid w:val="4E968B45"/>
    <w:rsid w:val="4E9E4C98"/>
    <w:rsid w:val="4EA0CF2A"/>
    <w:rsid w:val="4EA78D0B"/>
    <w:rsid w:val="4EB851DF"/>
    <w:rsid w:val="4EBB4EC2"/>
    <w:rsid w:val="4EBFE85A"/>
    <w:rsid w:val="4EC902AD"/>
    <w:rsid w:val="4ED0F261"/>
    <w:rsid w:val="4EF3C517"/>
    <w:rsid w:val="4EFD0B95"/>
    <w:rsid w:val="4F083E52"/>
    <w:rsid w:val="4F08BA7B"/>
    <w:rsid w:val="4F0F3EAA"/>
    <w:rsid w:val="4F13BAB4"/>
    <w:rsid w:val="4F1D73BC"/>
    <w:rsid w:val="4F2C2866"/>
    <w:rsid w:val="4F3C2937"/>
    <w:rsid w:val="4F40AE12"/>
    <w:rsid w:val="4F476720"/>
    <w:rsid w:val="4F478E1B"/>
    <w:rsid w:val="4F72E444"/>
    <w:rsid w:val="4F7B7084"/>
    <w:rsid w:val="4F7B8058"/>
    <w:rsid w:val="4F7C1CD9"/>
    <w:rsid w:val="4F8EA868"/>
    <w:rsid w:val="4F8FDA0F"/>
    <w:rsid w:val="4F988FEB"/>
    <w:rsid w:val="4F98C504"/>
    <w:rsid w:val="4FA7D74D"/>
    <w:rsid w:val="4FABD964"/>
    <w:rsid w:val="4FB54DB5"/>
    <w:rsid w:val="4FC30607"/>
    <w:rsid w:val="4FD3CA14"/>
    <w:rsid w:val="4FEA925A"/>
    <w:rsid w:val="4FF22683"/>
    <w:rsid w:val="502775A4"/>
    <w:rsid w:val="502981EC"/>
    <w:rsid w:val="50300B86"/>
    <w:rsid w:val="5036C1D6"/>
    <w:rsid w:val="50413217"/>
    <w:rsid w:val="5041F1DC"/>
    <w:rsid w:val="5043F49E"/>
    <w:rsid w:val="504F8774"/>
    <w:rsid w:val="5058B24B"/>
    <w:rsid w:val="505A4E65"/>
    <w:rsid w:val="505FB7C5"/>
    <w:rsid w:val="5099974E"/>
    <w:rsid w:val="50A00FCF"/>
    <w:rsid w:val="50AAA919"/>
    <w:rsid w:val="50AB5533"/>
    <w:rsid w:val="50AE131C"/>
    <w:rsid w:val="50BC48D0"/>
    <w:rsid w:val="50BE4381"/>
    <w:rsid w:val="50CD81CE"/>
    <w:rsid w:val="50E14880"/>
    <w:rsid w:val="50E490A7"/>
    <w:rsid w:val="50E5F316"/>
    <w:rsid w:val="50F24A33"/>
    <w:rsid w:val="50FD9212"/>
    <w:rsid w:val="5105FDD1"/>
    <w:rsid w:val="51066D68"/>
    <w:rsid w:val="510DE6F5"/>
    <w:rsid w:val="5112BD32"/>
    <w:rsid w:val="511BC197"/>
    <w:rsid w:val="5121916C"/>
    <w:rsid w:val="514486CA"/>
    <w:rsid w:val="514A284E"/>
    <w:rsid w:val="5158BAB1"/>
    <w:rsid w:val="51839090"/>
    <w:rsid w:val="5196EF5A"/>
    <w:rsid w:val="51B19146"/>
    <w:rsid w:val="51B78F94"/>
    <w:rsid w:val="51BDCCBF"/>
    <w:rsid w:val="51CACB82"/>
    <w:rsid w:val="51E36DA0"/>
    <w:rsid w:val="51E371DD"/>
    <w:rsid w:val="51E788D3"/>
    <w:rsid w:val="51FA5B9E"/>
    <w:rsid w:val="52028135"/>
    <w:rsid w:val="5212CDDB"/>
    <w:rsid w:val="521514AE"/>
    <w:rsid w:val="5215C19C"/>
    <w:rsid w:val="52190CEA"/>
    <w:rsid w:val="521998BE"/>
    <w:rsid w:val="5226FA33"/>
    <w:rsid w:val="522B21A1"/>
    <w:rsid w:val="5234B708"/>
    <w:rsid w:val="523FAD7A"/>
    <w:rsid w:val="5249C7E0"/>
    <w:rsid w:val="524ADB69"/>
    <w:rsid w:val="525A77B0"/>
    <w:rsid w:val="528C4AB8"/>
    <w:rsid w:val="52B49E19"/>
    <w:rsid w:val="52BBD7EE"/>
    <w:rsid w:val="52C3095D"/>
    <w:rsid w:val="52D3E8C9"/>
    <w:rsid w:val="5309EE78"/>
    <w:rsid w:val="532E7668"/>
    <w:rsid w:val="533AD21C"/>
    <w:rsid w:val="535A9BBA"/>
    <w:rsid w:val="53644DD6"/>
    <w:rsid w:val="536902E2"/>
    <w:rsid w:val="53781BAC"/>
    <w:rsid w:val="537FC5A5"/>
    <w:rsid w:val="5384E205"/>
    <w:rsid w:val="5392C41C"/>
    <w:rsid w:val="53B04A80"/>
    <w:rsid w:val="53BCDBAE"/>
    <w:rsid w:val="53C3DDCD"/>
    <w:rsid w:val="53D5770C"/>
    <w:rsid w:val="53D9BF44"/>
    <w:rsid w:val="53E249DB"/>
    <w:rsid w:val="5405A903"/>
    <w:rsid w:val="540F9A5A"/>
    <w:rsid w:val="5410AF6A"/>
    <w:rsid w:val="541ACD9D"/>
    <w:rsid w:val="542323F6"/>
    <w:rsid w:val="543B6CD7"/>
    <w:rsid w:val="5442A275"/>
    <w:rsid w:val="54447D82"/>
    <w:rsid w:val="544DFDE8"/>
    <w:rsid w:val="54554B20"/>
    <w:rsid w:val="545E24E3"/>
    <w:rsid w:val="5466D23E"/>
    <w:rsid w:val="548940DB"/>
    <w:rsid w:val="548CDB42"/>
    <w:rsid w:val="5491418D"/>
    <w:rsid w:val="5496E4C5"/>
    <w:rsid w:val="549BF965"/>
    <w:rsid w:val="54A98AEA"/>
    <w:rsid w:val="54BCF44E"/>
    <w:rsid w:val="54C43FAB"/>
    <w:rsid w:val="54D1234D"/>
    <w:rsid w:val="54DF0124"/>
    <w:rsid w:val="54E1895C"/>
    <w:rsid w:val="54E2476A"/>
    <w:rsid w:val="54EF88BA"/>
    <w:rsid w:val="54F963F8"/>
    <w:rsid w:val="55174C45"/>
    <w:rsid w:val="5524F2E7"/>
    <w:rsid w:val="55361FF5"/>
    <w:rsid w:val="55395149"/>
    <w:rsid w:val="553C5B7A"/>
    <w:rsid w:val="55527BC9"/>
    <w:rsid w:val="5562B5A4"/>
    <w:rsid w:val="55659E88"/>
    <w:rsid w:val="55698016"/>
    <w:rsid w:val="55AB6ABB"/>
    <w:rsid w:val="55C3F77B"/>
    <w:rsid w:val="55CCA5FA"/>
    <w:rsid w:val="55CF8AA9"/>
    <w:rsid w:val="55F5D615"/>
    <w:rsid w:val="55F693DE"/>
    <w:rsid w:val="560FD2BF"/>
    <w:rsid w:val="5646002C"/>
    <w:rsid w:val="565DD3D2"/>
    <w:rsid w:val="56619E43"/>
    <w:rsid w:val="567A45F8"/>
    <w:rsid w:val="567E17CB"/>
    <w:rsid w:val="56860551"/>
    <w:rsid w:val="568895EC"/>
    <w:rsid w:val="56997526"/>
    <w:rsid w:val="56ABF76B"/>
    <w:rsid w:val="56B0258C"/>
    <w:rsid w:val="56B7FC7A"/>
    <w:rsid w:val="56BB884F"/>
    <w:rsid w:val="56CA7321"/>
    <w:rsid w:val="56D66326"/>
    <w:rsid w:val="56D70241"/>
    <w:rsid w:val="56DC0446"/>
    <w:rsid w:val="56E20799"/>
    <w:rsid w:val="56ED7067"/>
    <w:rsid w:val="56F5A7F3"/>
    <w:rsid w:val="5729F2AA"/>
    <w:rsid w:val="572BE929"/>
    <w:rsid w:val="572DC333"/>
    <w:rsid w:val="573A2D35"/>
    <w:rsid w:val="573F0557"/>
    <w:rsid w:val="57419D1D"/>
    <w:rsid w:val="57476526"/>
    <w:rsid w:val="577E11EF"/>
    <w:rsid w:val="578BA0B9"/>
    <w:rsid w:val="5795F6A5"/>
    <w:rsid w:val="57A0E1F1"/>
    <w:rsid w:val="57AD5FE4"/>
    <w:rsid w:val="57BD4F63"/>
    <w:rsid w:val="57D76CCB"/>
    <w:rsid w:val="57F13079"/>
    <w:rsid w:val="581125C5"/>
    <w:rsid w:val="5817BE96"/>
    <w:rsid w:val="5818F81E"/>
    <w:rsid w:val="5822793B"/>
    <w:rsid w:val="5827D610"/>
    <w:rsid w:val="582B469D"/>
    <w:rsid w:val="582DBA8B"/>
    <w:rsid w:val="5839AD5E"/>
    <w:rsid w:val="5843F489"/>
    <w:rsid w:val="5847AD04"/>
    <w:rsid w:val="586806A7"/>
    <w:rsid w:val="586FDD8C"/>
    <w:rsid w:val="58784C76"/>
    <w:rsid w:val="587D807E"/>
    <w:rsid w:val="588FA79A"/>
    <w:rsid w:val="589F0D2D"/>
    <w:rsid w:val="58A1B516"/>
    <w:rsid w:val="58B33B25"/>
    <w:rsid w:val="58C0A0E5"/>
    <w:rsid w:val="58C0FDCE"/>
    <w:rsid w:val="58D0FB3C"/>
    <w:rsid w:val="58D72DF9"/>
    <w:rsid w:val="58F38A08"/>
    <w:rsid w:val="58FCA56F"/>
    <w:rsid w:val="58FE2661"/>
    <w:rsid w:val="592400A6"/>
    <w:rsid w:val="59274D53"/>
    <w:rsid w:val="5946E652"/>
    <w:rsid w:val="59572C14"/>
    <w:rsid w:val="59888A32"/>
    <w:rsid w:val="599CDFC7"/>
    <w:rsid w:val="59AF6F7C"/>
    <w:rsid w:val="59B0E8BC"/>
    <w:rsid w:val="59C2D08F"/>
    <w:rsid w:val="59D16AE9"/>
    <w:rsid w:val="59D40BE9"/>
    <w:rsid w:val="59D9EB10"/>
    <w:rsid w:val="59FC6595"/>
    <w:rsid w:val="5A0972AE"/>
    <w:rsid w:val="5A0DC764"/>
    <w:rsid w:val="5A13A508"/>
    <w:rsid w:val="5A16BD09"/>
    <w:rsid w:val="5A2AACE2"/>
    <w:rsid w:val="5A2AE10F"/>
    <w:rsid w:val="5A326543"/>
    <w:rsid w:val="5A32BA36"/>
    <w:rsid w:val="5A5E0341"/>
    <w:rsid w:val="5A5F9EA1"/>
    <w:rsid w:val="5A70F8F0"/>
    <w:rsid w:val="5A85D00B"/>
    <w:rsid w:val="5A8E72CF"/>
    <w:rsid w:val="5A96532A"/>
    <w:rsid w:val="5A97C3C2"/>
    <w:rsid w:val="5A997017"/>
    <w:rsid w:val="5AA0E72E"/>
    <w:rsid w:val="5AB56C27"/>
    <w:rsid w:val="5AD225E7"/>
    <w:rsid w:val="5AE22971"/>
    <w:rsid w:val="5AF35E7E"/>
    <w:rsid w:val="5AFD4E1D"/>
    <w:rsid w:val="5B2684A5"/>
    <w:rsid w:val="5B29F5B4"/>
    <w:rsid w:val="5B2BC6BA"/>
    <w:rsid w:val="5B2FD0FB"/>
    <w:rsid w:val="5B34D701"/>
    <w:rsid w:val="5B3A98AC"/>
    <w:rsid w:val="5B4364F6"/>
    <w:rsid w:val="5B496B0B"/>
    <w:rsid w:val="5B4DC671"/>
    <w:rsid w:val="5B4E3068"/>
    <w:rsid w:val="5B56D8A8"/>
    <w:rsid w:val="5B5A9B39"/>
    <w:rsid w:val="5B71A5BB"/>
    <w:rsid w:val="5B7F0D99"/>
    <w:rsid w:val="5B864CDE"/>
    <w:rsid w:val="5B8B07FB"/>
    <w:rsid w:val="5B90F7D5"/>
    <w:rsid w:val="5BAF2E2B"/>
    <w:rsid w:val="5BC27428"/>
    <w:rsid w:val="5BC33258"/>
    <w:rsid w:val="5BD2B57F"/>
    <w:rsid w:val="5BD7FADF"/>
    <w:rsid w:val="5BE015E2"/>
    <w:rsid w:val="5C00380A"/>
    <w:rsid w:val="5C00C831"/>
    <w:rsid w:val="5C0192CD"/>
    <w:rsid w:val="5C1F9F33"/>
    <w:rsid w:val="5C333C5E"/>
    <w:rsid w:val="5C465023"/>
    <w:rsid w:val="5C63AACF"/>
    <w:rsid w:val="5C68A110"/>
    <w:rsid w:val="5C6BBEDE"/>
    <w:rsid w:val="5C7300DD"/>
    <w:rsid w:val="5C7EEC18"/>
    <w:rsid w:val="5C841666"/>
    <w:rsid w:val="5C8ADBC1"/>
    <w:rsid w:val="5C96847E"/>
    <w:rsid w:val="5CA1A63E"/>
    <w:rsid w:val="5CC709F4"/>
    <w:rsid w:val="5CF29C5F"/>
    <w:rsid w:val="5CFAF802"/>
    <w:rsid w:val="5D069B81"/>
    <w:rsid w:val="5D1A152C"/>
    <w:rsid w:val="5D2B1CB2"/>
    <w:rsid w:val="5D30833A"/>
    <w:rsid w:val="5D3A55D5"/>
    <w:rsid w:val="5D3A838F"/>
    <w:rsid w:val="5D3FA1CE"/>
    <w:rsid w:val="5D450D66"/>
    <w:rsid w:val="5D4E1CF6"/>
    <w:rsid w:val="5D5AED58"/>
    <w:rsid w:val="5D6232C9"/>
    <w:rsid w:val="5D6FFA0D"/>
    <w:rsid w:val="5D7003C4"/>
    <w:rsid w:val="5D7D7AC1"/>
    <w:rsid w:val="5D8A4BD9"/>
    <w:rsid w:val="5D9CC4C0"/>
    <w:rsid w:val="5D9D310E"/>
    <w:rsid w:val="5DB10FA3"/>
    <w:rsid w:val="5DB55B80"/>
    <w:rsid w:val="5DBEEFEF"/>
    <w:rsid w:val="5DCD6473"/>
    <w:rsid w:val="5DCF084C"/>
    <w:rsid w:val="5DD5A6A8"/>
    <w:rsid w:val="5DD65270"/>
    <w:rsid w:val="5E0A639A"/>
    <w:rsid w:val="5E16F31A"/>
    <w:rsid w:val="5E2C0186"/>
    <w:rsid w:val="5E32F562"/>
    <w:rsid w:val="5E351277"/>
    <w:rsid w:val="5E435924"/>
    <w:rsid w:val="5E4A561B"/>
    <w:rsid w:val="5E6B21F1"/>
    <w:rsid w:val="5E72D0E6"/>
    <w:rsid w:val="5E8446E2"/>
    <w:rsid w:val="5E8F8393"/>
    <w:rsid w:val="5E94249D"/>
    <w:rsid w:val="5EAEF399"/>
    <w:rsid w:val="5EC3C5E5"/>
    <w:rsid w:val="5ECE4228"/>
    <w:rsid w:val="5EDE63AA"/>
    <w:rsid w:val="5EFF4E7A"/>
    <w:rsid w:val="5F06D2EC"/>
    <w:rsid w:val="5F197B26"/>
    <w:rsid w:val="5F1DBD52"/>
    <w:rsid w:val="5F1E9AFB"/>
    <w:rsid w:val="5F35BF12"/>
    <w:rsid w:val="5F43DEEB"/>
    <w:rsid w:val="5F4CA473"/>
    <w:rsid w:val="5F4DE600"/>
    <w:rsid w:val="5F5D5FBF"/>
    <w:rsid w:val="5F667F0D"/>
    <w:rsid w:val="5F717709"/>
    <w:rsid w:val="5F798D1D"/>
    <w:rsid w:val="5FC42DA9"/>
    <w:rsid w:val="5FD8D95D"/>
    <w:rsid w:val="5FE8C607"/>
    <w:rsid w:val="600AE213"/>
    <w:rsid w:val="600D5BDD"/>
    <w:rsid w:val="60166110"/>
    <w:rsid w:val="602388FC"/>
    <w:rsid w:val="602CE797"/>
    <w:rsid w:val="603A7BEE"/>
    <w:rsid w:val="60434D6D"/>
    <w:rsid w:val="6053D8B0"/>
    <w:rsid w:val="6058BC48"/>
    <w:rsid w:val="6061637A"/>
    <w:rsid w:val="607E5808"/>
    <w:rsid w:val="60866AD8"/>
    <w:rsid w:val="608EE12A"/>
    <w:rsid w:val="60A4C8B4"/>
    <w:rsid w:val="60AB8F69"/>
    <w:rsid w:val="60ABF410"/>
    <w:rsid w:val="60B00912"/>
    <w:rsid w:val="60B54CE8"/>
    <w:rsid w:val="60C41CCA"/>
    <w:rsid w:val="60E74E7D"/>
    <w:rsid w:val="60E7513B"/>
    <w:rsid w:val="60E947DD"/>
    <w:rsid w:val="6104306B"/>
    <w:rsid w:val="610D476A"/>
    <w:rsid w:val="6118A043"/>
    <w:rsid w:val="611F5555"/>
    <w:rsid w:val="611F9C28"/>
    <w:rsid w:val="61278036"/>
    <w:rsid w:val="61288085"/>
    <w:rsid w:val="612AF77D"/>
    <w:rsid w:val="613C7285"/>
    <w:rsid w:val="61409C93"/>
    <w:rsid w:val="61453421"/>
    <w:rsid w:val="6158CCE1"/>
    <w:rsid w:val="6159A795"/>
    <w:rsid w:val="615AD7A7"/>
    <w:rsid w:val="6163C5DE"/>
    <w:rsid w:val="616BCFEC"/>
    <w:rsid w:val="61879658"/>
    <w:rsid w:val="618AF17C"/>
    <w:rsid w:val="6194ABA5"/>
    <w:rsid w:val="6197DFB0"/>
    <w:rsid w:val="61A3E5E3"/>
    <w:rsid w:val="61A61B11"/>
    <w:rsid w:val="61AA13F8"/>
    <w:rsid w:val="61B0A3FC"/>
    <w:rsid w:val="61D1DFDE"/>
    <w:rsid w:val="61EF7E43"/>
    <w:rsid w:val="62080EF2"/>
    <w:rsid w:val="620ED129"/>
    <w:rsid w:val="621663CF"/>
    <w:rsid w:val="6223DBC0"/>
    <w:rsid w:val="62393C07"/>
    <w:rsid w:val="623F6EE6"/>
    <w:rsid w:val="624C09C2"/>
    <w:rsid w:val="624F3117"/>
    <w:rsid w:val="625121A7"/>
    <w:rsid w:val="625E2E9A"/>
    <w:rsid w:val="626F3CE6"/>
    <w:rsid w:val="62802A81"/>
    <w:rsid w:val="62866D04"/>
    <w:rsid w:val="62BD3229"/>
    <w:rsid w:val="62D9F26F"/>
    <w:rsid w:val="62E00F3A"/>
    <w:rsid w:val="62E6D3D7"/>
    <w:rsid w:val="62EE9907"/>
    <w:rsid w:val="6302C060"/>
    <w:rsid w:val="6306904B"/>
    <w:rsid w:val="630744E5"/>
    <w:rsid w:val="6309C20A"/>
    <w:rsid w:val="630FDE97"/>
    <w:rsid w:val="6320ECB9"/>
    <w:rsid w:val="63389307"/>
    <w:rsid w:val="633C2F62"/>
    <w:rsid w:val="63430F48"/>
    <w:rsid w:val="635A414A"/>
    <w:rsid w:val="63631DDE"/>
    <w:rsid w:val="6394F36F"/>
    <w:rsid w:val="6397D99A"/>
    <w:rsid w:val="63999A99"/>
    <w:rsid w:val="639D66F9"/>
    <w:rsid w:val="63AF371E"/>
    <w:rsid w:val="63C1FEE3"/>
    <w:rsid w:val="63C3112F"/>
    <w:rsid w:val="63DB2740"/>
    <w:rsid w:val="63EE3B2B"/>
    <w:rsid w:val="63F4BBA3"/>
    <w:rsid w:val="63F61AA6"/>
    <w:rsid w:val="64041C5C"/>
    <w:rsid w:val="640C7826"/>
    <w:rsid w:val="6417822A"/>
    <w:rsid w:val="641AF8DE"/>
    <w:rsid w:val="6437B31C"/>
    <w:rsid w:val="6439106A"/>
    <w:rsid w:val="644A12A2"/>
    <w:rsid w:val="6469F8A3"/>
    <w:rsid w:val="64713752"/>
    <w:rsid w:val="649B0949"/>
    <w:rsid w:val="64A107C2"/>
    <w:rsid w:val="64BB1D94"/>
    <w:rsid w:val="64DC65AC"/>
    <w:rsid w:val="64EF8E9B"/>
    <w:rsid w:val="64F45691"/>
    <w:rsid w:val="64FA5445"/>
    <w:rsid w:val="65046416"/>
    <w:rsid w:val="650DC049"/>
    <w:rsid w:val="65130322"/>
    <w:rsid w:val="65183EB9"/>
    <w:rsid w:val="651C1BE3"/>
    <w:rsid w:val="65213BFC"/>
    <w:rsid w:val="65239A3E"/>
    <w:rsid w:val="6534165F"/>
    <w:rsid w:val="65421F70"/>
    <w:rsid w:val="65468C69"/>
    <w:rsid w:val="6551E7CC"/>
    <w:rsid w:val="655E4535"/>
    <w:rsid w:val="656BE319"/>
    <w:rsid w:val="656E1FD5"/>
    <w:rsid w:val="65742163"/>
    <w:rsid w:val="65883C17"/>
    <w:rsid w:val="6598C061"/>
    <w:rsid w:val="659AB20D"/>
    <w:rsid w:val="65B1D5FB"/>
    <w:rsid w:val="65B68D13"/>
    <w:rsid w:val="65C35D75"/>
    <w:rsid w:val="65D43633"/>
    <w:rsid w:val="65FC5E39"/>
    <w:rsid w:val="66011252"/>
    <w:rsid w:val="66047BEC"/>
    <w:rsid w:val="66270DFA"/>
    <w:rsid w:val="6633F3AE"/>
    <w:rsid w:val="664818B8"/>
    <w:rsid w:val="664B5762"/>
    <w:rsid w:val="66692E14"/>
    <w:rsid w:val="6670CCE0"/>
    <w:rsid w:val="66749BBE"/>
    <w:rsid w:val="667F7957"/>
    <w:rsid w:val="66828374"/>
    <w:rsid w:val="668300BE"/>
    <w:rsid w:val="66946981"/>
    <w:rsid w:val="6698ED7E"/>
    <w:rsid w:val="66A8D2F3"/>
    <w:rsid w:val="66B7C9E6"/>
    <w:rsid w:val="66B8A981"/>
    <w:rsid w:val="66BD50B4"/>
    <w:rsid w:val="66C1C040"/>
    <w:rsid w:val="66CB0A39"/>
    <w:rsid w:val="66CF0A9B"/>
    <w:rsid w:val="66D087C1"/>
    <w:rsid w:val="66D2E428"/>
    <w:rsid w:val="66D42C56"/>
    <w:rsid w:val="66DB52D0"/>
    <w:rsid w:val="66FE5DED"/>
    <w:rsid w:val="670D878D"/>
    <w:rsid w:val="6721A61B"/>
    <w:rsid w:val="6727707F"/>
    <w:rsid w:val="672F1559"/>
    <w:rsid w:val="6735268E"/>
    <w:rsid w:val="67377278"/>
    <w:rsid w:val="673892CC"/>
    <w:rsid w:val="67867045"/>
    <w:rsid w:val="6795BCEC"/>
    <w:rsid w:val="6795F86C"/>
    <w:rsid w:val="67B66862"/>
    <w:rsid w:val="67BCC4EE"/>
    <w:rsid w:val="67C825FC"/>
    <w:rsid w:val="67CF282F"/>
    <w:rsid w:val="67D42236"/>
    <w:rsid w:val="67DA4050"/>
    <w:rsid w:val="67E0EB32"/>
    <w:rsid w:val="67E9122B"/>
    <w:rsid w:val="67EDB1C9"/>
    <w:rsid w:val="680A8F92"/>
    <w:rsid w:val="681717C3"/>
    <w:rsid w:val="681B49B8"/>
    <w:rsid w:val="68419F2B"/>
    <w:rsid w:val="6858D148"/>
    <w:rsid w:val="6860D37D"/>
    <w:rsid w:val="686CEF9A"/>
    <w:rsid w:val="686D78C6"/>
    <w:rsid w:val="686E8887"/>
    <w:rsid w:val="6878FEF4"/>
    <w:rsid w:val="688E3E53"/>
    <w:rsid w:val="68984A69"/>
    <w:rsid w:val="68B3AEB0"/>
    <w:rsid w:val="68C06261"/>
    <w:rsid w:val="68C5B116"/>
    <w:rsid w:val="68D0E939"/>
    <w:rsid w:val="68DCC424"/>
    <w:rsid w:val="68E577F9"/>
    <w:rsid w:val="68ECC5DE"/>
    <w:rsid w:val="68F9E96B"/>
    <w:rsid w:val="68FD2208"/>
    <w:rsid w:val="69068861"/>
    <w:rsid w:val="69102D6A"/>
    <w:rsid w:val="691D7FCA"/>
    <w:rsid w:val="69271A76"/>
    <w:rsid w:val="693FECB6"/>
    <w:rsid w:val="69468379"/>
    <w:rsid w:val="69554532"/>
    <w:rsid w:val="6956667A"/>
    <w:rsid w:val="69575679"/>
    <w:rsid w:val="6959C720"/>
    <w:rsid w:val="6965D06F"/>
    <w:rsid w:val="696AF72E"/>
    <w:rsid w:val="6975A0A9"/>
    <w:rsid w:val="6976DAFA"/>
    <w:rsid w:val="698C3367"/>
    <w:rsid w:val="699318E4"/>
    <w:rsid w:val="699CD648"/>
    <w:rsid w:val="69B5C301"/>
    <w:rsid w:val="69BEE74F"/>
    <w:rsid w:val="69C4929A"/>
    <w:rsid w:val="69CB5CDA"/>
    <w:rsid w:val="69DC3C8D"/>
    <w:rsid w:val="69E03DB3"/>
    <w:rsid w:val="69EFE18F"/>
    <w:rsid w:val="69F6D179"/>
    <w:rsid w:val="69F96102"/>
    <w:rsid w:val="6A00E9E1"/>
    <w:rsid w:val="6A109121"/>
    <w:rsid w:val="6A19BF48"/>
    <w:rsid w:val="6A1C46EA"/>
    <w:rsid w:val="6A234606"/>
    <w:rsid w:val="6A34F63C"/>
    <w:rsid w:val="6A3F6737"/>
    <w:rsid w:val="6A4CB6AE"/>
    <w:rsid w:val="6A9BF448"/>
    <w:rsid w:val="6A9C5BA6"/>
    <w:rsid w:val="6AA15AB9"/>
    <w:rsid w:val="6AAD8C7A"/>
    <w:rsid w:val="6AE92FA7"/>
    <w:rsid w:val="6AF33D48"/>
    <w:rsid w:val="6B1BD4B1"/>
    <w:rsid w:val="6B283520"/>
    <w:rsid w:val="6B350463"/>
    <w:rsid w:val="6B47DED1"/>
    <w:rsid w:val="6B4D64BF"/>
    <w:rsid w:val="6B552B33"/>
    <w:rsid w:val="6B6050ED"/>
    <w:rsid w:val="6B6BB7FB"/>
    <w:rsid w:val="6B6D5448"/>
    <w:rsid w:val="6B8426FD"/>
    <w:rsid w:val="6B9AE969"/>
    <w:rsid w:val="6B9E0D13"/>
    <w:rsid w:val="6B9F77D9"/>
    <w:rsid w:val="6B9FA7BB"/>
    <w:rsid w:val="6BB12982"/>
    <w:rsid w:val="6BC9FCC6"/>
    <w:rsid w:val="6C032D71"/>
    <w:rsid w:val="6C0496D0"/>
    <w:rsid w:val="6C0C2FCA"/>
    <w:rsid w:val="6C10221C"/>
    <w:rsid w:val="6C215918"/>
    <w:rsid w:val="6C2C85FC"/>
    <w:rsid w:val="6C30030C"/>
    <w:rsid w:val="6C41EB78"/>
    <w:rsid w:val="6C529A68"/>
    <w:rsid w:val="6C5AED63"/>
    <w:rsid w:val="6C611FE6"/>
    <w:rsid w:val="6C812F09"/>
    <w:rsid w:val="6C84A2F4"/>
    <w:rsid w:val="6C98584E"/>
    <w:rsid w:val="6C9AA0D3"/>
    <w:rsid w:val="6C9AE5BF"/>
    <w:rsid w:val="6CA7B6D0"/>
    <w:rsid w:val="6CB8762D"/>
    <w:rsid w:val="6CCADC10"/>
    <w:rsid w:val="6CCF14CA"/>
    <w:rsid w:val="6CD4770A"/>
    <w:rsid w:val="6CDDF677"/>
    <w:rsid w:val="6CE81A4A"/>
    <w:rsid w:val="6CFF1C75"/>
    <w:rsid w:val="6D3101C4"/>
    <w:rsid w:val="6D350BEB"/>
    <w:rsid w:val="6D467BE6"/>
    <w:rsid w:val="6D4A64A4"/>
    <w:rsid w:val="6D655A10"/>
    <w:rsid w:val="6D7086E0"/>
    <w:rsid w:val="6D7B9A21"/>
    <w:rsid w:val="6D986F5C"/>
    <w:rsid w:val="6D9939CC"/>
    <w:rsid w:val="6D9AE89C"/>
    <w:rsid w:val="6DA03D22"/>
    <w:rsid w:val="6DA1CF84"/>
    <w:rsid w:val="6DA42001"/>
    <w:rsid w:val="6DA6B2D3"/>
    <w:rsid w:val="6DA74D75"/>
    <w:rsid w:val="6DADEE47"/>
    <w:rsid w:val="6DB5EB59"/>
    <w:rsid w:val="6DD8559B"/>
    <w:rsid w:val="6DDA9255"/>
    <w:rsid w:val="6DE5A558"/>
    <w:rsid w:val="6DF27F46"/>
    <w:rsid w:val="6DFE6F5F"/>
    <w:rsid w:val="6E02CEAB"/>
    <w:rsid w:val="6E128329"/>
    <w:rsid w:val="6E18D0BE"/>
    <w:rsid w:val="6E1B438B"/>
    <w:rsid w:val="6E1CD55F"/>
    <w:rsid w:val="6E1EFF72"/>
    <w:rsid w:val="6E3C9429"/>
    <w:rsid w:val="6E40C284"/>
    <w:rsid w:val="6E473B87"/>
    <w:rsid w:val="6E7C749E"/>
    <w:rsid w:val="6E7D1C59"/>
    <w:rsid w:val="6E8B2216"/>
    <w:rsid w:val="6EA9ED5F"/>
    <w:rsid w:val="6EAAE49E"/>
    <w:rsid w:val="6EAFAB2D"/>
    <w:rsid w:val="6EB4B8D1"/>
    <w:rsid w:val="6EC02348"/>
    <w:rsid w:val="6ED1295D"/>
    <w:rsid w:val="6ED4BFAB"/>
    <w:rsid w:val="6EDD20E6"/>
    <w:rsid w:val="6EED1DBF"/>
    <w:rsid w:val="6F039F57"/>
    <w:rsid w:val="6F07CF29"/>
    <w:rsid w:val="6F28A0F6"/>
    <w:rsid w:val="6F389FA1"/>
    <w:rsid w:val="6F51A03F"/>
    <w:rsid w:val="6F573587"/>
    <w:rsid w:val="6F5AF845"/>
    <w:rsid w:val="6F61E0DE"/>
    <w:rsid w:val="6F6ECDC6"/>
    <w:rsid w:val="6F7A0A44"/>
    <w:rsid w:val="6F9749E5"/>
    <w:rsid w:val="6FAEE33E"/>
    <w:rsid w:val="6FAF7092"/>
    <w:rsid w:val="6FB647E2"/>
    <w:rsid w:val="6FC42A44"/>
    <w:rsid w:val="6FD55384"/>
    <w:rsid w:val="6FDF821E"/>
    <w:rsid w:val="6FE797ED"/>
    <w:rsid w:val="6FF40C1D"/>
    <w:rsid w:val="6FFA69CC"/>
    <w:rsid w:val="6FFFF2BB"/>
    <w:rsid w:val="700367E3"/>
    <w:rsid w:val="70046082"/>
    <w:rsid w:val="7007DE0E"/>
    <w:rsid w:val="701FE37B"/>
    <w:rsid w:val="705A4FB5"/>
    <w:rsid w:val="706516B1"/>
    <w:rsid w:val="70701C10"/>
    <w:rsid w:val="7076ACB9"/>
    <w:rsid w:val="708F153E"/>
    <w:rsid w:val="709AF42B"/>
    <w:rsid w:val="70A72154"/>
    <w:rsid w:val="70AFF77C"/>
    <w:rsid w:val="70B885F0"/>
    <w:rsid w:val="70B8FFDB"/>
    <w:rsid w:val="70BBFC9D"/>
    <w:rsid w:val="70C24122"/>
    <w:rsid w:val="70C960DC"/>
    <w:rsid w:val="70CED9DB"/>
    <w:rsid w:val="70E0BEF7"/>
    <w:rsid w:val="71054372"/>
    <w:rsid w:val="7121BC95"/>
    <w:rsid w:val="71340BCD"/>
    <w:rsid w:val="713955C2"/>
    <w:rsid w:val="71408D58"/>
    <w:rsid w:val="71591D42"/>
    <w:rsid w:val="7163AA15"/>
    <w:rsid w:val="716CC091"/>
    <w:rsid w:val="717692D7"/>
    <w:rsid w:val="717C3F1A"/>
    <w:rsid w:val="7180531A"/>
    <w:rsid w:val="71815567"/>
    <w:rsid w:val="71950F4E"/>
    <w:rsid w:val="7199596C"/>
    <w:rsid w:val="71AC7143"/>
    <w:rsid w:val="71BC7225"/>
    <w:rsid w:val="71C4063F"/>
    <w:rsid w:val="71CD4A59"/>
    <w:rsid w:val="71CDF9FF"/>
    <w:rsid w:val="71E588DB"/>
    <w:rsid w:val="71EA6033"/>
    <w:rsid w:val="71EAB6D0"/>
    <w:rsid w:val="71F7C40A"/>
    <w:rsid w:val="71FB2525"/>
    <w:rsid w:val="71FE91D1"/>
    <w:rsid w:val="720ADECE"/>
    <w:rsid w:val="720C606D"/>
    <w:rsid w:val="72215A8A"/>
    <w:rsid w:val="7227DAD1"/>
    <w:rsid w:val="7228363C"/>
    <w:rsid w:val="722BF7E4"/>
    <w:rsid w:val="722C0F60"/>
    <w:rsid w:val="7237FE7C"/>
    <w:rsid w:val="7242BE44"/>
    <w:rsid w:val="7243A881"/>
    <w:rsid w:val="72506685"/>
    <w:rsid w:val="725C849A"/>
    <w:rsid w:val="727D4E4E"/>
    <w:rsid w:val="72800DF4"/>
    <w:rsid w:val="728C45B9"/>
    <w:rsid w:val="728E0F83"/>
    <w:rsid w:val="728FEBC6"/>
    <w:rsid w:val="72938113"/>
    <w:rsid w:val="729D5CD6"/>
    <w:rsid w:val="72ADCD38"/>
    <w:rsid w:val="72B437B7"/>
    <w:rsid w:val="72C9DA04"/>
    <w:rsid w:val="72D4EE7C"/>
    <w:rsid w:val="72F8B6E1"/>
    <w:rsid w:val="730569C4"/>
    <w:rsid w:val="731718FA"/>
    <w:rsid w:val="73181B7C"/>
    <w:rsid w:val="732425CB"/>
    <w:rsid w:val="73384D22"/>
    <w:rsid w:val="7340B9C0"/>
    <w:rsid w:val="735797C3"/>
    <w:rsid w:val="735B2C4B"/>
    <w:rsid w:val="738CFBBE"/>
    <w:rsid w:val="739952DC"/>
    <w:rsid w:val="73A188FA"/>
    <w:rsid w:val="73A830CE"/>
    <w:rsid w:val="73AC40ED"/>
    <w:rsid w:val="73C7322E"/>
    <w:rsid w:val="73DD23B1"/>
    <w:rsid w:val="73E1C02A"/>
    <w:rsid w:val="73E1FD30"/>
    <w:rsid w:val="73E45A78"/>
    <w:rsid w:val="74126920"/>
    <w:rsid w:val="74169921"/>
    <w:rsid w:val="741C0456"/>
    <w:rsid w:val="741F8214"/>
    <w:rsid w:val="7423C219"/>
    <w:rsid w:val="74288819"/>
    <w:rsid w:val="7434906A"/>
    <w:rsid w:val="745992C5"/>
    <w:rsid w:val="745D1318"/>
    <w:rsid w:val="745E6290"/>
    <w:rsid w:val="74665FD2"/>
    <w:rsid w:val="74799889"/>
    <w:rsid w:val="7489BCEC"/>
    <w:rsid w:val="748F0929"/>
    <w:rsid w:val="74958FD4"/>
    <w:rsid w:val="7499599A"/>
    <w:rsid w:val="74E50224"/>
    <w:rsid w:val="74FDEF62"/>
    <w:rsid w:val="7511AAF6"/>
    <w:rsid w:val="751BAFC9"/>
    <w:rsid w:val="751DE062"/>
    <w:rsid w:val="75203D47"/>
    <w:rsid w:val="75296D74"/>
    <w:rsid w:val="752A651A"/>
    <w:rsid w:val="752FABC4"/>
    <w:rsid w:val="753F6431"/>
    <w:rsid w:val="75439FFF"/>
    <w:rsid w:val="7559170C"/>
    <w:rsid w:val="755BE42B"/>
    <w:rsid w:val="7561A9D3"/>
    <w:rsid w:val="756D6126"/>
    <w:rsid w:val="757B3010"/>
    <w:rsid w:val="759926F9"/>
    <w:rsid w:val="75A26345"/>
    <w:rsid w:val="75AB76A2"/>
    <w:rsid w:val="75CA6037"/>
    <w:rsid w:val="75D0D0E7"/>
    <w:rsid w:val="75E21C81"/>
    <w:rsid w:val="75E8DCD7"/>
    <w:rsid w:val="75FDFCFD"/>
    <w:rsid w:val="7609B87A"/>
    <w:rsid w:val="760B64FD"/>
    <w:rsid w:val="762D1E3B"/>
    <w:rsid w:val="762FE057"/>
    <w:rsid w:val="763B29AA"/>
    <w:rsid w:val="7647EC69"/>
    <w:rsid w:val="76627FEE"/>
    <w:rsid w:val="7665D276"/>
    <w:rsid w:val="7669853F"/>
    <w:rsid w:val="7678FBD4"/>
    <w:rsid w:val="76A3C34B"/>
    <w:rsid w:val="76B2FDA7"/>
    <w:rsid w:val="76B6F742"/>
    <w:rsid w:val="76B7182F"/>
    <w:rsid w:val="76C5794A"/>
    <w:rsid w:val="76DF8575"/>
    <w:rsid w:val="77010D70"/>
    <w:rsid w:val="770C6A6B"/>
    <w:rsid w:val="77269BA0"/>
    <w:rsid w:val="773B454E"/>
    <w:rsid w:val="774B55DE"/>
    <w:rsid w:val="775A7CFC"/>
    <w:rsid w:val="77815DE7"/>
    <w:rsid w:val="7787AE4B"/>
    <w:rsid w:val="778ECDE7"/>
    <w:rsid w:val="77AE3B45"/>
    <w:rsid w:val="77B46B6D"/>
    <w:rsid w:val="77BEA736"/>
    <w:rsid w:val="77C74EB2"/>
    <w:rsid w:val="77DB1C67"/>
    <w:rsid w:val="77E2B6E9"/>
    <w:rsid w:val="77E6E3F8"/>
    <w:rsid w:val="78089AF0"/>
    <w:rsid w:val="781649F2"/>
    <w:rsid w:val="78184525"/>
    <w:rsid w:val="781C87C5"/>
    <w:rsid w:val="782E370F"/>
    <w:rsid w:val="7844263A"/>
    <w:rsid w:val="7848F4B7"/>
    <w:rsid w:val="7854C7F8"/>
    <w:rsid w:val="78870C76"/>
    <w:rsid w:val="7895B328"/>
    <w:rsid w:val="789BCC71"/>
    <w:rsid w:val="78A7FD9D"/>
    <w:rsid w:val="78AE692E"/>
    <w:rsid w:val="78B08AD7"/>
    <w:rsid w:val="78BDB550"/>
    <w:rsid w:val="78BF5FD4"/>
    <w:rsid w:val="78D41B26"/>
    <w:rsid w:val="78D9FA69"/>
    <w:rsid w:val="78E7A542"/>
    <w:rsid w:val="78EFDDD1"/>
    <w:rsid w:val="79078A9B"/>
    <w:rsid w:val="7908F272"/>
    <w:rsid w:val="791A96F0"/>
    <w:rsid w:val="791BAC63"/>
    <w:rsid w:val="7920DB8D"/>
    <w:rsid w:val="79272CFA"/>
    <w:rsid w:val="79505E45"/>
    <w:rsid w:val="7956B2F6"/>
    <w:rsid w:val="79605ABC"/>
    <w:rsid w:val="79789B46"/>
    <w:rsid w:val="797CDBAC"/>
    <w:rsid w:val="7991C985"/>
    <w:rsid w:val="799FD7CA"/>
    <w:rsid w:val="79AAF9EF"/>
    <w:rsid w:val="79AD2CE7"/>
    <w:rsid w:val="79AFB79B"/>
    <w:rsid w:val="79B7B8DD"/>
    <w:rsid w:val="79BBF7BA"/>
    <w:rsid w:val="79BDB510"/>
    <w:rsid w:val="79CAB43E"/>
    <w:rsid w:val="79CD2516"/>
    <w:rsid w:val="79D4C2D2"/>
    <w:rsid w:val="79F099FF"/>
    <w:rsid w:val="79F521F1"/>
    <w:rsid w:val="7A055306"/>
    <w:rsid w:val="7A101D7A"/>
    <w:rsid w:val="7A1477CB"/>
    <w:rsid w:val="7A1E2EF4"/>
    <w:rsid w:val="7A28963A"/>
    <w:rsid w:val="7A28D82D"/>
    <w:rsid w:val="7A2F3803"/>
    <w:rsid w:val="7A357C6C"/>
    <w:rsid w:val="7A394981"/>
    <w:rsid w:val="7A3A62D3"/>
    <w:rsid w:val="7A4D92BE"/>
    <w:rsid w:val="7A5ECED2"/>
    <w:rsid w:val="7A61E493"/>
    <w:rsid w:val="7A661467"/>
    <w:rsid w:val="7A6722EB"/>
    <w:rsid w:val="7A729805"/>
    <w:rsid w:val="7A7898C5"/>
    <w:rsid w:val="7A865062"/>
    <w:rsid w:val="7A89F7FA"/>
    <w:rsid w:val="7A8EBAA5"/>
    <w:rsid w:val="7A916F30"/>
    <w:rsid w:val="7AA32909"/>
    <w:rsid w:val="7AB2BDC3"/>
    <w:rsid w:val="7AB47FD1"/>
    <w:rsid w:val="7AD32F2A"/>
    <w:rsid w:val="7ADE9C6A"/>
    <w:rsid w:val="7AE2B4D9"/>
    <w:rsid w:val="7AE68C14"/>
    <w:rsid w:val="7AE73A4B"/>
    <w:rsid w:val="7AEAD6C5"/>
    <w:rsid w:val="7AEC0941"/>
    <w:rsid w:val="7B2B7275"/>
    <w:rsid w:val="7B3E1B81"/>
    <w:rsid w:val="7B59D6BB"/>
    <w:rsid w:val="7B5C651F"/>
    <w:rsid w:val="7B61509A"/>
    <w:rsid w:val="7B6A628C"/>
    <w:rsid w:val="7B6B6834"/>
    <w:rsid w:val="7B786D01"/>
    <w:rsid w:val="7B7E880D"/>
    <w:rsid w:val="7B81E47B"/>
    <w:rsid w:val="7B859586"/>
    <w:rsid w:val="7B86C6F5"/>
    <w:rsid w:val="7B9EC86F"/>
    <w:rsid w:val="7BADE605"/>
    <w:rsid w:val="7BBCAB85"/>
    <w:rsid w:val="7BD0B10E"/>
    <w:rsid w:val="7BD55E52"/>
    <w:rsid w:val="7BDAEADA"/>
    <w:rsid w:val="7BE41C51"/>
    <w:rsid w:val="7BF394DF"/>
    <w:rsid w:val="7BFAAA80"/>
    <w:rsid w:val="7C05636F"/>
    <w:rsid w:val="7C0765CA"/>
    <w:rsid w:val="7C38E914"/>
    <w:rsid w:val="7C394DB2"/>
    <w:rsid w:val="7C4B36E8"/>
    <w:rsid w:val="7C4CA623"/>
    <w:rsid w:val="7C5D30EA"/>
    <w:rsid w:val="7C664E64"/>
    <w:rsid w:val="7C6C291C"/>
    <w:rsid w:val="7C7793D3"/>
    <w:rsid w:val="7C7D707C"/>
    <w:rsid w:val="7C8D31D6"/>
    <w:rsid w:val="7C945254"/>
    <w:rsid w:val="7C9ED198"/>
    <w:rsid w:val="7CEEA8AB"/>
    <w:rsid w:val="7CEFD6A0"/>
    <w:rsid w:val="7CFDB0FF"/>
    <w:rsid w:val="7CFDE725"/>
    <w:rsid w:val="7D22EED1"/>
    <w:rsid w:val="7D2C0D32"/>
    <w:rsid w:val="7D2E264C"/>
    <w:rsid w:val="7D3CAE09"/>
    <w:rsid w:val="7D4027D0"/>
    <w:rsid w:val="7D4B0577"/>
    <w:rsid w:val="7D4F1314"/>
    <w:rsid w:val="7D560380"/>
    <w:rsid w:val="7D5FDD6B"/>
    <w:rsid w:val="7D600D27"/>
    <w:rsid w:val="7D6A500F"/>
    <w:rsid w:val="7D989206"/>
    <w:rsid w:val="7D9C583A"/>
    <w:rsid w:val="7DAFC29C"/>
    <w:rsid w:val="7DCD3BB6"/>
    <w:rsid w:val="7DD2E381"/>
    <w:rsid w:val="7E10319B"/>
    <w:rsid w:val="7E22090C"/>
    <w:rsid w:val="7E4C0C69"/>
    <w:rsid w:val="7E4EC47F"/>
    <w:rsid w:val="7E5F756A"/>
    <w:rsid w:val="7E75940C"/>
    <w:rsid w:val="7E850217"/>
    <w:rsid w:val="7E91616B"/>
    <w:rsid w:val="7E980D23"/>
    <w:rsid w:val="7EA79C7D"/>
    <w:rsid w:val="7EC920EA"/>
    <w:rsid w:val="7ECD7604"/>
    <w:rsid w:val="7EDA743C"/>
    <w:rsid w:val="7EDDFEE3"/>
    <w:rsid w:val="7EEBD6FE"/>
    <w:rsid w:val="7EED7A64"/>
    <w:rsid w:val="7EEFD132"/>
    <w:rsid w:val="7EFC03AE"/>
    <w:rsid w:val="7F02965A"/>
    <w:rsid w:val="7F1716AE"/>
    <w:rsid w:val="7F2064FA"/>
    <w:rsid w:val="7F23CA8F"/>
    <w:rsid w:val="7F273FF0"/>
    <w:rsid w:val="7F31E1F6"/>
    <w:rsid w:val="7F396ED9"/>
    <w:rsid w:val="7F429261"/>
    <w:rsid w:val="7F42F1FC"/>
    <w:rsid w:val="7F4BB7F6"/>
    <w:rsid w:val="7F53A40B"/>
    <w:rsid w:val="7F5A0D66"/>
    <w:rsid w:val="7F6F1A87"/>
    <w:rsid w:val="7F711529"/>
    <w:rsid w:val="7F7D3E1C"/>
    <w:rsid w:val="7F7ECFD4"/>
    <w:rsid w:val="7F809F8A"/>
    <w:rsid w:val="7F98E908"/>
    <w:rsid w:val="7FA2712F"/>
    <w:rsid w:val="7FB60D5A"/>
    <w:rsid w:val="7FB64DD2"/>
    <w:rsid w:val="7FE62C5B"/>
    <w:rsid w:val="7FE7259A"/>
    <w:rsid w:val="7FEC2755"/>
    <w:rsid w:val="7FF3247C"/>
    <w:rsid w:val="7FF5E5DB"/>
    <w:rsid w:val="7FFB5A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4B230F"/>
  <w15:docId w15:val="{B3FDC3ED-CF0A-42C4-8D16-75E8DB7E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566"/>
    <w:pPr>
      <w:spacing w:before="120" w:after="240"/>
    </w:pPr>
  </w:style>
  <w:style w:type="paragraph" w:styleId="Heading1">
    <w:name w:val="heading 1"/>
    <w:basedOn w:val="Normal"/>
    <w:next w:val="Normal"/>
    <w:link w:val="Heading1Char"/>
    <w:uiPriority w:val="9"/>
    <w:qFormat/>
    <w:rsid w:val="00BE6BFD"/>
    <w:pPr>
      <w:keepNext/>
      <w:keepLines/>
      <w:numPr>
        <w:numId w:val="110"/>
      </w:numPr>
      <w:spacing w:before="240" w:after="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031895"/>
    <w:pPr>
      <w:keepNext/>
      <w:keepLines/>
      <w:numPr>
        <w:ilvl w:val="1"/>
        <w:numId w:val="110"/>
      </w:numPr>
      <w:spacing w:before="40" w:after="0"/>
      <w:outlineLvl w:val="1"/>
    </w:pPr>
    <w:rPr>
      <w:rFonts w:ascii="Aptos" w:eastAsiaTheme="majorEastAsia" w:hAnsi="Aptos" w:cstheme="majorBidi"/>
      <w:b/>
      <w:sz w:val="24"/>
      <w:szCs w:val="26"/>
    </w:rPr>
  </w:style>
  <w:style w:type="paragraph" w:styleId="Heading3">
    <w:name w:val="heading 3"/>
    <w:basedOn w:val="Normal"/>
    <w:next w:val="Normal"/>
    <w:link w:val="Heading3Char"/>
    <w:uiPriority w:val="9"/>
    <w:unhideWhenUsed/>
    <w:qFormat/>
    <w:rsid w:val="006337A2"/>
    <w:pPr>
      <w:keepNext/>
      <w:keepLines/>
      <w:numPr>
        <w:ilvl w:val="2"/>
        <w:numId w:val="110"/>
      </w:numPr>
      <w:spacing w:before="40" w:after="120"/>
      <w:outlineLvl w:val="2"/>
    </w:pPr>
    <w:rPr>
      <w:rFonts w:asciiTheme="majorHAnsi" w:eastAsiaTheme="majorEastAsia" w:hAnsiTheme="majorHAnsi" w:cstheme="majorBidi"/>
      <w:b/>
      <w:i/>
      <w:szCs w:val="24"/>
    </w:rPr>
  </w:style>
  <w:style w:type="paragraph" w:styleId="Heading4">
    <w:name w:val="heading 4"/>
    <w:basedOn w:val="Normal"/>
    <w:next w:val="Normal"/>
    <w:link w:val="Heading4Char"/>
    <w:uiPriority w:val="9"/>
    <w:unhideWhenUsed/>
    <w:qFormat/>
    <w:rsid w:val="00DA29A8"/>
    <w:pPr>
      <w:keepNext/>
      <w:keepLines/>
      <w:numPr>
        <w:ilvl w:val="3"/>
        <w:numId w:val="110"/>
      </w:numPr>
      <w:spacing w:before="40" w:after="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35AB0"/>
    <w:pPr>
      <w:keepNext/>
      <w:keepLines/>
      <w:numPr>
        <w:ilvl w:val="4"/>
        <w:numId w:val="110"/>
      </w:numPr>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535AB0"/>
    <w:pPr>
      <w:keepNext/>
      <w:keepLines/>
      <w:numPr>
        <w:ilvl w:val="5"/>
        <w:numId w:val="110"/>
      </w:numPr>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535AB0"/>
    <w:pPr>
      <w:keepNext/>
      <w:keepLines/>
      <w:numPr>
        <w:ilvl w:val="6"/>
        <w:numId w:val="1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35AB0"/>
    <w:pPr>
      <w:keepNext/>
      <w:keepLines/>
      <w:numPr>
        <w:ilvl w:val="7"/>
        <w:numId w:val="1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35AB0"/>
    <w:pPr>
      <w:keepNext/>
      <w:keepLines/>
      <w:numPr>
        <w:ilvl w:val="8"/>
        <w:numId w:val="1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821FC"/>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C821FC"/>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C821FC"/>
    <w:pPr>
      <w:numPr>
        <w:ilvl w:val="1"/>
      </w:numPr>
    </w:pPr>
    <w:rPr>
      <w:rFonts w:eastAsiaTheme="minorEastAsia"/>
      <w:color w:val="5A5A5A" w:themeColor="text1" w:themeTint="A5"/>
      <w:spacing w:val="15"/>
      <w:lang w:val="en-US"/>
    </w:rPr>
  </w:style>
  <w:style w:type="character" w:customStyle="1" w:styleId="SubtitleChar">
    <w:name w:val="Subtitle Char"/>
    <w:basedOn w:val="DefaultParagraphFont"/>
    <w:link w:val="Subtitle"/>
    <w:uiPriority w:val="11"/>
    <w:rsid w:val="00C821FC"/>
    <w:rPr>
      <w:rFonts w:eastAsiaTheme="minorEastAsia"/>
      <w:color w:val="5A5A5A" w:themeColor="text1" w:themeTint="A5"/>
      <w:spacing w:val="15"/>
      <w:lang w:val="en-US"/>
    </w:rPr>
  </w:style>
  <w:style w:type="paragraph" w:styleId="ListParagraph">
    <w:name w:val="List Paragraph"/>
    <w:basedOn w:val="Normal"/>
    <w:uiPriority w:val="34"/>
    <w:qFormat/>
    <w:rsid w:val="00C821FC"/>
    <w:pPr>
      <w:spacing w:after="0"/>
      <w:ind w:left="720"/>
      <w:contextualSpacing/>
    </w:pPr>
    <w:rPr>
      <w:lang w:val="en-US"/>
    </w:rPr>
  </w:style>
  <w:style w:type="paragraph" w:styleId="FootnoteText">
    <w:name w:val="footnote text"/>
    <w:basedOn w:val="Normal"/>
    <w:link w:val="FootnoteTextChar"/>
    <w:uiPriority w:val="99"/>
    <w:unhideWhenUsed/>
    <w:rsid w:val="00C821FC"/>
    <w:pPr>
      <w:spacing w:after="0" w:line="240" w:lineRule="auto"/>
    </w:pPr>
    <w:rPr>
      <w:rFonts w:eastAsia="Roboto" w:cstheme="minorHAnsi"/>
      <w:color w:val="000000" w:themeColor="text1"/>
      <w:kern w:val="0"/>
      <w:sz w:val="20"/>
      <w:szCs w:val="20"/>
      <w14:ligatures w14:val="none"/>
    </w:rPr>
  </w:style>
  <w:style w:type="character" w:customStyle="1" w:styleId="FootnoteTextChar">
    <w:name w:val="Footnote Text Char"/>
    <w:basedOn w:val="DefaultParagraphFont"/>
    <w:link w:val="FootnoteText"/>
    <w:uiPriority w:val="99"/>
    <w:rsid w:val="00C821FC"/>
    <w:rPr>
      <w:rFonts w:eastAsia="Roboto" w:cstheme="minorHAnsi"/>
      <w:color w:val="000000" w:themeColor="text1"/>
      <w:kern w:val="0"/>
      <w:sz w:val="20"/>
      <w:szCs w:val="20"/>
      <w14:ligatures w14:val="none"/>
    </w:rPr>
  </w:style>
  <w:style w:type="character" w:styleId="FootnoteReference">
    <w:name w:val="footnote reference"/>
    <w:basedOn w:val="DefaultParagraphFont"/>
    <w:uiPriority w:val="99"/>
    <w:semiHidden/>
    <w:unhideWhenUsed/>
    <w:rsid w:val="00C821FC"/>
    <w:rPr>
      <w:vertAlign w:val="superscript"/>
    </w:rPr>
  </w:style>
  <w:style w:type="table" w:styleId="TableGrid">
    <w:name w:val="Table Grid"/>
    <w:basedOn w:val="TableNormal"/>
    <w:uiPriority w:val="39"/>
    <w:rsid w:val="00C821F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21FC"/>
    <w:rPr>
      <w:sz w:val="16"/>
      <w:szCs w:val="16"/>
    </w:rPr>
  </w:style>
  <w:style w:type="paragraph" w:styleId="CommentText">
    <w:name w:val="annotation text"/>
    <w:basedOn w:val="Normal"/>
    <w:link w:val="CommentTextChar"/>
    <w:uiPriority w:val="99"/>
    <w:unhideWhenUsed/>
    <w:rsid w:val="00C821FC"/>
    <w:pPr>
      <w:spacing w:after="0" w:line="240" w:lineRule="auto"/>
    </w:pPr>
    <w:rPr>
      <w:sz w:val="20"/>
      <w:szCs w:val="20"/>
      <w:lang w:val="en-US"/>
    </w:rPr>
  </w:style>
  <w:style w:type="character" w:customStyle="1" w:styleId="CommentTextChar">
    <w:name w:val="Comment Text Char"/>
    <w:basedOn w:val="DefaultParagraphFont"/>
    <w:link w:val="CommentText"/>
    <w:uiPriority w:val="99"/>
    <w:rsid w:val="00C821FC"/>
    <w:rPr>
      <w:sz w:val="20"/>
      <w:szCs w:val="20"/>
      <w:lang w:val="en-US"/>
    </w:rPr>
  </w:style>
  <w:style w:type="paragraph" w:styleId="Revision">
    <w:name w:val="Revision"/>
    <w:hidden/>
    <w:uiPriority w:val="99"/>
    <w:semiHidden/>
    <w:rsid w:val="00C821FC"/>
    <w:pPr>
      <w:spacing w:after="0" w:line="240" w:lineRule="auto"/>
    </w:pPr>
  </w:style>
  <w:style w:type="paragraph" w:styleId="CommentSubject">
    <w:name w:val="annotation subject"/>
    <w:basedOn w:val="CommentText"/>
    <w:next w:val="CommentText"/>
    <w:link w:val="CommentSubjectChar"/>
    <w:uiPriority w:val="99"/>
    <w:semiHidden/>
    <w:unhideWhenUsed/>
    <w:rsid w:val="002231FC"/>
    <w:pPr>
      <w:spacing w:after="160"/>
    </w:pPr>
    <w:rPr>
      <w:b/>
      <w:bCs/>
      <w:lang w:val="en-GB"/>
    </w:rPr>
  </w:style>
  <w:style w:type="character" w:customStyle="1" w:styleId="CommentSubjectChar">
    <w:name w:val="Comment Subject Char"/>
    <w:basedOn w:val="CommentTextChar"/>
    <w:link w:val="CommentSubject"/>
    <w:uiPriority w:val="99"/>
    <w:semiHidden/>
    <w:rsid w:val="002231FC"/>
    <w:rPr>
      <w:b/>
      <w:bCs/>
      <w:sz w:val="20"/>
      <w:szCs w:val="20"/>
      <w:lang w:val="en-US"/>
    </w:rPr>
  </w:style>
  <w:style w:type="character" w:styleId="Hyperlink">
    <w:name w:val="Hyperlink"/>
    <w:basedOn w:val="DefaultParagraphFont"/>
    <w:uiPriority w:val="99"/>
    <w:unhideWhenUsed/>
    <w:rsid w:val="00342614"/>
    <w:rPr>
      <w:color w:val="467886" w:themeColor="hyperlink"/>
      <w:u w:val="single"/>
    </w:rPr>
  </w:style>
  <w:style w:type="paragraph" w:styleId="Header">
    <w:name w:val="header"/>
    <w:basedOn w:val="Normal"/>
    <w:link w:val="HeaderChar"/>
    <w:uiPriority w:val="99"/>
    <w:unhideWhenUsed/>
    <w:rsid w:val="006000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042"/>
  </w:style>
  <w:style w:type="paragraph" w:styleId="Footer">
    <w:name w:val="footer"/>
    <w:basedOn w:val="Normal"/>
    <w:link w:val="FooterChar"/>
    <w:uiPriority w:val="99"/>
    <w:unhideWhenUsed/>
    <w:rsid w:val="006000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042"/>
  </w:style>
  <w:style w:type="character" w:customStyle="1" w:styleId="Mention1">
    <w:name w:val="Mention1"/>
    <w:basedOn w:val="DefaultParagraphFont"/>
    <w:uiPriority w:val="99"/>
    <w:unhideWhenUsed/>
    <w:rsid w:val="000D500B"/>
    <w:rPr>
      <w:color w:val="2B579A"/>
      <w:shd w:val="clear" w:color="auto" w:fill="E6E6E6"/>
    </w:rPr>
  </w:style>
  <w:style w:type="paragraph" w:styleId="BalloonText">
    <w:name w:val="Balloon Text"/>
    <w:basedOn w:val="Normal"/>
    <w:link w:val="BalloonTextChar"/>
    <w:uiPriority w:val="99"/>
    <w:semiHidden/>
    <w:unhideWhenUsed/>
    <w:rsid w:val="00167D6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7D6F"/>
    <w:rPr>
      <w:rFonts w:ascii="Lucida Grande" w:hAnsi="Lucida Grande" w:cs="Lucida Grande"/>
      <w:sz w:val="18"/>
      <w:szCs w:val="18"/>
    </w:rPr>
  </w:style>
  <w:style w:type="paragraph" w:customStyle="1" w:styleId="paragraph">
    <w:name w:val="paragraph"/>
    <w:basedOn w:val="Normal"/>
    <w:rsid w:val="009E168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E168B"/>
  </w:style>
  <w:style w:type="character" w:customStyle="1" w:styleId="eop">
    <w:name w:val="eop"/>
    <w:basedOn w:val="DefaultParagraphFont"/>
    <w:rsid w:val="009E168B"/>
  </w:style>
  <w:style w:type="paragraph" w:styleId="NormalWeb">
    <w:name w:val="Normal (Web)"/>
    <w:basedOn w:val="Normal"/>
    <w:uiPriority w:val="99"/>
    <w:unhideWhenUsed/>
    <w:rsid w:val="009E168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UnresolvedMention1">
    <w:name w:val="Unresolved Mention1"/>
    <w:basedOn w:val="DefaultParagraphFont"/>
    <w:uiPriority w:val="99"/>
    <w:semiHidden/>
    <w:unhideWhenUsed/>
    <w:rsid w:val="00D417FB"/>
    <w:rPr>
      <w:color w:val="605E5C"/>
      <w:shd w:val="clear" w:color="auto" w:fill="E1DFDD"/>
    </w:rPr>
  </w:style>
  <w:style w:type="character" w:customStyle="1" w:styleId="Mention2">
    <w:name w:val="Mention2"/>
    <w:basedOn w:val="DefaultParagraphFont"/>
    <w:uiPriority w:val="99"/>
    <w:unhideWhenUsed/>
    <w:rsid w:val="00EF5FB3"/>
    <w:rPr>
      <w:color w:val="2B579A"/>
      <w:shd w:val="clear" w:color="auto" w:fill="E1DFDD"/>
    </w:rPr>
  </w:style>
  <w:style w:type="character" w:customStyle="1" w:styleId="Heading1Char">
    <w:name w:val="Heading 1 Char"/>
    <w:basedOn w:val="DefaultParagraphFont"/>
    <w:link w:val="Heading1"/>
    <w:uiPriority w:val="9"/>
    <w:rsid w:val="00BE6BF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031895"/>
    <w:rPr>
      <w:rFonts w:ascii="Aptos" w:eastAsiaTheme="majorEastAsia" w:hAnsi="Aptos" w:cstheme="majorBidi"/>
      <w:b/>
      <w:sz w:val="24"/>
      <w:szCs w:val="26"/>
    </w:rPr>
  </w:style>
  <w:style w:type="paragraph" w:styleId="TOCHeading">
    <w:name w:val="TOC Heading"/>
    <w:basedOn w:val="Heading1"/>
    <w:next w:val="Normal"/>
    <w:uiPriority w:val="39"/>
    <w:unhideWhenUsed/>
    <w:qFormat/>
    <w:rsid w:val="00941A0B"/>
    <w:pPr>
      <w:outlineLvl w:val="9"/>
    </w:pPr>
    <w:rPr>
      <w:rFonts w:asciiTheme="majorHAnsi" w:hAnsiTheme="majorHAnsi"/>
      <w:b w:val="0"/>
      <w:color w:val="0F4761" w:themeColor="accent1" w:themeShade="BF"/>
      <w:kern w:val="0"/>
      <w:sz w:val="32"/>
      <w:lang w:val="en-US"/>
      <w14:ligatures w14:val="none"/>
    </w:rPr>
  </w:style>
  <w:style w:type="paragraph" w:styleId="TOC2">
    <w:name w:val="toc 2"/>
    <w:basedOn w:val="Normal"/>
    <w:next w:val="Normal"/>
    <w:autoRedefine/>
    <w:uiPriority w:val="39"/>
    <w:unhideWhenUsed/>
    <w:rsid w:val="0027580B"/>
    <w:pPr>
      <w:tabs>
        <w:tab w:val="left" w:pos="440"/>
        <w:tab w:val="left" w:pos="570"/>
        <w:tab w:val="right" w:pos="9350"/>
      </w:tabs>
      <w:spacing w:after="0"/>
    </w:pPr>
    <w:rPr>
      <w:b/>
      <w:bCs/>
      <w:sz w:val="20"/>
      <w:szCs w:val="20"/>
    </w:rPr>
  </w:style>
  <w:style w:type="paragraph" w:styleId="TOC1">
    <w:name w:val="toc 1"/>
    <w:basedOn w:val="Normal"/>
    <w:next w:val="Normal"/>
    <w:autoRedefine/>
    <w:uiPriority w:val="39"/>
    <w:unhideWhenUsed/>
    <w:rsid w:val="00886F8D"/>
    <w:pPr>
      <w:tabs>
        <w:tab w:val="right" w:pos="9350"/>
      </w:tabs>
      <w:spacing w:before="360" w:after="0"/>
    </w:pPr>
    <w:rPr>
      <w:rFonts w:asciiTheme="majorHAnsi" w:hAnsiTheme="majorHAnsi"/>
      <w:b/>
      <w:bCs/>
      <w:caps/>
      <w:sz w:val="24"/>
      <w:szCs w:val="24"/>
    </w:rPr>
  </w:style>
  <w:style w:type="paragraph" w:styleId="TOC3">
    <w:name w:val="toc 3"/>
    <w:basedOn w:val="Normal"/>
    <w:next w:val="Normal"/>
    <w:autoRedefine/>
    <w:uiPriority w:val="39"/>
    <w:unhideWhenUsed/>
    <w:rsid w:val="006D6536"/>
    <w:pPr>
      <w:tabs>
        <w:tab w:val="left" w:pos="880"/>
        <w:tab w:val="left" w:pos="1080"/>
        <w:tab w:val="left" w:pos="1120"/>
        <w:tab w:val="right" w:pos="9350"/>
      </w:tabs>
      <w:spacing w:before="60" w:after="0"/>
    </w:pPr>
    <w:rPr>
      <w:sz w:val="20"/>
      <w:szCs w:val="20"/>
    </w:rPr>
  </w:style>
  <w:style w:type="character" w:customStyle="1" w:styleId="Heading3Char">
    <w:name w:val="Heading 3 Char"/>
    <w:basedOn w:val="DefaultParagraphFont"/>
    <w:link w:val="Heading3"/>
    <w:uiPriority w:val="9"/>
    <w:rsid w:val="00B40454"/>
    <w:rPr>
      <w:rFonts w:asciiTheme="majorHAnsi" w:eastAsiaTheme="majorEastAsia" w:hAnsiTheme="majorHAnsi" w:cstheme="majorBidi"/>
      <w:b/>
      <w:i/>
      <w:szCs w:val="24"/>
    </w:rPr>
  </w:style>
  <w:style w:type="paragraph" w:styleId="TOC4">
    <w:name w:val="toc 4"/>
    <w:basedOn w:val="Normal"/>
    <w:next w:val="Normal"/>
    <w:autoRedefine/>
    <w:uiPriority w:val="39"/>
    <w:unhideWhenUsed/>
    <w:rsid w:val="00BE6BFD"/>
    <w:pPr>
      <w:spacing w:after="0"/>
      <w:ind w:left="440"/>
    </w:pPr>
    <w:rPr>
      <w:sz w:val="20"/>
      <w:szCs w:val="20"/>
    </w:rPr>
  </w:style>
  <w:style w:type="paragraph" w:styleId="TOC5">
    <w:name w:val="toc 5"/>
    <w:basedOn w:val="Normal"/>
    <w:next w:val="Normal"/>
    <w:autoRedefine/>
    <w:uiPriority w:val="39"/>
    <w:unhideWhenUsed/>
    <w:rsid w:val="00BE6BFD"/>
    <w:pPr>
      <w:spacing w:after="0"/>
      <w:ind w:left="660"/>
    </w:pPr>
    <w:rPr>
      <w:sz w:val="20"/>
      <w:szCs w:val="20"/>
    </w:rPr>
  </w:style>
  <w:style w:type="paragraph" w:styleId="TOC6">
    <w:name w:val="toc 6"/>
    <w:basedOn w:val="Normal"/>
    <w:next w:val="Normal"/>
    <w:autoRedefine/>
    <w:uiPriority w:val="39"/>
    <w:unhideWhenUsed/>
    <w:rsid w:val="00BE6BFD"/>
    <w:pPr>
      <w:spacing w:after="0"/>
      <w:ind w:left="880"/>
    </w:pPr>
    <w:rPr>
      <w:sz w:val="20"/>
      <w:szCs w:val="20"/>
    </w:rPr>
  </w:style>
  <w:style w:type="paragraph" w:styleId="TOC7">
    <w:name w:val="toc 7"/>
    <w:basedOn w:val="Normal"/>
    <w:next w:val="Normal"/>
    <w:autoRedefine/>
    <w:uiPriority w:val="39"/>
    <w:unhideWhenUsed/>
    <w:rsid w:val="00BE6BFD"/>
    <w:pPr>
      <w:spacing w:after="0"/>
      <w:ind w:left="1100"/>
    </w:pPr>
    <w:rPr>
      <w:sz w:val="20"/>
      <w:szCs w:val="20"/>
    </w:rPr>
  </w:style>
  <w:style w:type="paragraph" w:styleId="TOC8">
    <w:name w:val="toc 8"/>
    <w:basedOn w:val="Normal"/>
    <w:next w:val="Normal"/>
    <w:autoRedefine/>
    <w:uiPriority w:val="39"/>
    <w:unhideWhenUsed/>
    <w:rsid w:val="00BE6BFD"/>
    <w:pPr>
      <w:spacing w:after="0"/>
      <w:ind w:left="1320"/>
    </w:pPr>
    <w:rPr>
      <w:sz w:val="20"/>
      <w:szCs w:val="20"/>
    </w:rPr>
  </w:style>
  <w:style w:type="paragraph" w:styleId="TOC9">
    <w:name w:val="toc 9"/>
    <w:basedOn w:val="Normal"/>
    <w:next w:val="Normal"/>
    <w:autoRedefine/>
    <w:uiPriority w:val="39"/>
    <w:unhideWhenUsed/>
    <w:rsid w:val="00BE6BFD"/>
    <w:pPr>
      <w:spacing w:after="0"/>
      <w:ind w:left="1540"/>
    </w:pPr>
    <w:rPr>
      <w:sz w:val="20"/>
      <w:szCs w:val="20"/>
    </w:rPr>
  </w:style>
  <w:style w:type="character" w:styleId="Strong">
    <w:name w:val="Strong"/>
    <w:basedOn w:val="DefaultParagraphFont"/>
    <w:uiPriority w:val="22"/>
    <w:qFormat/>
    <w:rsid w:val="00054DF0"/>
    <w:rPr>
      <w:b/>
      <w:bCs/>
    </w:rPr>
  </w:style>
  <w:style w:type="character" w:customStyle="1" w:styleId="cf01">
    <w:name w:val="cf01"/>
    <w:basedOn w:val="DefaultParagraphFont"/>
    <w:rsid w:val="00FD2DE7"/>
    <w:rPr>
      <w:rFonts w:ascii="Segoe UI" w:hAnsi="Segoe UI" w:cs="Segoe UI" w:hint="default"/>
      <w:sz w:val="18"/>
      <w:szCs w:val="18"/>
    </w:rPr>
  </w:style>
  <w:style w:type="numbering" w:customStyle="1" w:styleId="CurrentList1">
    <w:name w:val="Current List1"/>
    <w:uiPriority w:val="99"/>
    <w:rsid w:val="00C639A4"/>
    <w:pPr>
      <w:numPr>
        <w:numId w:val="16"/>
      </w:numPr>
    </w:pPr>
  </w:style>
  <w:style w:type="numbering" w:customStyle="1" w:styleId="CurrentList2">
    <w:name w:val="Current List2"/>
    <w:uiPriority w:val="99"/>
    <w:rsid w:val="00C30FB1"/>
    <w:pPr>
      <w:numPr>
        <w:numId w:val="119"/>
      </w:numPr>
    </w:pPr>
  </w:style>
  <w:style w:type="numbering" w:customStyle="1" w:styleId="CurrentList3">
    <w:name w:val="Current List3"/>
    <w:uiPriority w:val="99"/>
    <w:rsid w:val="00C30FB1"/>
    <w:pPr>
      <w:numPr>
        <w:numId w:val="4"/>
      </w:numPr>
    </w:pPr>
  </w:style>
  <w:style w:type="character" w:customStyle="1" w:styleId="Heading4Char">
    <w:name w:val="Heading 4 Char"/>
    <w:basedOn w:val="DefaultParagraphFont"/>
    <w:link w:val="Heading4"/>
    <w:uiPriority w:val="9"/>
    <w:rsid w:val="00DA29A8"/>
    <w:rPr>
      <w:rFonts w:asciiTheme="majorHAnsi" w:eastAsiaTheme="majorEastAsia" w:hAnsiTheme="majorHAnsi" w:cstheme="majorBidi"/>
      <w:i/>
      <w:iCs/>
      <w:color w:val="0F4761" w:themeColor="accent1" w:themeShade="BF"/>
    </w:rPr>
  </w:style>
  <w:style w:type="character" w:styleId="FollowedHyperlink">
    <w:name w:val="FollowedHyperlink"/>
    <w:basedOn w:val="DefaultParagraphFont"/>
    <w:uiPriority w:val="99"/>
    <w:semiHidden/>
    <w:unhideWhenUsed/>
    <w:rsid w:val="00ED2B05"/>
    <w:rPr>
      <w:color w:val="96607D" w:themeColor="followedHyperlink"/>
      <w:u w:val="single"/>
    </w:rPr>
  </w:style>
  <w:style w:type="character" w:customStyle="1" w:styleId="apple-converted-space">
    <w:name w:val="apple-converted-space"/>
    <w:basedOn w:val="DefaultParagraphFont"/>
    <w:rsid w:val="00263C5B"/>
  </w:style>
  <w:style w:type="character" w:customStyle="1" w:styleId="Mention3">
    <w:name w:val="Mention3"/>
    <w:basedOn w:val="DefaultParagraphFont"/>
    <w:uiPriority w:val="99"/>
    <w:unhideWhenUsed/>
    <w:rsid w:val="00F421E8"/>
    <w:rPr>
      <w:color w:val="2B579A"/>
      <w:shd w:val="clear" w:color="auto" w:fill="E1DFDD"/>
    </w:rPr>
  </w:style>
  <w:style w:type="character" w:customStyle="1" w:styleId="Heading5Char">
    <w:name w:val="Heading 5 Char"/>
    <w:basedOn w:val="DefaultParagraphFont"/>
    <w:link w:val="Heading5"/>
    <w:uiPriority w:val="9"/>
    <w:semiHidden/>
    <w:rsid w:val="00535AB0"/>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535AB0"/>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535AB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35AB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35AB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905B8"/>
    <w:pPr>
      <w:spacing w:after="200" w:line="240" w:lineRule="auto"/>
    </w:pPr>
    <w:rPr>
      <w:i/>
      <w:iCs/>
      <w:color w:val="0E2841" w:themeColor="text2"/>
      <w:sz w:val="18"/>
      <w:szCs w:val="18"/>
    </w:rPr>
  </w:style>
  <w:style w:type="table" w:customStyle="1" w:styleId="GridTable4-Accent41">
    <w:name w:val="Grid Table 4 - Accent 41"/>
    <w:basedOn w:val="TableNormal"/>
    <w:uiPriority w:val="49"/>
    <w:rsid w:val="00D905B8"/>
    <w:pPr>
      <w:spacing w:after="0" w:line="240" w:lineRule="auto"/>
    </w:pPr>
    <w:rPr>
      <w:sz w:val="24"/>
      <w:szCs w:val="24"/>
      <w:lang w:val="en-US"/>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character" w:customStyle="1" w:styleId="Mention4">
    <w:name w:val="Mention4"/>
    <w:basedOn w:val="DefaultParagraphFont"/>
    <w:uiPriority w:val="99"/>
    <w:unhideWhenUsed/>
    <w:rsid w:val="00D905B8"/>
    <w:rPr>
      <w:color w:val="2B579A"/>
      <w:shd w:val="clear" w:color="auto" w:fill="E1DFDD"/>
    </w:rPr>
  </w:style>
  <w:style w:type="paragraph" w:customStyle="1" w:styleId="p1">
    <w:name w:val="p1"/>
    <w:basedOn w:val="Normal"/>
    <w:rsid w:val="00C359B7"/>
    <w:pPr>
      <w:spacing w:after="0" w:line="240" w:lineRule="auto"/>
    </w:pPr>
    <w:rPr>
      <w:rFonts w:ascii=".AppleSystemUIFont" w:eastAsiaTheme="minorEastAsia" w:hAnsi=".AppleSystemUIFont" w:cs="Times New Roman"/>
      <w:kern w:val="0"/>
      <w:sz w:val="29"/>
      <w:szCs w:val="29"/>
      <w:lang w:val="en-US" w:eastAsia="es-ES"/>
      <w14:ligatures w14:val="none"/>
    </w:rPr>
  </w:style>
  <w:style w:type="character" w:customStyle="1" w:styleId="s1">
    <w:name w:val="s1"/>
    <w:basedOn w:val="DefaultParagraphFont"/>
    <w:rsid w:val="00C359B7"/>
    <w:rPr>
      <w:rFonts w:ascii="UICTFontTextStyleEmphasizedBody" w:hAnsi="UICTFontTextStyleEmphasizedBody" w:hint="default"/>
      <w:b/>
      <w:bCs/>
      <w:i w:val="0"/>
      <w:iCs w:val="0"/>
      <w:sz w:val="29"/>
      <w:szCs w:val="29"/>
    </w:rPr>
  </w:style>
  <w:style w:type="character" w:customStyle="1" w:styleId="s2">
    <w:name w:val="s2"/>
    <w:basedOn w:val="DefaultParagraphFont"/>
    <w:rsid w:val="00C359B7"/>
    <w:rPr>
      <w:rFonts w:ascii="UICTFontTextStyleBody" w:hAnsi="UICTFontTextStyleBody" w:hint="default"/>
      <w:b w:val="0"/>
      <w:bCs w:val="0"/>
      <w:i w:val="0"/>
      <w:iCs w:val="0"/>
      <w:sz w:val="29"/>
      <w:szCs w:val="29"/>
    </w:rPr>
  </w:style>
  <w:style w:type="character" w:styleId="Mention">
    <w:name w:val="Mention"/>
    <w:basedOn w:val="DefaultParagraphFont"/>
    <w:uiPriority w:val="99"/>
    <w:unhideWhenUsed/>
    <w:rsid w:val="002244E5"/>
    <w:rPr>
      <w:color w:val="2B579A"/>
      <w:shd w:val="clear" w:color="auto" w:fill="E1DFDD"/>
    </w:rPr>
  </w:style>
  <w:style w:type="character" w:customStyle="1" w:styleId="ui-provider">
    <w:name w:val="ui-provider"/>
    <w:basedOn w:val="DefaultParagraphFont"/>
    <w:rsid w:val="001F6FEE"/>
  </w:style>
  <w:style w:type="character" w:styleId="UnresolvedMention">
    <w:name w:val="Unresolved Mention"/>
    <w:basedOn w:val="DefaultParagraphFont"/>
    <w:uiPriority w:val="99"/>
    <w:semiHidden/>
    <w:unhideWhenUsed/>
    <w:rsid w:val="001E6607"/>
    <w:rPr>
      <w:color w:val="605E5C"/>
      <w:shd w:val="clear" w:color="auto" w:fill="E1DFDD"/>
    </w:rPr>
  </w:style>
  <w:style w:type="character" w:customStyle="1" w:styleId="title-text">
    <w:name w:val="title-text"/>
    <w:basedOn w:val="DefaultParagraphFont"/>
    <w:rsid w:val="00EE4B3A"/>
  </w:style>
  <w:style w:type="paragraph" w:customStyle="1" w:styleId="pf0">
    <w:name w:val="pf0"/>
    <w:basedOn w:val="Normal"/>
    <w:rsid w:val="0023548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21">
    <w:name w:val="cf21"/>
    <w:basedOn w:val="DefaultParagraphFont"/>
    <w:rsid w:val="00235487"/>
    <w:rPr>
      <w:rFonts w:ascii="Segoe UI" w:hAnsi="Segoe UI" w:cs="Segoe UI" w:hint="default"/>
      <w:sz w:val="18"/>
      <w:szCs w:val="18"/>
    </w:rPr>
  </w:style>
  <w:style w:type="numbering" w:customStyle="1" w:styleId="CurrentList4">
    <w:name w:val="Current List4"/>
    <w:uiPriority w:val="99"/>
    <w:rsid w:val="00724457"/>
    <w:pPr>
      <w:numPr>
        <w:numId w:val="52"/>
      </w:numPr>
    </w:pPr>
  </w:style>
  <w:style w:type="numbering" w:customStyle="1" w:styleId="CurrentList5">
    <w:name w:val="Current List5"/>
    <w:uiPriority w:val="99"/>
    <w:rsid w:val="00484C8B"/>
    <w:pPr>
      <w:numPr>
        <w:numId w:val="32"/>
      </w:numPr>
    </w:pPr>
  </w:style>
  <w:style w:type="numbering" w:customStyle="1" w:styleId="CurrentList6">
    <w:name w:val="Current List6"/>
    <w:uiPriority w:val="99"/>
    <w:rsid w:val="009C6BC3"/>
    <w:pPr>
      <w:numPr>
        <w:numId w:val="20"/>
      </w:numPr>
    </w:pPr>
  </w:style>
  <w:style w:type="numbering" w:customStyle="1" w:styleId="CurrentList7">
    <w:name w:val="Current List7"/>
    <w:uiPriority w:val="99"/>
    <w:rsid w:val="009C6BC3"/>
    <w:pPr>
      <w:numPr>
        <w:numId w:val="54"/>
      </w:numPr>
    </w:pPr>
  </w:style>
  <w:style w:type="numbering" w:customStyle="1" w:styleId="CurrentList8">
    <w:name w:val="Current List8"/>
    <w:uiPriority w:val="99"/>
    <w:rsid w:val="009C6BC3"/>
  </w:style>
  <w:style w:type="numbering" w:customStyle="1" w:styleId="CurrentList9">
    <w:name w:val="Current List9"/>
    <w:uiPriority w:val="99"/>
    <w:rsid w:val="009C6BC3"/>
    <w:pPr>
      <w:numPr>
        <w:numId w:val="50"/>
      </w:numPr>
    </w:pPr>
  </w:style>
  <w:style w:type="numbering" w:customStyle="1" w:styleId="CurrentList10">
    <w:name w:val="Current List10"/>
    <w:uiPriority w:val="99"/>
    <w:rsid w:val="009C6BC3"/>
    <w:pPr>
      <w:numPr>
        <w:numId w:val="49"/>
      </w:numPr>
    </w:pPr>
  </w:style>
  <w:style w:type="numbering" w:customStyle="1" w:styleId="CurrentList11">
    <w:name w:val="Current List11"/>
    <w:uiPriority w:val="99"/>
    <w:rsid w:val="009C6BC3"/>
    <w:pPr>
      <w:numPr>
        <w:numId w:val="46"/>
      </w:numPr>
    </w:pPr>
  </w:style>
  <w:style w:type="numbering" w:customStyle="1" w:styleId="CurrentList12">
    <w:name w:val="Current List12"/>
    <w:uiPriority w:val="99"/>
    <w:rsid w:val="009C6BC3"/>
  </w:style>
  <w:style w:type="numbering" w:customStyle="1" w:styleId="CurrentList13">
    <w:name w:val="Current List13"/>
    <w:uiPriority w:val="99"/>
    <w:rsid w:val="009C6BC3"/>
  </w:style>
  <w:style w:type="numbering" w:customStyle="1" w:styleId="CurrentList14">
    <w:name w:val="Current List14"/>
    <w:uiPriority w:val="99"/>
    <w:rsid w:val="009C6BC3"/>
    <w:pPr>
      <w:numPr>
        <w:numId w:val="17"/>
      </w:numPr>
    </w:pPr>
  </w:style>
  <w:style w:type="numbering" w:customStyle="1" w:styleId="CurrentList15">
    <w:name w:val="Current List15"/>
    <w:uiPriority w:val="99"/>
    <w:rsid w:val="009C6BC3"/>
    <w:pPr>
      <w:numPr>
        <w:numId w:val="48"/>
      </w:numPr>
    </w:pPr>
  </w:style>
  <w:style w:type="numbering" w:customStyle="1" w:styleId="CurrentList16">
    <w:name w:val="Current List16"/>
    <w:uiPriority w:val="99"/>
    <w:rsid w:val="009C6BC3"/>
    <w:pPr>
      <w:numPr>
        <w:numId w:val="2"/>
      </w:numPr>
    </w:pPr>
  </w:style>
  <w:style w:type="numbering" w:customStyle="1" w:styleId="CurrentList17">
    <w:name w:val="Current List17"/>
    <w:uiPriority w:val="99"/>
    <w:rsid w:val="009C6BC3"/>
    <w:pPr>
      <w:numPr>
        <w:numId w:val="53"/>
      </w:numPr>
    </w:pPr>
  </w:style>
  <w:style w:type="character" w:styleId="Emphasis">
    <w:name w:val="Emphasis"/>
    <w:basedOn w:val="DefaultParagraphFont"/>
    <w:uiPriority w:val="20"/>
    <w:qFormat/>
    <w:rsid w:val="009C6BC3"/>
    <w:rPr>
      <w:i/>
      <w:iCs/>
    </w:rPr>
  </w:style>
  <w:style w:type="numbering" w:customStyle="1" w:styleId="CurrentList18">
    <w:name w:val="Current List18"/>
    <w:uiPriority w:val="99"/>
    <w:rsid w:val="009C6BC3"/>
    <w:pPr>
      <w:numPr>
        <w:numId w:val="47"/>
      </w:numPr>
    </w:pPr>
  </w:style>
  <w:style w:type="numbering" w:customStyle="1" w:styleId="CurrentList19">
    <w:name w:val="Current List19"/>
    <w:uiPriority w:val="99"/>
    <w:rsid w:val="009C6BC3"/>
    <w:pPr>
      <w:numPr>
        <w:numId w:val="51"/>
      </w:numPr>
    </w:pPr>
  </w:style>
  <w:style w:type="numbering" w:customStyle="1" w:styleId="CurrentList20">
    <w:name w:val="Current List20"/>
    <w:uiPriority w:val="99"/>
    <w:rsid w:val="009C6BC3"/>
    <w:pPr>
      <w:numPr>
        <w:numId w:val="19"/>
      </w:numPr>
    </w:pPr>
  </w:style>
  <w:style w:type="numbering" w:customStyle="1" w:styleId="CurrentList21">
    <w:name w:val="Current List21"/>
    <w:uiPriority w:val="99"/>
    <w:rsid w:val="0090107D"/>
    <w:pPr>
      <w:numPr>
        <w:numId w:val="55"/>
      </w:numPr>
    </w:pPr>
  </w:style>
  <w:style w:type="numbering" w:customStyle="1" w:styleId="CurrentList22">
    <w:name w:val="Current List22"/>
    <w:uiPriority w:val="99"/>
    <w:rsid w:val="004D54E2"/>
    <w:pPr>
      <w:numPr>
        <w:numId w:val="56"/>
      </w:numPr>
    </w:pPr>
  </w:style>
  <w:style w:type="table" w:styleId="PlainTable1">
    <w:name w:val="Plain Table 1"/>
    <w:basedOn w:val="TableNormal"/>
    <w:uiPriority w:val="99"/>
    <w:rsid w:val="00D754B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CurrentList23">
    <w:name w:val="Current List23"/>
    <w:uiPriority w:val="99"/>
    <w:rsid w:val="003D1397"/>
    <w:pPr>
      <w:numPr>
        <w:numId w:val="59"/>
      </w:numPr>
    </w:pPr>
  </w:style>
  <w:style w:type="numbering" w:customStyle="1" w:styleId="CurrentList24">
    <w:name w:val="Current List24"/>
    <w:uiPriority w:val="99"/>
    <w:rsid w:val="003D1397"/>
    <w:pPr>
      <w:numPr>
        <w:numId w:val="60"/>
      </w:numPr>
    </w:pPr>
  </w:style>
  <w:style w:type="numbering" w:customStyle="1" w:styleId="CurrentList25">
    <w:name w:val="Current List25"/>
    <w:uiPriority w:val="99"/>
    <w:rsid w:val="00326037"/>
    <w:pPr>
      <w:numPr>
        <w:numId w:val="61"/>
      </w:numPr>
    </w:pPr>
  </w:style>
  <w:style w:type="numbering" w:customStyle="1" w:styleId="CurrentList26">
    <w:name w:val="Current List26"/>
    <w:uiPriority w:val="99"/>
    <w:rsid w:val="00326037"/>
    <w:pPr>
      <w:numPr>
        <w:numId w:val="62"/>
      </w:numPr>
    </w:pPr>
  </w:style>
  <w:style w:type="numbering" w:customStyle="1" w:styleId="CurrentList27">
    <w:name w:val="Current List27"/>
    <w:uiPriority w:val="99"/>
    <w:rsid w:val="007B3D57"/>
    <w:pPr>
      <w:numPr>
        <w:numId w:val="63"/>
      </w:numPr>
    </w:pPr>
  </w:style>
  <w:style w:type="numbering" w:customStyle="1" w:styleId="CurrentList28">
    <w:name w:val="Current List28"/>
    <w:uiPriority w:val="99"/>
    <w:rsid w:val="006D1DF5"/>
    <w:pPr>
      <w:numPr>
        <w:numId w:val="64"/>
      </w:numPr>
    </w:pPr>
  </w:style>
  <w:style w:type="numbering" w:customStyle="1" w:styleId="CurrentList29">
    <w:name w:val="Current List29"/>
    <w:uiPriority w:val="99"/>
    <w:rsid w:val="00366AFC"/>
    <w:pPr>
      <w:numPr>
        <w:numId w:val="65"/>
      </w:numPr>
    </w:pPr>
  </w:style>
  <w:style w:type="numbering" w:customStyle="1" w:styleId="CurrentList30">
    <w:name w:val="Current List30"/>
    <w:uiPriority w:val="99"/>
    <w:rsid w:val="000673FD"/>
    <w:pPr>
      <w:numPr>
        <w:numId w:val="68"/>
      </w:numPr>
    </w:pPr>
  </w:style>
  <w:style w:type="numbering" w:customStyle="1" w:styleId="CurrentList31">
    <w:name w:val="Current List31"/>
    <w:uiPriority w:val="99"/>
    <w:rsid w:val="00603918"/>
    <w:pPr>
      <w:numPr>
        <w:numId w:val="69"/>
      </w:numPr>
    </w:pPr>
  </w:style>
  <w:style w:type="numbering" w:customStyle="1" w:styleId="CurrentList32">
    <w:name w:val="Current List32"/>
    <w:uiPriority w:val="99"/>
    <w:rsid w:val="00603918"/>
    <w:pPr>
      <w:numPr>
        <w:numId w:val="70"/>
      </w:numPr>
    </w:pPr>
  </w:style>
  <w:style w:type="numbering" w:customStyle="1" w:styleId="CurrentList33">
    <w:name w:val="Current List33"/>
    <w:uiPriority w:val="99"/>
    <w:rsid w:val="00445DBA"/>
    <w:pPr>
      <w:numPr>
        <w:numId w:val="71"/>
      </w:numPr>
    </w:pPr>
  </w:style>
  <w:style w:type="numbering" w:customStyle="1" w:styleId="CurrentList34">
    <w:name w:val="Current List34"/>
    <w:uiPriority w:val="99"/>
    <w:rsid w:val="00E03AB6"/>
    <w:pPr>
      <w:numPr>
        <w:numId w:val="72"/>
      </w:numPr>
    </w:pPr>
  </w:style>
  <w:style w:type="numbering" w:customStyle="1" w:styleId="CurrentList35">
    <w:name w:val="Current List35"/>
    <w:uiPriority w:val="99"/>
    <w:rsid w:val="00127148"/>
    <w:pPr>
      <w:numPr>
        <w:numId w:val="73"/>
      </w:numPr>
    </w:pPr>
  </w:style>
  <w:style w:type="numbering" w:customStyle="1" w:styleId="CurrentList36">
    <w:name w:val="Current List36"/>
    <w:uiPriority w:val="99"/>
    <w:rsid w:val="00127148"/>
    <w:pPr>
      <w:numPr>
        <w:numId w:val="75"/>
      </w:numPr>
    </w:pPr>
  </w:style>
  <w:style w:type="numbering" w:customStyle="1" w:styleId="CurrentList37">
    <w:name w:val="Current List37"/>
    <w:uiPriority w:val="99"/>
    <w:rsid w:val="00EF400B"/>
    <w:pPr>
      <w:numPr>
        <w:numId w:val="80"/>
      </w:numPr>
    </w:pPr>
  </w:style>
  <w:style w:type="numbering" w:customStyle="1" w:styleId="CurrentList38">
    <w:name w:val="Current List38"/>
    <w:uiPriority w:val="99"/>
    <w:rsid w:val="00677202"/>
    <w:pPr>
      <w:numPr>
        <w:numId w:val="85"/>
      </w:numPr>
    </w:pPr>
  </w:style>
  <w:style w:type="numbering" w:customStyle="1" w:styleId="CurrentList39">
    <w:name w:val="Current List39"/>
    <w:uiPriority w:val="99"/>
    <w:rsid w:val="00FC269C"/>
    <w:pPr>
      <w:numPr>
        <w:numId w:val="86"/>
      </w:numPr>
    </w:pPr>
  </w:style>
  <w:style w:type="numbering" w:customStyle="1" w:styleId="CurrentList40">
    <w:name w:val="Current List40"/>
    <w:uiPriority w:val="99"/>
    <w:rsid w:val="00FC269C"/>
    <w:pPr>
      <w:numPr>
        <w:numId w:val="87"/>
      </w:numPr>
    </w:pPr>
  </w:style>
  <w:style w:type="numbering" w:customStyle="1" w:styleId="CurrentList41">
    <w:name w:val="Current List41"/>
    <w:uiPriority w:val="99"/>
    <w:rsid w:val="00D65BD0"/>
    <w:pPr>
      <w:numPr>
        <w:numId w:val="90"/>
      </w:numPr>
    </w:pPr>
  </w:style>
  <w:style w:type="numbering" w:customStyle="1" w:styleId="CurrentList42">
    <w:name w:val="Current List42"/>
    <w:uiPriority w:val="99"/>
    <w:rsid w:val="00D65BD0"/>
    <w:pPr>
      <w:numPr>
        <w:numId w:val="91"/>
      </w:numPr>
    </w:pPr>
  </w:style>
  <w:style w:type="numbering" w:customStyle="1" w:styleId="CurrentList43">
    <w:name w:val="Current List43"/>
    <w:uiPriority w:val="99"/>
    <w:rsid w:val="00D65BD0"/>
    <w:pPr>
      <w:numPr>
        <w:numId w:val="92"/>
      </w:numPr>
    </w:pPr>
  </w:style>
  <w:style w:type="numbering" w:customStyle="1" w:styleId="CurrentList44">
    <w:name w:val="Current List44"/>
    <w:uiPriority w:val="99"/>
    <w:rsid w:val="00D65BD0"/>
    <w:pPr>
      <w:numPr>
        <w:numId w:val="93"/>
      </w:numPr>
    </w:pPr>
  </w:style>
  <w:style w:type="numbering" w:customStyle="1" w:styleId="CurrentList45">
    <w:name w:val="Current List45"/>
    <w:uiPriority w:val="99"/>
    <w:rsid w:val="00D65BD0"/>
    <w:pPr>
      <w:numPr>
        <w:numId w:val="94"/>
      </w:numPr>
    </w:pPr>
  </w:style>
  <w:style w:type="numbering" w:customStyle="1" w:styleId="CurrentList46">
    <w:name w:val="Current List46"/>
    <w:uiPriority w:val="99"/>
    <w:rsid w:val="00D65BD0"/>
    <w:pPr>
      <w:numPr>
        <w:numId w:val="95"/>
      </w:numPr>
    </w:pPr>
  </w:style>
  <w:style w:type="numbering" w:customStyle="1" w:styleId="CurrentList47">
    <w:name w:val="Current List47"/>
    <w:uiPriority w:val="99"/>
    <w:rsid w:val="00D65BD0"/>
    <w:pPr>
      <w:numPr>
        <w:numId w:val="97"/>
      </w:numPr>
    </w:pPr>
  </w:style>
  <w:style w:type="numbering" w:customStyle="1" w:styleId="CurrentList48">
    <w:name w:val="Current List48"/>
    <w:uiPriority w:val="99"/>
    <w:rsid w:val="00D65BD0"/>
    <w:pPr>
      <w:numPr>
        <w:numId w:val="99"/>
      </w:numPr>
    </w:pPr>
  </w:style>
  <w:style w:type="numbering" w:customStyle="1" w:styleId="CurrentList49">
    <w:name w:val="Current List49"/>
    <w:uiPriority w:val="99"/>
    <w:rsid w:val="00D65BD0"/>
    <w:pPr>
      <w:numPr>
        <w:numId w:val="101"/>
      </w:numPr>
    </w:pPr>
  </w:style>
  <w:style w:type="numbering" w:customStyle="1" w:styleId="CurrentList50">
    <w:name w:val="Current List50"/>
    <w:uiPriority w:val="99"/>
    <w:rsid w:val="00D65BD0"/>
    <w:pPr>
      <w:numPr>
        <w:numId w:val="103"/>
      </w:numPr>
    </w:pPr>
  </w:style>
  <w:style w:type="numbering" w:customStyle="1" w:styleId="CurrentList51">
    <w:name w:val="Current List51"/>
    <w:uiPriority w:val="99"/>
    <w:rsid w:val="00D65BD0"/>
    <w:pPr>
      <w:numPr>
        <w:numId w:val="105"/>
      </w:numPr>
    </w:pPr>
  </w:style>
  <w:style w:type="numbering" w:customStyle="1" w:styleId="CurrentList52">
    <w:name w:val="Current List52"/>
    <w:uiPriority w:val="99"/>
    <w:rsid w:val="00D65BD0"/>
    <w:pPr>
      <w:numPr>
        <w:numId w:val="106"/>
      </w:numPr>
    </w:pPr>
  </w:style>
  <w:style w:type="numbering" w:customStyle="1" w:styleId="CurrentList53">
    <w:name w:val="Current List53"/>
    <w:uiPriority w:val="99"/>
    <w:rsid w:val="00D65BD0"/>
    <w:pPr>
      <w:numPr>
        <w:numId w:val="107"/>
      </w:numPr>
    </w:pPr>
  </w:style>
  <w:style w:type="numbering" w:customStyle="1" w:styleId="CurrentList54">
    <w:name w:val="Current List54"/>
    <w:uiPriority w:val="99"/>
    <w:rsid w:val="00D65BD0"/>
    <w:pPr>
      <w:numPr>
        <w:numId w:val="109"/>
      </w:numPr>
    </w:pPr>
  </w:style>
  <w:style w:type="paragraph" w:styleId="NoSpacing">
    <w:name w:val="No Spacing"/>
    <w:link w:val="NoSpacingChar"/>
    <w:uiPriority w:val="1"/>
    <w:qFormat/>
    <w:rsid w:val="00F67C95"/>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F67C95"/>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71904">
      <w:bodyDiv w:val="1"/>
      <w:marLeft w:val="0"/>
      <w:marRight w:val="0"/>
      <w:marTop w:val="0"/>
      <w:marBottom w:val="0"/>
      <w:divBdr>
        <w:top w:val="none" w:sz="0" w:space="0" w:color="auto"/>
        <w:left w:val="none" w:sz="0" w:space="0" w:color="auto"/>
        <w:bottom w:val="none" w:sz="0" w:space="0" w:color="auto"/>
        <w:right w:val="none" w:sz="0" w:space="0" w:color="auto"/>
      </w:divBdr>
    </w:div>
    <w:div w:id="157160585">
      <w:bodyDiv w:val="1"/>
      <w:marLeft w:val="0"/>
      <w:marRight w:val="0"/>
      <w:marTop w:val="0"/>
      <w:marBottom w:val="0"/>
      <w:divBdr>
        <w:top w:val="none" w:sz="0" w:space="0" w:color="auto"/>
        <w:left w:val="none" w:sz="0" w:space="0" w:color="auto"/>
        <w:bottom w:val="none" w:sz="0" w:space="0" w:color="auto"/>
        <w:right w:val="none" w:sz="0" w:space="0" w:color="auto"/>
      </w:divBdr>
    </w:div>
    <w:div w:id="199712718">
      <w:bodyDiv w:val="1"/>
      <w:marLeft w:val="0"/>
      <w:marRight w:val="0"/>
      <w:marTop w:val="0"/>
      <w:marBottom w:val="0"/>
      <w:divBdr>
        <w:top w:val="none" w:sz="0" w:space="0" w:color="auto"/>
        <w:left w:val="none" w:sz="0" w:space="0" w:color="auto"/>
        <w:bottom w:val="none" w:sz="0" w:space="0" w:color="auto"/>
        <w:right w:val="none" w:sz="0" w:space="0" w:color="auto"/>
      </w:divBdr>
      <w:divsChild>
        <w:div w:id="1602101454">
          <w:marLeft w:val="0"/>
          <w:marRight w:val="0"/>
          <w:marTop w:val="0"/>
          <w:marBottom w:val="0"/>
          <w:divBdr>
            <w:top w:val="none" w:sz="0" w:space="0" w:color="auto"/>
            <w:left w:val="none" w:sz="0" w:space="0" w:color="auto"/>
            <w:bottom w:val="none" w:sz="0" w:space="0" w:color="auto"/>
            <w:right w:val="none" w:sz="0" w:space="0" w:color="auto"/>
          </w:divBdr>
          <w:divsChild>
            <w:div w:id="328407121">
              <w:marLeft w:val="0"/>
              <w:marRight w:val="0"/>
              <w:marTop w:val="0"/>
              <w:marBottom w:val="0"/>
              <w:divBdr>
                <w:top w:val="none" w:sz="0" w:space="0" w:color="auto"/>
                <w:left w:val="none" w:sz="0" w:space="0" w:color="auto"/>
                <w:bottom w:val="none" w:sz="0" w:space="0" w:color="auto"/>
                <w:right w:val="none" w:sz="0" w:space="0" w:color="auto"/>
              </w:divBdr>
              <w:divsChild>
                <w:div w:id="197081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557774">
      <w:bodyDiv w:val="1"/>
      <w:marLeft w:val="0"/>
      <w:marRight w:val="0"/>
      <w:marTop w:val="0"/>
      <w:marBottom w:val="0"/>
      <w:divBdr>
        <w:top w:val="none" w:sz="0" w:space="0" w:color="auto"/>
        <w:left w:val="none" w:sz="0" w:space="0" w:color="auto"/>
        <w:bottom w:val="none" w:sz="0" w:space="0" w:color="auto"/>
        <w:right w:val="none" w:sz="0" w:space="0" w:color="auto"/>
      </w:divBdr>
      <w:divsChild>
        <w:div w:id="1006633217">
          <w:marLeft w:val="0"/>
          <w:marRight w:val="0"/>
          <w:marTop w:val="0"/>
          <w:marBottom w:val="0"/>
          <w:divBdr>
            <w:top w:val="none" w:sz="0" w:space="0" w:color="auto"/>
            <w:left w:val="none" w:sz="0" w:space="0" w:color="auto"/>
            <w:bottom w:val="none" w:sz="0" w:space="0" w:color="auto"/>
            <w:right w:val="none" w:sz="0" w:space="0" w:color="auto"/>
          </w:divBdr>
          <w:divsChild>
            <w:div w:id="236719123">
              <w:marLeft w:val="0"/>
              <w:marRight w:val="0"/>
              <w:marTop w:val="0"/>
              <w:marBottom w:val="0"/>
              <w:divBdr>
                <w:top w:val="none" w:sz="0" w:space="0" w:color="auto"/>
                <w:left w:val="none" w:sz="0" w:space="0" w:color="auto"/>
                <w:bottom w:val="none" w:sz="0" w:space="0" w:color="auto"/>
                <w:right w:val="none" w:sz="0" w:space="0" w:color="auto"/>
              </w:divBdr>
              <w:divsChild>
                <w:div w:id="20206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850603">
      <w:bodyDiv w:val="1"/>
      <w:marLeft w:val="0"/>
      <w:marRight w:val="0"/>
      <w:marTop w:val="0"/>
      <w:marBottom w:val="0"/>
      <w:divBdr>
        <w:top w:val="none" w:sz="0" w:space="0" w:color="auto"/>
        <w:left w:val="none" w:sz="0" w:space="0" w:color="auto"/>
        <w:bottom w:val="none" w:sz="0" w:space="0" w:color="auto"/>
        <w:right w:val="none" w:sz="0" w:space="0" w:color="auto"/>
      </w:divBdr>
    </w:div>
    <w:div w:id="246547344">
      <w:bodyDiv w:val="1"/>
      <w:marLeft w:val="0"/>
      <w:marRight w:val="0"/>
      <w:marTop w:val="0"/>
      <w:marBottom w:val="0"/>
      <w:divBdr>
        <w:top w:val="none" w:sz="0" w:space="0" w:color="auto"/>
        <w:left w:val="none" w:sz="0" w:space="0" w:color="auto"/>
        <w:bottom w:val="none" w:sz="0" w:space="0" w:color="auto"/>
        <w:right w:val="none" w:sz="0" w:space="0" w:color="auto"/>
      </w:divBdr>
    </w:div>
    <w:div w:id="327173072">
      <w:bodyDiv w:val="1"/>
      <w:marLeft w:val="0"/>
      <w:marRight w:val="0"/>
      <w:marTop w:val="0"/>
      <w:marBottom w:val="0"/>
      <w:divBdr>
        <w:top w:val="none" w:sz="0" w:space="0" w:color="auto"/>
        <w:left w:val="none" w:sz="0" w:space="0" w:color="auto"/>
        <w:bottom w:val="none" w:sz="0" w:space="0" w:color="auto"/>
        <w:right w:val="none" w:sz="0" w:space="0" w:color="auto"/>
      </w:divBdr>
    </w:div>
    <w:div w:id="331490633">
      <w:bodyDiv w:val="1"/>
      <w:marLeft w:val="0"/>
      <w:marRight w:val="0"/>
      <w:marTop w:val="0"/>
      <w:marBottom w:val="0"/>
      <w:divBdr>
        <w:top w:val="none" w:sz="0" w:space="0" w:color="auto"/>
        <w:left w:val="none" w:sz="0" w:space="0" w:color="auto"/>
        <w:bottom w:val="none" w:sz="0" w:space="0" w:color="auto"/>
        <w:right w:val="none" w:sz="0" w:space="0" w:color="auto"/>
      </w:divBdr>
    </w:div>
    <w:div w:id="376440486">
      <w:bodyDiv w:val="1"/>
      <w:marLeft w:val="0"/>
      <w:marRight w:val="0"/>
      <w:marTop w:val="0"/>
      <w:marBottom w:val="0"/>
      <w:divBdr>
        <w:top w:val="none" w:sz="0" w:space="0" w:color="auto"/>
        <w:left w:val="none" w:sz="0" w:space="0" w:color="auto"/>
        <w:bottom w:val="none" w:sz="0" w:space="0" w:color="auto"/>
        <w:right w:val="none" w:sz="0" w:space="0" w:color="auto"/>
      </w:divBdr>
      <w:divsChild>
        <w:div w:id="1342195973">
          <w:marLeft w:val="0"/>
          <w:marRight w:val="0"/>
          <w:marTop w:val="0"/>
          <w:marBottom w:val="0"/>
          <w:divBdr>
            <w:top w:val="none" w:sz="0" w:space="0" w:color="auto"/>
            <w:left w:val="none" w:sz="0" w:space="0" w:color="auto"/>
            <w:bottom w:val="none" w:sz="0" w:space="0" w:color="auto"/>
            <w:right w:val="none" w:sz="0" w:space="0" w:color="auto"/>
          </w:divBdr>
        </w:div>
        <w:div w:id="1794785295">
          <w:marLeft w:val="0"/>
          <w:marRight w:val="0"/>
          <w:marTop w:val="0"/>
          <w:marBottom w:val="0"/>
          <w:divBdr>
            <w:top w:val="none" w:sz="0" w:space="0" w:color="auto"/>
            <w:left w:val="none" w:sz="0" w:space="0" w:color="auto"/>
            <w:bottom w:val="none" w:sz="0" w:space="0" w:color="auto"/>
            <w:right w:val="none" w:sz="0" w:space="0" w:color="auto"/>
          </w:divBdr>
        </w:div>
      </w:divsChild>
    </w:div>
    <w:div w:id="398019155">
      <w:bodyDiv w:val="1"/>
      <w:marLeft w:val="0"/>
      <w:marRight w:val="0"/>
      <w:marTop w:val="0"/>
      <w:marBottom w:val="0"/>
      <w:divBdr>
        <w:top w:val="none" w:sz="0" w:space="0" w:color="auto"/>
        <w:left w:val="none" w:sz="0" w:space="0" w:color="auto"/>
        <w:bottom w:val="none" w:sz="0" w:space="0" w:color="auto"/>
        <w:right w:val="none" w:sz="0" w:space="0" w:color="auto"/>
      </w:divBdr>
    </w:div>
    <w:div w:id="573902917">
      <w:bodyDiv w:val="1"/>
      <w:marLeft w:val="0"/>
      <w:marRight w:val="0"/>
      <w:marTop w:val="0"/>
      <w:marBottom w:val="0"/>
      <w:divBdr>
        <w:top w:val="none" w:sz="0" w:space="0" w:color="auto"/>
        <w:left w:val="none" w:sz="0" w:space="0" w:color="auto"/>
        <w:bottom w:val="none" w:sz="0" w:space="0" w:color="auto"/>
        <w:right w:val="none" w:sz="0" w:space="0" w:color="auto"/>
      </w:divBdr>
    </w:div>
    <w:div w:id="672756311">
      <w:bodyDiv w:val="1"/>
      <w:marLeft w:val="0"/>
      <w:marRight w:val="0"/>
      <w:marTop w:val="0"/>
      <w:marBottom w:val="0"/>
      <w:divBdr>
        <w:top w:val="none" w:sz="0" w:space="0" w:color="auto"/>
        <w:left w:val="none" w:sz="0" w:space="0" w:color="auto"/>
        <w:bottom w:val="none" w:sz="0" w:space="0" w:color="auto"/>
        <w:right w:val="none" w:sz="0" w:space="0" w:color="auto"/>
      </w:divBdr>
    </w:div>
    <w:div w:id="688457165">
      <w:bodyDiv w:val="1"/>
      <w:marLeft w:val="0"/>
      <w:marRight w:val="0"/>
      <w:marTop w:val="0"/>
      <w:marBottom w:val="0"/>
      <w:divBdr>
        <w:top w:val="none" w:sz="0" w:space="0" w:color="auto"/>
        <w:left w:val="none" w:sz="0" w:space="0" w:color="auto"/>
        <w:bottom w:val="none" w:sz="0" w:space="0" w:color="auto"/>
        <w:right w:val="none" w:sz="0" w:space="0" w:color="auto"/>
      </w:divBdr>
      <w:divsChild>
        <w:div w:id="1379473791">
          <w:marLeft w:val="0"/>
          <w:marRight w:val="0"/>
          <w:marTop w:val="0"/>
          <w:marBottom w:val="0"/>
          <w:divBdr>
            <w:top w:val="none" w:sz="0" w:space="0" w:color="auto"/>
            <w:left w:val="none" w:sz="0" w:space="0" w:color="auto"/>
            <w:bottom w:val="none" w:sz="0" w:space="0" w:color="auto"/>
            <w:right w:val="none" w:sz="0" w:space="0" w:color="auto"/>
          </w:divBdr>
          <w:divsChild>
            <w:div w:id="1887982063">
              <w:marLeft w:val="0"/>
              <w:marRight w:val="0"/>
              <w:marTop w:val="0"/>
              <w:marBottom w:val="0"/>
              <w:divBdr>
                <w:top w:val="none" w:sz="0" w:space="0" w:color="auto"/>
                <w:left w:val="none" w:sz="0" w:space="0" w:color="auto"/>
                <w:bottom w:val="none" w:sz="0" w:space="0" w:color="auto"/>
                <w:right w:val="none" w:sz="0" w:space="0" w:color="auto"/>
              </w:divBdr>
              <w:divsChild>
                <w:div w:id="11725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80068">
      <w:bodyDiv w:val="1"/>
      <w:marLeft w:val="0"/>
      <w:marRight w:val="0"/>
      <w:marTop w:val="0"/>
      <w:marBottom w:val="0"/>
      <w:divBdr>
        <w:top w:val="none" w:sz="0" w:space="0" w:color="auto"/>
        <w:left w:val="none" w:sz="0" w:space="0" w:color="auto"/>
        <w:bottom w:val="none" w:sz="0" w:space="0" w:color="auto"/>
        <w:right w:val="none" w:sz="0" w:space="0" w:color="auto"/>
      </w:divBdr>
    </w:div>
    <w:div w:id="842933723">
      <w:bodyDiv w:val="1"/>
      <w:marLeft w:val="0"/>
      <w:marRight w:val="0"/>
      <w:marTop w:val="0"/>
      <w:marBottom w:val="0"/>
      <w:divBdr>
        <w:top w:val="none" w:sz="0" w:space="0" w:color="auto"/>
        <w:left w:val="none" w:sz="0" w:space="0" w:color="auto"/>
        <w:bottom w:val="none" w:sz="0" w:space="0" w:color="auto"/>
        <w:right w:val="none" w:sz="0" w:space="0" w:color="auto"/>
      </w:divBdr>
    </w:div>
    <w:div w:id="874736776">
      <w:bodyDiv w:val="1"/>
      <w:marLeft w:val="0"/>
      <w:marRight w:val="0"/>
      <w:marTop w:val="0"/>
      <w:marBottom w:val="0"/>
      <w:divBdr>
        <w:top w:val="none" w:sz="0" w:space="0" w:color="auto"/>
        <w:left w:val="none" w:sz="0" w:space="0" w:color="auto"/>
        <w:bottom w:val="none" w:sz="0" w:space="0" w:color="auto"/>
        <w:right w:val="none" w:sz="0" w:space="0" w:color="auto"/>
      </w:divBdr>
      <w:divsChild>
        <w:div w:id="1082065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34661">
              <w:marLeft w:val="0"/>
              <w:marRight w:val="0"/>
              <w:marTop w:val="0"/>
              <w:marBottom w:val="0"/>
              <w:divBdr>
                <w:top w:val="none" w:sz="0" w:space="0" w:color="auto"/>
                <w:left w:val="none" w:sz="0" w:space="0" w:color="auto"/>
                <w:bottom w:val="none" w:sz="0" w:space="0" w:color="auto"/>
                <w:right w:val="none" w:sz="0" w:space="0" w:color="auto"/>
              </w:divBdr>
              <w:divsChild>
                <w:div w:id="76515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07095">
      <w:bodyDiv w:val="1"/>
      <w:marLeft w:val="0"/>
      <w:marRight w:val="0"/>
      <w:marTop w:val="0"/>
      <w:marBottom w:val="0"/>
      <w:divBdr>
        <w:top w:val="none" w:sz="0" w:space="0" w:color="auto"/>
        <w:left w:val="none" w:sz="0" w:space="0" w:color="auto"/>
        <w:bottom w:val="none" w:sz="0" w:space="0" w:color="auto"/>
        <w:right w:val="none" w:sz="0" w:space="0" w:color="auto"/>
      </w:divBdr>
      <w:divsChild>
        <w:div w:id="1325401021">
          <w:marLeft w:val="0"/>
          <w:marRight w:val="0"/>
          <w:marTop w:val="0"/>
          <w:marBottom w:val="0"/>
          <w:divBdr>
            <w:top w:val="none" w:sz="0" w:space="0" w:color="auto"/>
            <w:left w:val="none" w:sz="0" w:space="0" w:color="auto"/>
            <w:bottom w:val="none" w:sz="0" w:space="0" w:color="auto"/>
            <w:right w:val="none" w:sz="0" w:space="0" w:color="auto"/>
          </w:divBdr>
        </w:div>
        <w:div w:id="1431857383">
          <w:marLeft w:val="0"/>
          <w:marRight w:val="0"/>
          <w:marTop w:val="0"/>
          <w:marBottom w:val="0"/>
          <w:divBdr>
            <w:top w:val="none" w:sz="0" w:space="0" w:color="auto"/>
            <w:left w:val="none" w:sz="0" w:space="0" w:color="auto"/>
            <w:bottom w:val="none" w:sz="0" w:space="0" w:color="auto"/>
            <w:right w:val="none" w:sz="0" w:space="0" w:color="auto"/>
          </w:divBdr>
        </w:div>
        <w:div w:id="1795295234">
          <w:marLeft w:val="0"/>
          <w:marRight w:val="0"/>
          <w:marTop w:val="0"/>
          <w:marBottom w:val="0"/>
          <w:divBdr>
            <w:top w:val="none" w:sz="0" w:space="0" w:color="auto"/>
            <w:left w:val="none" w:sz="0" w:space="0" w:color="auto"/>
            <w:bottom w:val="none" w:sz="0" w:space="0" w:color="auto"/>
            <w:right w:val="none" w:sz="0" w:space="0" w:color="auto"/>
          </w:divBdr>
        </w:div>
        <w:div w:id="1955474217">
          <w:marLeft w:val="0"/>
          <w:marRight w:val="0"/>
          <w:marTop w:val="0"/>
          <w:marBottom w:val="0"/>
          <w:divBdr>
            <w:top w:val="none" w:sz="0" w:space="0" w:color="auto"/>
            <w:left w:val="none" w:sz="0" w:space="0" w:color="auto"/>
            <w:bottom w:val="none" w:sz="0" w:space="0" w:color="auto"/>
            <w:right w:val="none" w:sz="0" w:space="0" w:color="auto"/>
          </w:divBdr>
        </w:div>
        <w:div w:id="2040010466">
          <w:marLeft w:val="0"/>
          <w:marRight w:val="0"/>
          <w:marTop w:val="0"/>
          <w:marBottom w:val="0"/>
          <w:divBdr>
            <w:top w:val="none" w:sz="0" w:space="0" w:color="auto"/>
            <w:left w:val="none" w:sz="0" w:space="0" w:color="auto"/>
            <w:bottom w:val="none" w:sz="0" w:space="0" w:color="auto"/>
            <w:right w:val="none" w:sz="0" w:space="0" w:color="auto"/>
          </w:divBdr>
        </w:div>
      </w:divsChild>
    </w:div>
    <w:div w:id="909194639">
      <w:bodyDiv w:val="1"/>
      <w:marLeft w:val="0"/>
      <w:marRight w:val="0"/>
      <w:marTop w:val="0"/>
      <w:marBottom w:val="0"/>
      <w:divBdr>
        <w:top w:val="none" w:sz="0" w:space="0" w:color="auto"/>
        <w:left w:val="none" w:sz="0" w:space="0" w:color="auto"/>
        <w:bottom w:val="none" w:sz="0" w:space="0" w:color="auto"/>
        <w:right w:val="none" w:sz="0" w:space="0" w:color="auto"/>
      </w:divBdr>
    </w:div>
    <w:div w:id="923681870">
      <w:bodyDiv w:val="1"/>
      <w:marLeft w:val="0"/>
      <w:marRight w:val="0"/>
      <w:marTop w:val="0"/>
      <w:marBottom w:val="0"/>
      <w:divBdr>
        <w:top w:val="none" w:sz="0" w:space="0" w:color="auto"/>
        <w:left w:val="none" w:sz="0" w:space="0" w:color="auto"/>
        <w:bottom w:val="none" w:sz="0" w:space="0" w:color="auto"/>
        <w:right w:val="none" w:sz="0" w:space="0" w:color="auto"/>
      </w:divBdr>
      <w:divsChild>
        <w:div w:id="93207187">
          <w:marLeft w:val="0"/>
          <w:marRight w:val="0"/>
          <w:marTop w:val="0"/>
          <w:marBottom w:val="0"/>
          <w:divBdr>
            <w:top w:val="none" w:sz="0" w:space="0" w:color="auto"/>
            <w:left w:val="none" w:sz="0" w:space="0" w:color="auto"/>
            <w:bottom w:val="none" w:sz="0" w:space="0" w:color="auto"/>
            <w:right w:val="none" w:sz="0" w:space="0" w:color="auto"/>
          </w:divBdr>
          <w:divsChild>
            <w:div w:id="7370870">
              <w:marLeft w:val="0"/>
              <w:marRight w:val="0"/>
              <w:marTop w:val="0"/>
              <w:marBottom w:val="0"/>
              <w:divBdr>
                <w:top w:val="none" w:sz="0" w:space="0" w:color="auto"/>
                <w:left w:val="none" w:sz="0" w:space="0" w:color="auto"/>
                <w:bottom w:val="none" w:sz="0" w:space="0" w:color="auto"/>
                <w:right w:val="none" w:sz="0" w:space="0" w:color="auto"/>
              </w:divBdr>
            </w:div>
            <w:div w:id="101413406">
              <w:marLeft w:val="0"/>
              <w:marRight w:val="0"/>
              <w:marTop w:val="0"/>
              <w:marBottom w:val="0"/>
              <w:divBdr>
                <w:top w:val="none" w:sz="0" w:space="0" w:color="auto"/>
                <w:left w:val="none" w:sz="0" w:space="0" w:color="auto"/>
                <w:bottom w:val="none" w:sz="0" w:space="0" w:color="auto"/>
                <w:right w:val="none" w:sz="0" w:space="0" w:color="auto"/>
              </w:divBdr>
            </w:div>
            <w:div w:id="213778769">
              <w:marLeft w:val="0"/>
              <w:marRight w:val="0"/>
              <w:marTop w:val="0"/>
              <w:marBottom w:val="0"/>
              <w:divBdr>
                <w:top w:val="none" w:sz="0" w:space="0" w:color="auto"/>
                <w:left w:val="none" w:sz="0" w:space="0" w:color="auto"/>
                <w:bottom w:val="none" w:sz="0" w:space="0" w:color="auto"/>
                <w:right w:val="none" w:sz="0" w:space="0" w:color="auto"/>
              </w:divBdr>
            </w:div>
            <w:div w:id="346904944">
              <w:marLeft w:val="0"/>
              <w:marRight w:val="0"/>
              <w:marTop w:val="0"/>
              <w:marBottom w:val="0"/>
              <w:divBdr>
                <w:top w:val="none" w:sz="0" w:space="0" w:color="auto"/>
                <w:left w:val="none" w:sz="0" w:space="0" w:color="auto"/>
                <w:bottom w:val="none" w:sz="0" w:space="0" w:color="auto"/>
                <w:right w:val="none" w:sz="0" w:space="0" w:color="auto"/>
              </w:divBdr>
            </w:div>
            <w:div w:id="718822521">
              <w:marLeft w:val="0"/>
              <w:marRight w:val="0"/>
              <w:marTop w:val="0"/>
              <w:marBottom w:val="0"/>
              <w:divBdr>
                <w:top w:val="none" w:sz="0" w:space="0" w:color="auto"/>
                <w:left w:val="none" w:sz="0" w:space="0" w:color="auto"/>
                <w:bottom w:val="none" w:sz="0" w:space="0" w:color="auto"/>
                <w:right w:val="none" w:sz="0" w:space="0" w:color="auto"/>
              </w:divBdr>
            </w:div>
            <w:div w:id="760754626">
              <w:marLeft w:val="0"/>
              <w:marRight w:val="0"/>
              <w:marTop w:val="0"/>
              <w:marBottom w:val="0"/>
              <w:divBdr>
                <w:top w:val="none" w:sz="0" w:space="0" w:color="auto"/>
                <w:left w:val="none" w:sz="0" w:space="0" w:color="auto"/>
                <w:bottom w:val="none" w:sz="0" w:space="0" w:color="auto"/>
                <w:right w:val="none" w:sz="0" w:space="0" w:color="auto"/>
              </w:divBdr>
            </w:div>
            <w:div w:id="806632477">
              <w:marLeft w:val="0"/>
              <w:marRight w:val="0"/>
              <w:marTop w:val="0"/>
              <w:marBottom w:val="0"/>
              <w:divBdr>
                <w:top w:val="none" w:sz="0" w:space="0" w:color="auto"/>
                <w:left w:val="none" w:sz="0" w:space="0" w:color="auto"/>
                <w:bottom w:val="none" w:sz="0" w:space="0" w:color="auto"/>
                <w:right w:val="none" w:sz="0" w:space="0" w:color="auto"/>
              </w:divBdr>
            </w:div>
            <w:div w:id="821166492">
              <w:marLeft w:val="0"/>
              <w:marRight w:val="0"/>
              <w:marTop w:val="0"/>
              <w:marBottom w:val="0"/>
              <w:divBdr>
                <w:top w:val="none" w:sz="0" w:space="0" w:color="auto"/>
                <w:left w:val="none" w:sz="0" w:space="0" w:color="auto"/>
                <w:bottom w:val="none" w:sz="0" w:space="0" w:color="auto"/>
                <w:right w:val="none" w:sz="0" w:space="0" w:color="auto"/>
              </w:divBdr>
            </w:div>
            <w:div w:id="1300724314">
              <w:marLeft w:val="0"/>
              <w:marRight w:val="0"/>
              <w:marTop w:val="0"/>
              <w:marBottom w:val="0"/>
              <w:divBdr>
                <w:top w:val="none" w:sz="0" w:space="0" w:color="auto"/>
                <w:left w:val="none" w:sz="0" w:space="0" w:color="auto"/>
                <w:bottom w:val="none" w:sz="0" w:space="0" w:color="auto"/>
                <w:right w:val="none" w:sz="0" w:space="0" w:color="auto"/>
              </w:divBdr>
            </w:div>
            <w:div w:id="1353725281">
              <w:marLeft w:val="0"/>
              <w:marRight w:val="0"/>
              <w:marTop w:val="0"/>
              <w:marBottom w:val="0"/>
              <w:divBdr>
                <w:top w:val="none" w:sz="0" w:space="0" w:color="auto"/>
                <w:left w:val="none" w:sz="0" w:space="0" w:color="auto"/>
                <w:bottom w:val="none" w:sz="0" w:space="0" w:color="auto"/>
                <w:right w:val="none" w:sz="0" w:space="0" w:color="auto"/>
              </w:divBdr>
            </w:div>
            <w:div w:id="1416323713">
              <w:marLeft w:val="0"/>
              <w:marRight w:val="0"/>
              <w:marTop w:val="0"/>
              <w:marBottom w:val="0"/>
              <w:divBdr>
                <w:top w:val="none" w:sz="0" w:space="0" w:color="auto"/>
                <w:left w:val="none" w:sz="0" w:space="0" w:color="auto"/>
                <w:bottom w:val="none" w:sz="0" w:space="0" w:color="auto"/>
                <w:right w:val="none" w:sz="0" w:space="0" w:color="auto"/>
              </w:divBdr>
            </w:div>
            <w:div w:id="1526406499">
              <w:marLeft w:val="0"/>
              <w:marRight w:val="0"/>
              <w:marTop w:val="0"/>
              <w:marBottom w:val="0"/>
              <w:divBdr>
                <w:top w:val="none" w:sz="0" w:space="0" w:color="auto"/>
                <w:left w:val="none" w:sz="0" w:space="0" w:color="auto"/>
                <w:bottom w:val="none" w:sz="0" w:space="0" w:color="auto"/>
                <w:right w:val="none" w:sz="0" w:space="0" w:color="auto"/>
              </w:divBdr>
            </w:div>
            <w:div w:id="1732267003">
              <w:marLeft w:val="0"/>
              <w:marRight w:val="0"/>
              <w:marTop w:val="0"/>
              <w:marBottom w:val="0"/>
              <w:divBdr>
                <w:top w:val="none" w:sz="0" w:space="0" w:color="auto"/>
                <w:left w:val="none" w:sz="0" w:space="0" w:color="auto"/>
                <w:bottom w:val="none" w:sz="0" w:space="0" w:color="auto"/>
                <w:right w:val="none" w:sz="0" w:space="0" w:color="auto"/>
              </w:divBdr>
            </w:div>
            <w:div w:id="1771117586">
              <w:marLeft w:val="0"/>
              <w:marRight w:val="0"/>
              <w:marTop w:val="0"/>
              <w:marBottom w:val="0"/>
              <w:divBdr>
                <w:top w:val="none" w:sz="0" w:space="0" w:color="auto"/>
                <w:left w:val="none" w:sz="0" w:space="0" w:color="auto"/>
                <w:bottom w:val="none" w:sz="0" w:space="0" w:color="auto"/>
                <w:right w:val="none" w:sz="0" w:space="0" w:color="auto"/>
              </w:divBdr>
            </w:div>
            <w:div w:id="1810710722">
              <w:marLeft w:val="0"/>
              <w:marRight w:val="0"/>
              <w:marTop w:val="0"/>
              <w:marBottom w:val="0"/>
              <w:divBdr>
                <w:top w:val="none" w:sz="0" w:space="0" w:color="auto"/>
                <w:left w:val="none" w:sz="0" w:space="0" w:color="auto"/>
                <w:bottom w:val="none" w:sz="0" w:space="0" w:color="auto"/>
                <w:right w:val="none" w:sz="0" w:space="0" w:color="auto"/>
              </w:divBdr>
            </w:div>
            <w:div w:id="1896429343">
              <w:marLeft w:val="0"/>
              <w:marRight w:val="0"/>
              <w:marTop w:val="0"/>
              <w:marBottom w:val="0"/>
              <w:divBdr>
                <w:top w:val="none" w:sz="0" w:space="0" w:color="auto"/>
                <w:left w:val="none" w:sz="0" w:space="0" w:color="auto"/>
                <w:bottom w:val="none" w:sz="0" w:space="0" w:color="auto"/>
                <w:right w:val="none" w:sz="0" w:space="0" w:color="auto"/>
              </w:divBdr>
            </w:div>
            <w:div w:id="1963681232">
              <w:marLeft w:val="0"/>
              <w:marRight w:val="0"/>
              <w:marTop w:val="0"/>
              <w:marBottom w:val="0"/>
              <w:divBdr>
                <w:top w:val="none" w:sz="0" w:space="0" w:color="auto"/>
                <w:left w:val="none" w:sz="0" w:space="0" w:color="auto"/>
                <w:bottom w:val="none" w:sz="0" w:space="0" w:color="auto"/>
                <w:right w:val="none" w:sz="0" w:space="0" w:color="auto"/>
              </w:divBdr>
            </w:div>
            <w:div w:id="1993832264">
              <w:marLeft w:val="0"/>
              <w:marRight w:val="0"/>
              <w:marTop w:val="0"/>
              <w:marBottom w:val="0"/>
              <w:divBdr>
                <w:top w:val="none" w:sz="0" w:space="0" w:color="auto"/>
                <w:left w:val="none" w:sz="0" w:space="0" w:color="auto"/>
                <w:bottom w:val="none" w:sz="0" w:space="0" w:color="auto"/>
                <w:right w:val="none" w:sz="0" w:space="0" w:color="auto"/>
              </w:divBdr>
            </w:div>
            <w:div w:id="2039428896">
              <w:marLeft w:val="0"/>
              <w:marRight w:val="0"/>
              <w:marTop w:val="0"/>
              <w:marBottom w:val="0"/>
              <w:divBdr>
                <w:top w:val="none" w:sz="0" w:space="0" w:color="auto"/>
                <w:left w:val="none" w:sz="0" w:space="0" w:color="auto"/>
                <w:bottom w:val="none" w:sz="0" w:space="0" w:color="auto"/>
                <w:right w:val="none" w:sz="0" w:space="0" w:color="auto"/>
              </w:divBdr>
            </w:div>
          </w:divsChild>
        </w:div>
        <w:div w:id="2047948852">
          <w:marLeft w:val="0"/>
          <w:marRight w:val="0"/>
          <w:marTop w:val="0"/>
          <w:marBottom w:val="0"/>
          <w:divBdr>
            <w:top w:val="none" w:sz="0" w:space="0" w:color="auto"/>
            <w:left w:val="none" w:sz="0" w:space="0" w:color="auto"/>
            <w:bottom w:val="none" w:sz="0" w:space="0" w:color="auto"/>
            <w:right w:val="none" w:sz="0" w:space="0" w:color="auto"/>
          </w:divBdr>
          <w:divsChild>
            <w:div w:id="774784748">
              <w:marLeft w:val="0"/>
              <w:marRight w:val="0"/>
              <w:marTop w:val="0"/>
              <w:marBottom w:val="0"/>
              <w:divBdr>
                <w:top w:val="none" w:sz="0" w:space="0" w:color="auto"/>
                <w:left w:val="none" w:sz="0" w:space="0" w:color="auto"/>
                <w:bottom w:val="none" w:sz="0" w:space="0" w:color="auto"/>
                <w:right w:val="none" w:sz="0" w:space="0" w:color="auto"/>
              </w:divBdr>
            </w:div>
            <w:div w:id="849946638">
              <w:marLeft w:val="0"/>
              <w:marRight w:val="0"/>
              <w:marTop w:val="0"/>
              <w:marBottom w:val="0"/>
              <w:divBdr>
                <w:top w:val="none" w:sz="0" w:space="0" w:color="auto"/>
                <w:left w:val="none" w:sz="0" w:space="0" w:color="auto"/>
                <w:bottom w:val="none" w:sz="0" w:space="0" w:color="auto"/>
                <w:right w:val="none" w:sz="0" w:space="0" w:color="auto"/>
              </w:divBdr>
            </w:div>
            <w:div w:id="1062168733">
              <w:marLeft w:val="0"/>
              <w:marRight w:val="0"/>
              <w:marTop w:val="0"/>
              <w:marBottom w:val="0"/>
              <w:divBdr>
                <w:top w:val="none" w:sz="0" w:space="0" w:color="auto"/>
                <w:left w:val="none" w:sz="0" w:space="0" w:color="auto"/>
                <w:bottom w:val="none" w:sz="0" w:space="0" w:color="auto"/>
                <w:right w:val="none" w:sz="0" w:space="0" w:color="auto"/>
              </w:divBdr>
            </w:div>
            <w:div w:id="1182163190">
              <w:marLeft w:val="0"/>
              <w:marRight w:val="0"/>
              <w:marTop w:val="0"/>
              <w:marBottom w:val="0"/>
              <w:divBdr>
                <w:top w:val="none" w:sz="0" w:space="0" w:color="auto"/>
                <w:left w:val="none" w:sz="0" w:space="0" w:color="auto"/>
                <w:bottom w:val="none" w:sz="0" w:space="0" w:color="auto"/>
                <w:right w:val="none" w:sz="0" w:space="0" w:color="auto"/>
              </w:divBdr>
            </w:div>
            <w:div w:id="1674335995">
              <w:marLeft w:val="0"/>
              <w:marRight w:val="0"/>
              <w:marTop w:val="0"/>
              <w:marBottom w:val="0"/>
              <w:divBdr>
                <w:top w:val="none" w:sz="0" w:space="0" w:color="auto"/>
                <w:left w:val="none" w:sz="0" w:space="0" w:color="auto"/>
                <w:bottom w:val="none" w:sz="0" w:space="0" w:color="auto"/>
                <w:right w:val="none" w:sz="0" w:space="0" w:color="auto"/>
              </w:divBdr>
            </w:div>
            <w:div w:id="1818260715">
              <w:marLeft w:val="0"/>
              <w:marRight w:val="0"/>
              <w:marTop w:val="0"/>
              <w:marBottom w:val="0"/>
              <w:divBdr>
                <w:top w:val="none" w:sz="0" w:space="0" w:color="auto"/>
                <w:left w:val="none" w:sz="0" w:space="0" w:color="auto"/>
                <w:bottom w:val="none" w:sz="0" w:space="0" w:color="auto"/>
                <w:right w:val="none" w:sz="0" w:space="0" w:color="auto"/>
              </w:divBdr>
            </w:div>
            <w:div w:id="1981494170">
              <w:marLeft w:val="0"/>
              <w:marRight w:val="0"/>
              <w:marTop w:val="0"/>
              <w:marBottom w:val="0"/>
              <w:divBdr>
                <w:top w:val="none" w:sz="0" w:space="0" w:color="auto"/>
                <w:left w:val="none" w:sz="0" w:space="0" w:color="auto"/>
                <w:bottom w:val="none" w:sz="0" w:space="0" w:color="auto"/>
                <w:right w:val="none" w:sz="0" w:space="0" w:color="auto"/>
              </w:divBdr>
            </w:div>
            <w:div w:id="207646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0184">
      <w:bodyDiv w:val="1"/>
      <w:marLeft w:val="0"/>
      <w:marRight w:val="0"/>
      <w:marTop w:val="0"/>
      <w:marBottom w:val="0"/>
      <w:divBdr>
        <w:top w:val="none" w:sz="0" w:space="0" w:color="auto"/>
        <w:left w:val="none" w:sz="0" w:space="0" w:color="auto"/>
        <w:bottom w:val="none" w:sz="0" w:space="0" w:color="auto"/>
        <w:right w:val="none" w:sz="0" w:space="0" w:color="auto"/>
      </w:divBdr>
    </w:div>
    <w:div w:id="1122916305">
      <w:bodyDiv w:val="1"/>
      <w:marLeft w:val="0"/>
      <w:marRight w:val="0"/>
      <w:marTop w:val="0"/>
      <w:marBottom w:val="0"/>
      <w:divBdr>
        <w:top w:val="none" w:sz="0" w:space="0" w:color="auto"/>
        <w:left w:val="none" w:sz="0" w:space="0" w:color="auto"/>
        <w:bottom w:val="none" w:sz="0" w:space="0" w:color="auto"/>
        <w:right w:val="none" w:sz="0" w:space="0" w:color="auto"/>
      </w:divBdr>
    </w:div>
    <w:div w:id="1138187998">
      <w:bodyDiv w:val="1"/>
      <w:marLeft w:val="0"/>
      <w:marRight w:val="0"/>
      <w:marTop w:val="0"/>
      <w:marBottom w:val="0"/>
      <w:divBdr>
        <w:top w:val="none" w:sz="0" w:space="0" w:color="auto"/>
        <w:left w:val="none" w:sz="0" w:space="0" w:color="auto"/>
        <w:bottom w:val="none" w:sz="0" w:space="0" w:color="auto"/>
        <w:right w:val="none" w:sz="0" w:space="0" w:color="auto"/>
      </w:divBdr>
    </w:div>
    <w:div w:id="1163202083">
      <w:bodyDiv w:val="1"/>
      <w:marLeft w:val="0"/>
      <w:marRight w:val="0"/>
      <w:marTop w:val="0"/>
      <w:marBottom w:val="0"/>
      <w:divBdr>
        <w:top w:val="none" w:sz="0" w:space="0" w:color="auto"/>
        <w:left w:val="none" w:sz="0" w:space="0" w:color="auto"/>
        <w:bottom w:val="none" w:sz="0" w:space="0" w:color="auto"/>
        <w:right w:val="none" w:sz="0" w:space="0" w:color="auto"/>
      </w:divBdr>
      <w:divsChild>
        <w:div w:id="848562212">
          <w:marLeft w:val="0"/>
          <w:marRight w:val="0"/>
          <w:marTop w:val="0"/>
          <w:marBottom w:val="0"/>
          <w:divBdr>
            <w:top w:val="none" w:sz="0" w:space="0" w:color="auto"/>
            <w:left w:val="none" w:sz="0" w:space="0" w:color="auto"/>
            <w:bottom w:val="none" w:sz="0" w:space="0" w:color="auto"/>
            <w:right w:val="none" w:sz="0" w:space="0" w:color="auto"/>
          </w:divBdr>
          <w:divsChild>
            <w:div w:id="1209613341">
              <w:marLeft w:val="0"/>
              <w:marRight w:val="0"/>
              <w:marTop w:val="0"/>
              <w:marBottom w:val="0"/>
              <w:divBdr>
                <w:top w:val="none" w:sz="0" w:space="0" w:color="auto"/>
                <w:left w:val="none" w:sz="0" w:space="0" w:color="auto"/>
                <w:bottom w:val="none" w:sz="0" w:space="0" w:color="auto"/>
                <w:right w:val="none" w:sz="0" w:space="0" w:color="auto"/>
              </w:divBdr>
              <w:divsChild>
                <w:div w:id="146839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397791">
      <w:bodyDiv w:val="1"/>
      <w:marLeft w:val="0"/>
      <w:marRight w:val="0"/>
      <w:marTop w:val="0"/>
      <w:marBottom w:val="0"/>
      <w:divBdr>
        <w:top w:val="none" w:sz="0" w:space="0" w:color="auto"/>
        <w:left w:val="none" w:sz="0" w:space="0" w:color="auto"/>
        <w:bottom w:val="none" w:sz="0" w:space="0" w:color="auto"/>
        <w:right w:val="none" w:sz="0" w:space="0" w:color="auto"/>
      </w:divBdr>
    </w:div>
    <w:div w:id="1309823262">
      <w:bodyDiv w:val="1"/>
      <w:marLeft w:val="0"/>
      <w:marRight w:val="0"/>
      <w:marTop w:val="0"/>
      <w:marBottom w:val="0"/>
      <w:divBdr>
        <w:top w:val="none" w:sz="0" w:space="0" w:color="auto"/>
        <w:left w:val="none" w:sz="0" w:space="0" w:color="auto"/>
        <w:bottom w:val="none" w:sz="0" w:space="0" w:color="auto"/>
        <w:right w:val="none" w:sz="0" w:space="0" w:color="auto"/>
      </w:divBdr>
    </w:div>
    <w:div w:id="1403791984">
      <w:bodyDiv w:val="1"/>
      <w:marLeft w:val="0"/>
      <w:marRight w:val="0"/>
      <w:marTop w:val="0"/>
      <w:marBottom w:val="0"/>
      <w:divBdr>
        <w:top w:val="none" w:sz="0" w:space="0" w:color="auto"/>
        <w:left w:val="none" w:sz="0" w:space="0" w:color="auto"/>
        <w:bottom w:val="none" w:sz="0" w:space="0" w:color="auto"/>
        <w:right w:val="none" w:sz="0" w:space="0" w:color="auto"/>
      </w:divBdr>
    </w:div>
    <w:div w:id="1570966065">
      <w:bodyDiv w:val="1"/>
      <w:marLeft w:val="0"/>
      <w:marRight w:val="0"/>
      <w:marTop w:val="0"/>
      <w:marBottom w:val="0"/>
      <w:divBdr>
        <w:top w:val="none" w:sz="0" w:space="0" w:color="auto"/>
        <w:left w:val="none" w:sz="0" w:space="0" w:color="auto"/>
        <w:bottom w:val="none" w:sz="0" w:space="0" w:color="auto"/>
        <w:right w:val="none" w:sz="0" w:space="0" w:color="auto"/>
      </w:divBdr>
    </w:div>
    <w:div w:id="1608808792">
      <w:bodyDiv w:val="1"/>
      <w:marLeft w:val="0"/>
      <w:marRight w:val="0"/>
      <w:marTop w:val="0"/>
      <w:marBottom w:val="0"/>
      <w:divBdr>
        <w:top w:val="none" w:sz="0" w:space="0" w:color="auto"/>
        <w:left w:val="none" w:sz="0" w:space="0" w:color="auto"/>
        <w:bottom w:val="none" w:sz="0" w:space="0" w:color="auto"/>
        <w:right w:val="none" w:sz="0" w:space="0" w:color="auto"/>
      </w:divBdr>
    </w:div>
    <w:div w:id="1636174923">
      <w:bodyDiv w:val="1"/>
      <w:marLeft w:val="0"/>
      <w:marRight w:val="0"/>
      <w:marTop w:val="0"/>
      <w:marBottom w:val="0"/>
      <w:divBdr>
        <w:top w:val="none" w:sz="0" w:space="0" w:color="auto"/>
        <w:left w:val="none" w:sz="0" w:space="0" w:color="auto"/>
        <w:bottom w:val="none" w:sz="0" w:space="0" w:color="auto"/>
        <w:right w:val="none" w:sz="0" w:space="0" w:color="auto"/>
      </w:divBdr>
      <w:divsChild>
        <w:div w:id="561402481">
          <w:marLeft w:val="0"/>
          <w:marRight w:val="0"/>
          <w:marTop w:val="0"/>
          <w:marBottom w:val="0"/>
          <w:divBdr>
            <w:top w:val="none" w:sz="0" w:space="0" w:color="auto"/>
            <w:left w:val="none" w:sz="0" w:space="0" w:color="auto"/>
            <w:bottom w:val="none" w:sz="0" w:space="0" w:color="auto"/>
            <w:right w:val="none" w:sz="0" w:space="0" w:color="auto"/>
          </w:divBdr>
          <w:divsChild>
            <w:div w:id="12728590">
              <w:marLeft w:val="0"/>
              <w:marRight w:val="0"/>
              <w:marTop w:val="0"/>
              <w:marBottom w:val="0"/>
              <w:divBdr>
                <w:top w:val="none" w:sz="0" w:space="0" w:color="auto"/>
                <w:left w:val="none" w:sz="0" w:space="0" w:color="auto"/>
                <w:bottom w:val="none" w:sz="0" w:space="0" w:color="auto"/>
                <w:right w:val="none" w:sz="0" w:space="0" w:color="auto"/>
              </w:divBdr>
            </w:div>
            <w:div w:id="216938757">
              <w:marLeft w:val="0"/>
              <w:marRight w:val="0"/>
              <w:marTop w:val="0"/>
              <w:marBottom w:val="0"/>
              <w:divBdr>
                <w:top w:val="none" w:sz="0" w:space="0" w:color="auto"/>
                <w:left w:val="none" w:sz="0" w:space="0" w:color="auto"/>
                <w:bottom w:val="none" w:sz="0" w:space="0" w:color="auto"/>
                <w:right w:val="none" w:sz="0" w:space="0" w:color="auto"/>
              </w:divBdr>
            </w:div>
            <w:div w:id="387581099">
              <w:marLeft w:val="0"/>
              <w:marRight w:val="0"/>
              <w:marTop w:val="0"/>
              <w:marBottom w:val="0"/>
              <w:divBdr>
                <w:top w:val="none" w:sz="0" w:space="0" w:color="auto"/>
                <w:left w:val="none" w:sz="0" w:space="0" w:color="auto"/>
                <w:bottom w:val="none" w:sz="0" w:space="0" w:color="auto"/>
                <w:right w:val="none" w:sz="0" w:space="0" w:color="auto"/>
              </w:divBdr>
            </w:div>
            <w:div w:id="414086399">
              <w:marLeft w:val="0"/>
              <w:marRight w:val="0"/>
              <w:marTop w:val="0"/>
              <w:marBottom w:val="0"/>
              <w:divBdr>
                <w:top w:val="none" w:sz="0" w:space="0" w:color="auto"/>
                <w:left w:val="none" w:sz="0" w:space="0" w:color="auto"/>
                <w:bottom w:val="none" w:sz="0" w:space="0" w:color="auto"/>
                <w:right w:val="none" w:sz="0" w:space="0" w:color="auto"/>
              </w:divBdr>
            </w:div>
            <w:div w:id="671493197">
              <w:marLeft w:val="0"/>
              <w:marRight w:val="0"/>
              <w:marTop w:val="0"/>
              <w:marBottom w:val="0"/>
              <w:divBdr>
                <w:top w:val="none" w:sz="0" w:space="0" w:color="auto"/>
                <w:left w:val="none" w:sz="0" w:space="0" w:color="auto"/>
                <w:bottom w:val="none" w:sz="0" w:space="0" w:color="auto"/>
                <w:right w:val="none" w:sz="0" w:space="0" w:color="auto"/>
              </w:divBdr>
            </w:div>
            <w:div w:id="906496328">
              <w:marLeft w:val="0"/>
              <w:marRight w:val="0"/>
              <w:marTop w:val="0"/>
              <w:marBottom w:val="0"/>
              <w:divBdr>
                <w:top w:val="none" w:sz="0" w:space="0" w:color="auto"/>
                <w:left w:val="none" w:sz="0" w:space="0" w:color="auto"/>
                <w:bottom w:val="none" w:sz="0" w:space="0" w:color="auto"/>
                <w:right w:val="none" w:sz="0" w:space="0" w:color="auto"/>
              </w:divBdr>
            </w:div>
            <w:div w:id="1325663067">
              <w:marLeft w:val="0"/>
              <w:marRight w:val="0"/>
              <w:marTop w:val="0"/>
              <w:marBottom w:val="0"/>
              <w:divBdr>
                <w:top w:val="none" w:sz="0" w:space="0" w:color="auto"/>
                <w:left w:val="none" w:sz="0" w:space="0" w:color="auto"/>
                <w:bottom w:val="none" w:sz="0" w:space="0" w:color="auto"/>
                <w:right w:val="none" w:sz="0" w:space="0" w:color="auto"/>
              </w:divBdr>
            </w:div>
            <w:div w:id="1558542812">
              <w:marLeft w:val="0"/>
              <w:marRight w:val="0"/>
              <w:marTop w:val="0"/>
              <w:marBottom w:val="0"/>
              <w:divBdr>
                <w:top w:val="none" w:sz="0" w:space="0" w:color="auto"/>
                <w:left w:val="none" w:sz="0" w:space="0" w:color="auto"/>
                <w:bottom w:val="none" w:sz="0" w:space="0" w:color="auto"/>
                <w:right w:val="none" w:sz="0" w:space="0" w:color="auto"/>
              </w:divBdr>
            </w:div>
            <w:div w:id="1759400334">
              <w:marLeft w:val="0"/>
              <w:marRight w:val="0"/>
              <w:marTop w:val="0"/>
              <w:marBottom w:val="0"/>
              <w:divBdr>
                <w:top w:val="none" w:sz="0" w:space="0" w:color="auto"/>
                <w:left w:val="none" w:sz="0" w:space="0" w:color="auto"/>
                <w:bottom w:val="none" w:sz="0" w:space="0" w:color="auto"/>
                <w:right w:val="none" w:sz="0" w:space="0" w:color="auto"/>
              </w:divBdr>
            </w:div>
            <w:div w:id="1793010523">
              <w:marLeft w:val="0"/>
              <w:marRight w:val="0"/>
              <w:marTop w:val="0"/>
              <w:marBottom w:val="0"/>
              <w:divBdr>
                <w:top w:val="none" w:sz="0" w:space="0" w:color="auto"/>
                <w:left w:val="none" w:sz="0" w:space="0" w:color="auto"/>
                <w:bottom w:val="none" w:sz="0" w:space="0" w:color="auto"/>
                <w:right w:val="none" w:sz="0" w:space="0" w:color="auto"/>
              </w:divBdr>
            </w:div>
            <w:div w:id="1901011940">
              <w:marLeft w:val="0"/>
              <w:marRight w:val="0"/>
              <w:marTop w:val="0"/>
              <w:marBottom w:val="0"/>
              <w:divBdr>
                <w:top w:val="none" w:sz="0" w:space="0" w:color="auto"/>
                <w:left w:val="none" w:sz="0" w:space="0" w:color="auto"/>
                <w:bottom w:val="none" w:sz="0" w:space="0" w:color="auto"/>
                <w:right w:val="none" w:sz="0" w:space="0" w:color="auto"/>
              </w:divBdr>
            </w:div>
          </w:divsChild>
        </w:div>
        <w:div w:id="1309555984">
          <w:marLeft w:val="0"/>
          <w:marRight w:val="0"/>
          <w:marTop w:val="0"/>
          <w:marBottom w:val="0"/>
          <w:divBdr>
            <w:top w:val="none" w:sz="0" w:space="0" w:color="auto"/>
            <w:left w:val="none" w:sz="0" w:space="0" w:color="auto"/>
            <w:bottom w:val="none" w:sz="0" w:space="0" w:color="auto"/>
            <w:right w:val="none" w:sz="0" w:space="0" w:color="auto"/>
          </w:divBdr>
        </w:div>
        <w:div w:id="1536043169">
          <w:marLeft w:val="0"/>
          <w:marRight w:val="0"/>
          <w:marTop w:val="0"/>
          <w:marBottom w:val="0"/>
          <w:divBdr>
            <w:top w:val="none" w:sz="0" w:space="0" w:color="auto"/>
            <w:left w:val="none" w:sz="0" w:space="0" w:color="auto"/>
            <w:bottom w:val="none" w:sz="0" w:space="0" w:color="auto"/>
            <w:right w:val="none" w:sz="0" w:space="0" w:color="auto"/>
          </w:divBdr>
        </w:div>
      </w:divsChild>
    </w:div>
    <w:div w:id="1686446528">
      <w:bodyDiv w:val="1"/>
      <w:marLeft w:val="0"/>
      <w:marRight w:val="0"/>
      <w:marTop w:val="0"/>
      <w:marBottom w:val="0"/>
      <w:divBdr>
        <w:top w:val="none" w:sz="0" w:space="0" w:color="auto"/>
        <w:left w:val="none" w:sz="0" w:space="0" w:color="auto"/>
        <w:bottom w:val="none" w:sz="0" w:space="0" w:color="auto"/>
        <w:right w:val="none" w:sz="0" w:space="0" w:color="auto"/>
      </w:divBdr>
    </w:div>
    <w:div w:id="1817187243">
      <w:bodyDiv w:val="1"/>
      <w:marLeft w:val="0"/>
      <w:marRight w:val="0"/>
      <w:marTop w:val="0"/>
      <w:marBottom w:val="0"/>
      <w:divBdr>
        <w:top w:val="none" w:sz="0" w:space="0" w:color="auto"/>
        <w:left w:val="none" w:sz="0" w:space="0" w:color="auto"/>
        <w:bottom w:val="none" w:sz="0" w:space="0" w:color="auto"/>
        <w:right w:val="none" w:sz="0" w:space="0" w:color="auto"/>
      </w:divBdr>
    </w:div>
    <w:div w:id="1865164969">
      <w:bodyDiv w:val="1"/>
      <w:marLeft w:val="0"/>
      <w:marRight w:val="0"/>
      <w:marTop w:val="0"/>
      <w:marBottom w:val="0"/>
      <w:divBdr>
        <w:top w:val="none" w:sz="0" w:space="0" w:color="auto"/>
        <w:left w:val="none" w:sz="0" w:space="0" w:color="auto"/>
        <w:bottom w:val="none" w:sz="0" w:space="0" w:color="auto"/>
        <w:right w:val="none" w:sz="0" w:space="0" w:color="auto"/>
      </w:divBdr>
      <w:divsChild>
        <w:div w:id="911965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525944">
              <w:marLeft w:val="0"/>
              <w:marRight w:val="0"/>
              <w:marTop w:val="0"/>
              <w:marBottom w:val="0"/>
              <w:divBdr>
                <w:top w:val="none" w:sz="0" w:space="0" w:color="auto"/>
                <w:left w:val="none" w:sz="0" w:space="0" w:color="auto"/>
                <w:bottom w:val="none" w:sz="0" w:space="0" w:color="auto"/>
                <w:right w:val="none" w:sz="0" w:space="0" w:color="auto"/>
              </w:divBdr>
              <w:divsChild>
                <w:div w:id="9090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77180">
      <w:bodyDiv w:val="1"/>
      <w:marLeft w:val="0"/>
      <w:marRight w:val="0"/>
      <w:marTop w:val="0"/>
      <w:marBottom w:val="0"/>
      <w:divBdr>
        <w:top w:val="none" w:sz="0" w:space="0" w:color="auto"/>
        <w:left w:val="none" w:sz="0" w:space="0" w:color="auto"/>
        <w:bottom w:val="none" w:sz="0" w:space="0" w:color="auto"/>
        <w:right w:val="none" w:sz="0" w:space="0" w:color="auto"/>
      </w:divBdr>
      <w:divsChild>
        <w:div w:id="2057001056">
          <w:marLeft w:val="0"/>
          <w:marRight w:val="0"/>
          <w:marTop w:val="0"/>
          <w:marBottom w:val="0"/>
          <w:divBdr>
            <w:top w:val="none" w:sz="0" w:space="0" w:color="auto"/>
            <w:left w:val="none" w:sz="0" w:space="0" w:color="auto"/>
            <w:bottom w:val="none" w:sz="0" w:space="0" w:color="auto"/>
            <w:right w:val="none" w:sz="0" w:space="0" w:color="auto"/>
          </w:divBdr>
          <w:divsChild>
            <w:div w:id="1909725239">
              <w:marLeft w:val="0"/>
              <w:marRight w:val="0"/>
              <w:marTop w:val="0"/>
              <w:marBottom w:val="0"/>
              <w:divBdr>
                <w:top w:val="none" w:sz="0" w:space="0" w:color="auto"/>
                <w:left w:val="none" w:sz="0" w:space="0" w:color="auto"/>
                <w:bottom w:val="none" w:sz="0" w:space="0" w:color="auto"/>
                <w:right w:val="none" w:sz="0" w:space="0" w:color="auto"/>
              </w:divBdr>
              <w:divsChild>
                <w:div w:id="9281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28953">
      <w:bodyDiv w:val="1"/>
      <w:marLeft w:val="0"/>
      <w:marRight w:val="0"/>
      <w:marTop w:val="0"/>
      <w:marBottom w:val="0"/>
      <w:divBdr>
        <w:top w:val="none" w:sz="0" w:space="0" w:color="auto"/>
        <w:left w:val="none" w:sz="0" w:space="0" w:color="auto"/>
        <w:bottom w:val="none" w:sz="0" w:space="0" w:color="auto"/>
        <w:right w:val="none" w:sz="0" w:space="0" w:color="auto"/>
      </w:divBdr>
    </w:div>
    <w:div w:id="1929851470">
      <w:bodyDiv w:val="1"/>
      <w:marLeft w:val="0"/>
      <w:marRight w:val="0"/>
      <w:marTop w:val="0"/>
      <w:marBottom w:val="0"/>
      <w:divBdr>
        <w:top w:val="none" w:sz="0" w:space="0" w:color="auto"/>
        <w:left w:val="none" w:sz="0" w:space="0" w:color="auto"/>
        <w:bottom w:val="none" w:sz="0" w:space="0" w:color="auto"/>
        <w:right w:val="none" w:sz="0" w:space="0" w:color="auto"/>
      </w:divBdr>
    </w:div>
    <w:div w:id="1931817724">
      <w:bodyDiv w:val="1"/>
      <w:marLeft w:val="0"/>
      <w:marRight w:val="0"/>
      <w:marTop w:val="0"/>
      <w:marBottom w:val="0"/>
      <w:divBdr>
        <w:top w:val="none" w:sz="0" w:space="0" w:color="auto"/>
        <w:left w:val="none" w:sz="0" w:space="0" w:color="auto"/>
        <w:bottom w:val="none" w:sz="0" w:space="0" w:color="auto"/>
        <w:right w:val="none" w:sz="0" w:space="0" w:color="auto"/>
      </w:divBdr>
    </w:div>
    <w:div w:id="2075467103">
      <w:bodyDiv w:val="1"/>
      <w:marLeft w:val="0"/>
      <w:marRight w:val="0"/>
      <w:marTop w:val="0"/>
      <w:marBottom w:val="0"/>
      <w:divBdr>
        <w:top w:val="none" w:sz="0" w:space="0" w:color="auto"/>
        <w:left w:val="none" w:sz="0" w:space="0" w:color="auto"/>
        <w:bottom w:val="none" w:sz="0" w:space="0" w:color="auto"/>
        <w:right w:val="none" w:sz="0" w:space="0" w:color="auto"/>
      </w:divBdr>
      <w:divsChild>
        <w:div w:id="1838223925">
          <w:marLeft w:val="0"/>
          <w:marRight w:val="0"/>
          <w:marTop w:val="0"/>
          <w:marBottom w:val="0"/>
          <w:divBdr>
            <w:top w:val="none" w:sz="0" w:space="0" w:color="auto"/>
            <w:left w:val="none" w:sz="0" w:space="0" w:color="auto"/>
            <w:bottom w:val="none" w:sz="0" w:space="0" w:color="auto"/>
            <w:right w:val="none" w:sz="0" w:space="0" w:color="auto"/>
          </w:divBdr>
          <w:divsChild>
            <w:div w:id="1105032103">
              <w:marLeft w:val="0"/>
              <w:marRight w:val="0"/>
              <w:marTop w:val="0"/>
              <w:marBottom w:val="0"/>
              <w:divBdr>
                <w:top w:val="none" w:sz="0" w:space="0" w:color="auto"/>
                <w:left w:val="none" w:sz="0" w:space="0" w:color="auto"/>
                <w:bottom w:val="none" w:sz="0" w:space="0" w:color="auto"/>
                <w:right w:val="none" w:sz="0" w:space="0" w:color="auto"/>
              </w:divBdr>
              <w:divsChild>
                <w:div w:id="1811438336">
                  <w:marLeft w:val="0"/>
                  <w:marRight w:val="0"/>
                  <w:marTop w:val="0"/>
                  <w:marBottom w:val="0"/>
                  <w:divBdr>
                    <w:top w:val="none" w:sz="0" w:space="0" w:color="auto"/>
                    <w:left w:val="none" w:sz="0" w:space="0" w:color="auto"/>
                    <w:bottom w:val="none" w:sz="0" w:space="0" w:color="auto"/>
                    <w:right w:val="none" w:sz="0" w:space="0" w:color="auto"/>
                  </w:divBdr>
                  <w:divsChild>
                    <w:div w:id="115005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353747">
      <w:bodyDiv w:val="1"/>
      <w:marLeft w:val="0"/>
      <w:marRight w:val="0"/>
      <w:marTop w:val="0"/>
      <w:marBottom w:val="0"/>
      <w:divBdr>
        <w:top w:val="none" w:sz="0" w:space="0" w:color="auto"/>
        <w:left w:val="none" w:sz="0" w:space="0" w:color="auto"/>
        <w:bottom w:val="none" w:sz="0" w:space="0" w:color="auto"/>
        <w:right w:val="none" w:sz="0" w:space="0" w:color="auto"/>
      </w:divBdr>
      <w:divsChild>
        <w:div w:id="495726321">
          <w:marLeft w:val="0"/>
          <w:marRight w:val="0"/>
          <w:marTop w:val="0"/>
          <w:marBottom w:val="0"/>
          <w:divBdr>
            <w:top w:val="none" w:sz="0" w:space="0" w:color="auto"/>
            <w:left w:val="none" w:sz="0" w:space="0" w:color="auto"/>
            <w:bottom w:val="none" w:sz="0" w:space="0" w:color="auto"/>
            <w:right w:val="none" w:sz="0" w:space="0" w:color="auto"/>
          </w:divBdr>
        </w:div>
        <w:div w:id="599921791">
          <w:marLeft w:val="0"/>
          <w:marRight w:val="0"/>
          <w:marTop w:val="0"/>
          <w:marBottom w:val="0"/>
          <w:divBdr>
            <w:top w:val="none" w:sz="0" w:space="0" w:color="auto"/>
            <w:left w:val="none" w:sz="0" w:space="0" w:color="auto"/>
            <w:bottom w:val="none" w:sz="0" w:space="0" w:color="auto"/>
            <w:right w:val="none" w:sz="0" w:space="0" w:color="auto"/>
          </w:divBdr>
        </w:div>
        <w:div w:id="836848203">
          <w:marLeft w:val="0"/>
          <w:marRight w:val="0"/>
          <w:marTop w:val="0"/>
          <w:marBottom w:val="0"/>
          <w:divBdr>
            <w:top w:val="none" w:sz="0" w:space="0" w:color="auto"/>
            <w:left w:val="none" w:sz="0" w:space="0" w:color="auto"/>
            <w:bottom w:val="none" w:sz="0" w:space="0" w:color="auto"/>
            <w:right w:val="none" w:sz="0" w:space="0" w:color="auto"/>
          </w:divBdr>
        </w:div>
        <w:div w:id="1121025774">
          <w:marLeft w:val="0"/>
          <w:marRight w:val="0"/>
          <w:marTop w:val="0"/>
          <w:marBottom w:val="0"/>
          <w:divBdr>
            <w:top w:val="none" w:sz="0" w:space="0" w:color="auto"/>
            <w:left w:val="none" w:sz="0" w:space="0" w:color="auto"/>
            <w:bottom w:val="none" w:sz="0" w:space="0" w:color="auto"/>
            <w:right w:val="none" w:sz="0" w:space="0" w:color="auto"/>
          </w:divBdr>
        </w:div>
        <w:div w:id="1268318573">
          <w:marLeft w:val="0"/>
          <w:marRight w:val="0"/>
          <w:marTop w:val="0"/>
          <w:marBottom w:val="0"/>
          <w:divBdr>
            <w:top w:val="none" w:sz="0" w:space="0" w:color="auto"/>
            <w:left w:val="none" w:sz="0" w:space="0" w:color="auto"/>
            <w:bottom w:val="none" w:sz="0" w:space="0" w:color="auto"/>
            <w:right w:val="none" w:sz="0" w:space="0" w:color="auto"/>
          </w:divBdr>
        </w:div>
      </w:divsChild>
    </w:div>
    <w:div w:id="2087611291">
      <w:bodyDiv w:val="1"/>
      <w:marLeft w:val="0"/>
      <w:marRight w:val="0"/>
      <w:marTop w:val="0"/>
      <w:marBottom w:val="0"/>
      <w:divBdr>
        <w:top w:val="none" w:sz="0" w:space="0" w:color="auto"/>
        <w:left w:val="none" w:sz="0" w:space="0" w:color="auto"/>
        <w:bottom w:val="none" w:sz="0" w:space="0" w:color="auto"/>
        <w:right w:val="none" w:sz="0" w:space="0" w:color="auto"/>
      </w:divBdr>
    </w:div>
    <w:div w:id="2098283272">
      <w:bodyDiv w:val="1"/>
      <w:marLeft w:val="0"/>
      <w:marRight w:val="0"/>
      <w:marTop w:val="0"/>
      <w:marBottom w:val="0"/>
      <w:divBdr>
        <w:top w:val="none" w:sz="0" w:space="0" w:color="auto"/>
        <w:left w:val="none" w:sz="0" w:space="0" w:color="auto"/>
        <w:bottom w:val="none" w:sz="0" w:space="0" w:color="auto"/>
        <w:right w:val="none" w:sz="0" w:space="0" w:color="auto"/>
      </w:divBdr>
    </w:div>
    <w:div w:id="214692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org/sg/en/content/sg/speeches/2024-06-05/secretary-generals-special-address-climate-action-moment-of-truth%C2%A0" TargetMode="External"/><Relationship Id="rId18" Type="http://schemas.openxmlformats.org/officeDocument/2006/relationships/hyperlink" Target="https://wedocs.unep.org/bitstream/handle/20.500.11822/34342/StreSyn.pdf?sequence=1&amp;isAllowed=y"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https://undocs.org/a/res/72/279"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unep.org/explore-topics/climate-action/what-we-do/climate-adaptation/ecosystem-based-adapt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nep.org/explore-topics/climate-action/what-we-do/redd" TargetMode="External"/><Relationship Id="rId20" Type="http://schemas.openxmlformats.org/officeDocument/2006/relationships/hyperlink" Target="https://reform.un.org/content/development-refor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fao.org/collaborative-partnership-on-forests/about/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kcop26.org/glasgow-leaders-declaration-on-forests-and-land-use/" TargetMode="External"/><Relationship Id="rId22" Type="http://schemas.openxmlformats.org/officeDocument/2006/relationships/hyperlink" Target="https://unsdg.un.org/funding-compact" TargetMode="External"/><Relationship Id="rId27"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B6AF09CA-2E40-4B56-BB03-E8ACB6B8F5A4}">
    <t:Anchor>
      <t:Comment id="702337594"/>
    </t:Anchor>
    <t:History>
      <t:Event id="{90BACC01-8B27-4D39-A318-57F5A0D2A6D9}" time="2024-05-15T13:38:17.543Z">
        <t:Attribution userId="S::mario.boccucci@un.org::93320489-c202-46c0-93b9-0ea3f67a5ff2" userProvider="AD" userName="Mario Boccucci"/>
        <t:Anchor>
          <t:Comment id="605665307"/>
        </t:Anchor>
        <t:Create/>
      </t:Event>
      <t:Event id="{2E74DF24-EAC9-4397-B9D9-F8023B7DF815}" time="2024-05-15T13:38:17.543Z">
        <t:Attribution userId="S::mario.boccucci@un.org::93320489-c202-46c0-93b9-0ea3f67a5ff2" userProvider="AD" userName="Mario Boccucci"/>
        <t:Anchor>
          <t:Comment id="605665307"/>
        </t:Anchor>
        <t:Assign userId="S::sharon.mcauslan@un.org::93e3be1b-baab-4963-95e9-eee5c908e145" userProvider="AD" userName="Sharon Mcauslan"/>
      </t:Event>
      <t:Event id="{F7D23215-5C8E-4E8A-A506-7E8D46D8E91C}" time="2024-05-15T13:38:17.543Z">
        <t:Attribution userId="S::mario.boccucci@un.org::93320489-c202-46c0-93b9-0ea3f67a5ff2" userProvider="AD" userName="Mario Boccucci"/>
        <t:Anchor>
          <t:Comment id="605665307"/>
        </t:Anchor>
        <t:SetTitle title="@Sharon Mcauslan see point above"/>
      </t:Event>
    </t:History>
  </t:Task>
  <t:Task id="{2EF751D0-E989-4F14-ABBB-DE00F1382A0A}">
    <t:Anchor>
      <t:Comment id="878993975"/>
    </t:Anchor>
    <t:History>
      <t:Event id="{ADF476AA-60D5-4FEC-809B-39BE117F4093}" time="2024-05-15T12:59:54.923Z">
        <t:Attribution userId="S::mario.boccucci@un.org::93320489-c202-46c0-93b9-0ea3f67a5ff2" userProvider="AD" userName="Mario Boccucci"/>
        <t:Anchor>
          <t:Comment id="921812735"/>
        </t:Anchor>
        <t:Create/>
      </t:Event>
      <t:Event id="{E32A29CA-7BEF-493F-8AC5-39EC11BA3363}" time="2024-05-15T12:59:54.923Z">
        <t:Attribution userId="S::mario.boccucci@un.org::93320489-c202-46c0-93b9-0ea3f67a5ff2" userProvider="AD" userName="Mario Boccucci"/>
        <t:Anchor>
          <t:Comment id="921812735"/>
        </t:Anchor>
        <t:Assign userId="S::sharon.mcauslan@un.org::93e3be1b-baab-4963-95e9-eee5c908e145" userProvider="AD" userName="Sharon Mcauslan"/>
      </t:Event>
      <t:Event id="{96774063-40FD-4199-9153-B4053DF1423A}" time="2024-05-15T12:59:54.923Z">
        <t:Attribution userId="S::mario.boccucci@un.org::93320489-c202-46c0-93b9-0ea3f67a5ff2" userProvider="AD" userName="Mario Boccucci"/>
        <t:Anchor>
          <t:Comment id="921812735"/>
        </t:Anchor>
        <t:SetTitle title="@Sharon Mcauslan action point for radical listening phase + I have done the edit as suggest by Steve"/>
      </t:Event>
    </t:History>
  </t:Task>
  <t:Task id="{C5D13F56-BBB6-430E-84A6-26AFD4F74E7F}">
    <t:Anchor>
      <t:Comment id="112690119"/>
    </t:Anchor>
    <t:History>
      <t:Event id="{40F63D24-872A-4768-8142-5A52237F2CFB}" time="2024-05-15T13:40:40.274Z">
        <t:Attribution userId="S::mario.boccucci@un.org::93320489-c202-46c0-93b9-0ea3f67a5ff2" userProvider="AD" userName="Mario Boccucci"/>
        <t:Anchor>
          <t:Comment id="536013372"/>
        </t:Anchor>
        <t:Create/>
      </t:Event>
      <t:Event id="{AD187CAD-F1CE-4545-9CC7-D4C4A458D28F}" time="2024-05-15T13:40:40.274Z">
        <t:Attribution userId="S::mario.boccucci@un.org::93320489-c202-46c0-93b9-0ea3f67a5ff2" userProvider="AD" userName="Mario Boccucci"/>
        <t:Anchor>
          <t:Comment id="536013372"/>
        </t:Anchor>
        <t:Assign userId="S::sharon.mcauslan@un.org::93e3be1b-baab-4963-95e9-eee5c908e145" userProvider="AD" userName="Sharon Mcauslan"/>
      </t:Event>
      <t:Event id="{4F2C6FAD-D7BA-4A45-9C4D-900B48304C9C}" time="2024-05-15T13:40:40.274Z">
        <t:Attribution userId="S::mario.boccucci@un.org::93320489-c202-46c0-93b9-0ea3f67a5ff2" userProvider="AD" userName="Mario Boccucci"/>
        <t:Anchor>
          <t:Comment id="536013372"/>
        </t:Anchor>
        <t:SetTitle title="@Sharon Mcauslan not sure we need these comments any more? We are working along those lines and reminder for us not needed?"/>
      </t:Event>
      <t:Event id="{107BE20C-8139-4C17-B8B1-41C7786D4176}" time="2024-05-15T15:56:43.065Z">
        <t:Attribution userId="S::sharon.mcauslan@un.org::93e3be1b-baab-4963-95e9-eee5c908e145" userProvider="AD" userName="Sharon Mcausla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7132B190F454964AEE63266677DE6CF"/>
        <w:category>
          <w:name w:val="General"/>
          <w:gallery w:val="placeholder"/>
        </w:category>
        <w:types>
          <w:type w:val="bbPlcHdr"/>
        </w:types>
        <w:behaviors>
          <w:behavior w:val="content"/>
        </w:behaviors>
        <w:guid w:val="{92C03B3C-6F7C-40E4-A1BD-BBF78B7D1854}"/>
      </w:docPartPr>
      <w:docPartBody>
        <w:p w:rsidR="003946FB" w:rsidRDefault="003946FB" w:rsidP="003946FB">
          <w:pPr>
            <w:pStyle w:val="87132B190F454964AEE63266677DE6CF"/>
          </w:pPr>
          <w:r>
            <w:rPr>
              <w:rFonts w:asciiTheme="majorHAnsi" w:eastAsiaTheme="majorEastAsia" w:hAnsiTheme="majorHAnsi" w:cstheme="majorBidi"/>
              <w:color w:val="156082" w:themeColor="accent1"/>
              <w:sz w:val="88"/>
              <w:szCs w:val="88"/>
            </w:rPr>
            <w:t>[Document title]</w:t>
          </w:r>
        </w:p>
      </w:docPartBody>
    </w:docPart>
    <w:docPart>
      <w:docPartPr>
        <w:name w:val="0553BDE4B2EB49F6B1ADBA99A80D9511"/>
        <w:category>
          <w:name w:val="General"/>
          <w:gallery w:val="placeholder"/>
        </w:category>
        <w:types>
          <w:type w:val="bbPlcHdr"/>
        </w:types>
        <w:behaviors>
          <w:behavior w:val="content"/>
        </w:behaviors>
        <w:guid w:val="{F67B95BA-917E-454F-B952-BAFB2698104D}"/>
      </w:docPartPr>
      <w:docPartBody>
        <w:p w:rsidR="003946FB" w:rsidRDefault="003946FB" w:rsidP="003946FB">
          <w:pPr>
            <w:pStyle w:val="0553BDE4B2EB49F6B1ADBA99A80D9511"/>
          </w:pPr>
          <w:r>
            <w:rPr>
              <w:color w:val="0F4761" w:themeColor="accent1" w:themeShade="BF"/>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ppleSystemUIFont">
    <w:altName w:val="Cambria"/>
    <w:charset w:val="00"/>
    <w:family w:val="roman"/>
    <w:pitch w:val="default"/>
  </w:font>
  <w:font w:name="UICTFontTextStyleEmphasizedBody">
    <w:altName w:val="Cambria"/>
    <w:charset w:val="00"/>
    <w:family w:val="roman"/>
    <w:pitch w:val="default"/>
  </w:font>
  <w:font w:name="UICTFontTextStyleBody">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Arial (Body CS)">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6FB"/>
    <w:rsid w:val="0000338B"/>
    <w:rsid w:val="00171C21"/>
    <w:rsid w:val="001D4BEA"/>
    <w:rsid w:val="003946FB"/>
    <w:rsid w:val="003A2A9B"/>
    <w:rsid w:val="003D1557"/>
    <w:rsid w:val="00535754"/>
    <w:rsid w:val="00595367"/>
    <w:rsid w:val="0069677B"/>
    <w:rsid w:val="00B52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132B190F454964AEE63266677DE6CF">
    <w:name w:val="87132B190F454964AEE63266677DE6CF"/>
    <w:rsid w:val="003946FB"/>
  </w:style>
  <w:style w:type="paragraph" w:customStyle="1" w:styleId="0553BDE4B2EB49F6B1ADBA99A80D9511">
    <w:name w:val="0553BDE4B2EB49F6B1ADBA99A80D9511"/>
    <w:rsid w:val="003946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2024-09-12T00:00:00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9195B9495523448EAA8C2805A437E4" ma:contentTypeVersion="15" ma:contentTypeDescription="Create a new document." ma:contentTypeScope="" ma:versionID="65de334d260f78bf2f19e47cac26840a">
  <xsd:schema xmlns:xsd="http://www.w3.org/2001/XMLSchema" xmlns:xs="http://www.w3.org/2001/XMLSchema" xmlns:p="http://schemas.microsoft.com/office/2006/metadata/properties" xmlns:ns2="b22eec61-2d44-43c5-b594-c27c970b8cd8" xmlns:ns3="081dbcec-f8f8-470e-9cf1-ff758009fc79" xmlns:ns4="985ec44e-1bab-4c0b-9df0-6ba128686fc9" targetNamespace="http://schemas.microsoft.com/office/2006/metadata/properties" ma:root="true" ma:fieldsID="b9d36350cd8e8cf00a7ea7c241648e88" ns2:_="" ns3:_="" ns4:_="">
    <xsd:import namespace="b22eec61-2d44-43c5-b594-c27c970b8cd8"/>
    <xsd:import namespace="081dbcec-f8f8-470e-9cf1-ff758009fc79"/>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eec61-2d44-43c5-b594-c27c970b8c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1dbcec-f8f8-470e-9cf1-ff758009fc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c44679b-3369-4aa4-9b0e-a35420982155}" ma:internalName="TaxCatchAll" ma:showField="CatchAllData" ma:web="b22eec61-2d44-43c5-b594-c27c970b8c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081dbcec-f8f8-470e-9cf1-ff758009fc79">
      <Terms xmlns="http://schemas.microsoft.com/office/infopath/2007/PartnerControls"/>
    </lcf76f155ced4ddcb4097134ff3c332f>
    <SharedWithUsers xmlns="b22eec61-2d44-43c5-b594-c27c970b8cd8">
      <UserInfo>
        <DisplayName>Serena Fortuna [FAO]</DisplayName>
        <AccountId>75</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6B0EA8-CAD8-412D-A419-E187AF0AF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eec61-2d44-43c5-b594-c27c970b8cd8"/>
    <ds:schemaRef ds:uri="081dbcec-f8f8-470e-9cf1-ff758009fc7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831BB4-E94D-4B71-AB47-11725DED4970}">
  <ds:schemaRefs>
    <ds:schemaRef ds:uri="http://schemas.microsoft.com/sharepoint/v3/contenttype/forms"/>
  </ds:schemaRefs>
</ds:datastoreItem>
</file>

<file path=customXml/itemProps4.xml><?xml version="1.0" encoding="utf-8"?>
<ds:datastoreItem xmlns:ds="http://schemas.openxmlformats.org/officeDocument/2006/customXml" ds:itemID="{A2D98BBD-0E80-8345-9A72-FDD9B580E400}">
  <ds:schemaRefs>
    <ds:schemaRef ds:uri="http://schemas.openxmlformats.org/officeDocument/2006/bibliography"/>
  </ds:schemaRefs>
</ds:datastoreItem>
</file>

<file path=customXml/itemProps5.xml><?xml version="1.0" encoding="utf-8"?>
<ds:datastoreItem xmlns:ds="http://schemas.openxmlformats.org/officeDocument/2006/customXml" ds:itemID="{8453CBD3-7F8C-4C8D-A394-DA575955E961}">
  <ds:schemaRefs>
    <ds:schemaRef ds:uri="http://schemas.microsoft.com/office/2006/metadata/properties"/>
    <ds:schemaRef ds:uri="http://schemas.microsoft.com/office/infopath/2007/PartnerControls"/>
    <ds:schemaRef ds:uri="985ec44e-1bab-4c0b-9df0-6ba128686fc9"/>
    <ds:schemaRef ds:uri="081dbcec-f8f8-470e-9cf1-ff758009fc79"/>
    <ds:schemaRef ds:uri="b22eec61-2d44-43c5-b594-c27c970b8cd8"/>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35</Pages>
  <Words>13167</Words>
  <Characters>75054</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88045</CharactersWithSpaces>
  <SharedDoc>false</SharedDoc>
  <HLinks>
    <vt:vector size="198" baseType="variant">
      <vt:variant>
        <vt:i4>5373982</vt:i4>
      </vt:variant>
      <vt:variant>
        <vt:i4>171</vt:i4>
      </vt:variant>
      <vt:variant>
        <vt:i4>0</vt:i4>
      </vt:variant>
      <vt:variant>
        <vt:i4>5</vt:i4>
      </vt:variant>
      <vt:variant>
        <vt:lpwstr>https://www.un.org/ecosoc/sites/www.un.org.ecosoc/files/files/en/qcpr/SGR2019-Add 1 - Funding Compact - 18 April 2019.pdf</vt:lpwstr>
      </vt:variant>
      <vt:variant>
        <vt:lpwstr/>
      </vt:variant>
      <vt:variant>
        <vt:i4>2359332</vt:i4>
      </vt:variant>
      <vt:variant>
        <vt:i4>168</vt:i4>
      </vt:variant>
      <vt:variant>
        <vt:i4>0</vt:i4>
      </vt:variant>
      <vt:variant>
        <vt:i4>5</vt:i4>
      </vt:variant>
      <vt:variant>
        <vt:lpwstr>https://undocs.org/a/res/72/279</vt:lpwstr>
      </vt:variant>
      <vt:variant>
        <vt:lpwstr/>
      </vt:variant>
      <vt:variant>
        <vt:i4>786443</vt:i4>
      </vt:variant>
      <vt:variant>
        <vt:i4>165</vt:i4>
      </vt:variant>
      <vt:variant>
        <vt:i4>0</vt:i4>
      </vt:variant>
      <vt:variant>
        <vt:i4>5</vt:i4>
      </vt:variant>
      <vt:variant>
        <vt:lpwstr>https://reform.un.org/content/development-reform</vt:lpwstr>
      </vt:variant>
      <vt:variant>
        <vt:lpwstr/>
      </vt:variant>
      <vt:variant>
        <vt:i4>5636184</vt:i4>
      </vt:variant>
      <vt:variant>
        <vt:i4>162</vt:i4>
      </vt:variant>
      <vt:variant>
        <vt:i4>0</vt:i4>
      </vt:variant>
      <vt:variant>
        <vt:i4>5</vt:i4>
      </vt:variant>
      <vt:variant>
        <vt:lpwstr>http://www.cpfweb.org/en/</vt:lpwstr>
      </vt:variant>
      <vt:variant>
        <vt:lpwstr/>
      </vt:variant>
      <vt:variant>
        <vt:i4>4784134</vt:i4>
      </vt:variant>
      <vt:variant>
        <vt:i4>159</vt:i4>
      </vt:variant>
      <vt:variant>
        <vt:i4>0</vt:i4>
      </vt:variant>
      <vt:variant>
        <vt:i4>5</vt:i4>
      </vt:variant>
      <vt:variant>
        <vt:lpwstr>https://www.unep-wcmc.org/resources-and-data/strengthening-synergies</vt:lpwstr>
      </vt:variant>
      <vt:variant>
        <vt:lpwstr/>
      </vt:variant>
      <vt:variant>
        <vt:i4>7995455</vt:i4>
      </vt:variant>
      <vt:variant>
        <vt:i4>156</vt:i4>
      </vt:variant>
      <vt:variant>
        <vt:i4>0</vt:i4>
      </vt:variant>
      <vt:variant>
        <vt:i4>5</vt:i4>
      </vt:variant>
      <vt:variant>
        <vt:lpwstr>https://www.unep.org/explore-topics/climate-action/what-we-do/climate-adaptation/ecosystem-based-adaptation</vt:lpwstr>
      </vt:variant>
      <vt:variant>
        <vt:lpwstr/>
      </vt:variant>
      <vt:variant>
        <vt:i4>2162809</vt:i4>
      </vt:variant>
      <vt:variant>
        <vt:i4>153</vt:i4>
      </vt:variant>
      <vt:variant>
        <vt:i4>0</vt:i4>
      </vt:variant>
      <vt:variant>
        <vt:i4>5</vt:i4>
      </vt:variant>
      <vt:variant>
        <vt:lpwstr>https://www.unep.org/explore-topics/climate-action/what-we-do/redd</vt:lpwstr>
      </vt:variant>
      <vt:variant>
        <vt:lpwstr/>
      </vt:variant>
      <vt:variant>
        <vt:i4>1441874</vt:i4>
      </vt:variant>
      <vt:variant>
        <vt:i4>150</vt:i4>
      </vt:variant>
      <vt:variant>
        <vt:i4>0</vt:i4>
      </vt:variant>
      <vt:variant>
        <vt:i4>5</vt:i4>
      </vt:variant>
      <vt:variant>
        <vt:lpwstr>https://ukcop26.org/glasgow-leaders-declaration-on-forests-and-land-use/</vt:lpwstr>
      </vt:variant>
      <vt:variant>
        <vt:lpwstr/>
      </vt:variant>
      <vt:variant>
        <vt:i4>7143475</vt:i4>
      </vt:variant>
      <vt:variant>
        <vt:i4>147</vt:i4>
      </vt:variant>
      <vt:variant>
        <vt:i4>0</vt:i4>
      </vt:variant>
      <vt:variant>
        <vt:i4>5</vt:i4>
      </vt:variant>
      <vt:variant>
        <vt:lpwstr>https://www.un.org/sg/en/content/sg/speeches/2024-06-05/secretary-generals-special-address-climate-action-moment-of-truth%C2%A0</vt:lpwstr>
      </vt:variant>
      <vt:variant>
        <vt:lpwstr/>
      </vt:variant>
      <vt:variant>
        <vt:i4>1638453</vt:i4>
      </vt:variant>
      <vt:variant>
        <vt:i4>140</vt:i4>
      </vt:variant>
      <vt:variant>
        <vt:i4>0</vt:i4>
      </vt:variant>
      <vt:variant>
        <vt:i4>5</vt:i4>
      </vt:variant>
      <vt:variant>
        <vt:lpwstr/>
      </vt:variant>
      <vt:variant>
        <vt:lpwstr>_Toc177030098</vt:lpwstr>
      </vt:variant>
      <vt:variant>
        <vt:i4>1638453</vt:i4>
      </vt:variant>
      <vt:variant>
        <vt:i4>134</vt:i4>
      </vt:variant>
      <vt:variant>
        <vt:i4>0</vt:i4>
      </vt:variant>
      <vt:variant>
        <vt:i4>5</vt:i4>
      </vt:variant>
      <vt:variant>
        <vt:lpwstr/>
      </vt:variant>
      <vt:variant>
        <vt:lpwstr>_Toc177030097</vt:lpwstr>
      </vt:variant>
      <vt:variant>
        <vt:i4>1638453</vt:i4>
      </vt:variant>
      <vt:variant>
        <vt:i4>128</vt:i4>
      </vt:variant>
      <vt:variant>
        <vt:i4>0</vt:i4>
      </vt:variant>
      <vt:variant>
        <vt:i4>5</vt:i4>
      </vt:variant>
      <vt:variant>
        <vt:lpwstr/>
      </vt:variant>
      <vt:variant>
        <vt:lpwstr>_Toc177030096</vt:lpwstr>
      </vt:variant>
      <vt:variant>
        <vt:i4>1638453</vt:i4>
      </vt:variant>
      <vt:variant>
        <vt:i4>122</vt:i4>
      </vt:variant>
      <vt:variant>
        <vt:i4>0</vt:i4>
      </vt:variant>
      <vt:variant>
        <vt:i4>5</vt:i4>
      </vt:variant>
      <vt:variant>
        <vt:lpwstr/>
      </vt:variant>
      <vt:variant>
        <vt:lpwstr>_Toc177030095</vt:lpwstr>
      </vt:variant>
      <vt:variant>
        <vt:i4>1638453</vt:i4>
      </vt:variant>
      <vt:variant>
        <vt:i4>116</vt:i4>
      </vt:variant>
      <vt:variant>
        <vt:i4>0</vt:i4>
      </vt:variant>
      <vt:variant>
        <vt:i4>5</vt:i4>
      </vt:variant>
      <vt:variant>
        <vt:lpwstr/>
      </vt:variant>
      <vt:variant>
        <vt:lpwstr>_Toc177030094</vt:lpwstr>
      </vt:variant>
      <vt:variant>
        <vt:i4>1638453</vt:i4>
      </vt:variant>
      <vt:variant>
        <vt:i4>110</vt:i4>
      </vt:variant>
      <vt:variant>
        <vt:i4>0</vt:i4>
      </vt:variant>
      <vt:variant>
        <vt:i4>5</vt:i4>
      </vt:variant>
      <vt:variant>
        <vt:lpwstr/>
      </vt:variant>
      <vt:variant>
        <vt:lpwstr>_Toc177030093</vt:lpwstr>
      </vt:variant>
      <vt:variant>
        <vt:i4>1638453</vt:i4>
      </vt:variant>
      <vt:variant>
        <vt:i4>104</vt:i4>
      </vt:variant>
      <vt:variant>
        <vt:i4>0</vt:i4>
      </vt:variant>
      <vt:variant>
        <vt:i4>5</vt:i4>
      </vt:variant>
      <vt:variant>
        <vt:lpwstr/>
      </vt:variant>
      <vt:variant>
        <vt:lpwstr>_Toc177030092</vt:lpwstr>
      </vt:variant>
      <vt:variant>
        <vt:i4>1638453</vt:i4>
      </vt:variant>
      <vt:variant>
        <vt:i4>98</vt:i4>
      </vt:variant>
      <vt:variant>
        <vt:i4>0</vt:i4>
      </vt:variant>
      <vt:variant>
        <vt:i4>5</vt:i4>
      </vt:variant>
      <vt:variant>
        <vt:lpwstr/>
      </vt:variant>
      <vt:variant>
        <vt:lpwstr>_Toc177030091</vt:lpwstr>
      </vt:variant>
      <vt:variant>
        <vt:i4>1638453</vt:i4>
      </vt:variant>
      <vt:variant>
        <vt:i4>92</vt:i4>
      </vt:variant>
      <vt:variant>
        <vt:i4>0</vt:i4>
      </vt:variant>
      <vt:variant>
        <vt:i4>5</vt:i4>
      </vt:variant>
      <vt:variant>
        <vt:lpwstr/>
      </vt:variant>
      <vt:variant>
        <vt:lpwstr>_Toc177030090</vt:lpwstr>
      </vt:variant>
      <vt:variant>
        <vt:i4>1572917</vt:i4>
      </vt:variant>
      <vt:variant>
        <vt:i4>86</vt:i4>
      </vt:variant>
      <vt:variant>
        <vt:i4>0</vt:i4>
      </vt:variant>
      <vt:variant>
        <vt:i4>5</vt:i4>
      </vt:variant>
      <vt:variant>
        <vt:lpwstr/>
      </vt:variant>
      <vt:variant>
        <vt:lpwstr>_Toc177030089</vt:lpwstr>
      </vt:variant>
      <vt:variant>
        <vt:i4>1572917</vt:i4>
      </vt:variant>
      <vt:variant>
        <vt:i4>80</vt:i4>
      </vt:variant>
      <vt:variant>
        <vt:i4>0</vt:i4>
      </vt:variant>
      <vt:variant>
        <vt:i4>5</vt:i4>
      </vt:variant>
      <vt:variant>
        <vt:lpwstr/>
      </vt:variant>
      <vt:variant>
        <vt:lpwstr>_Toc177030088</vt:lpwstr>
      </vt:variant>
      <vt:variant>
        <vt:i4>1572917</vt:i4>
      </vt:variant>
      <vt:variant>
        <vt:i4>74</vt:i4>
      </vt:variant>
      <vt:variant>
        <vt:i4>0</vt:i4>
      </vt:variant>
      <vt:variant>
        <vt:i4>5</vt:i4>
      </vt:variant>
      <vt:variant>
        <vt:lpwstr/>
      </vt:variant>
      <vt:variant>
        <vt:lpwstr>_Toc177030087</vt:lpwstr>
      </vt:variant>
      <vt:variant>
        <vt:i4>1572917</vt:i4>
      </vt:variant>
      <vt:variant>
        <vt:i4>68</vt:i4>
      </vt:variant>
      <vt:variant>
        <vt:i4>0</vt:i4>
      </vt:variant>
      <vt:variant>
        <vt:i4>5</vt:i4>
      </vt:variant>
      <vt:variant>
        <vt:lpwstr/>
      </vt:variant>
      <vt:variant>
        <vt:lpwstr>_Toc177030086</vt:lpwstr>
      </vt:variant>
      <vt:variant>
        <vt:i4>1572917</vt:i4>
      </vt:variant>
      <vt:variant>
        <vt:i4>62</vt:i4>
      </vt:variant>
      <vt:variant>
        <vt:i4>0</vt:i4>
      </vt:variant>
      <vt:variant>
        <vt:i4>5</vt:i4>
      </vt:variant>
      <vt:variant>
        <vt:lpwstr/>
      </vt:variant>
      <vt:variant>
        <vt:lpwstr>_Toc177030085</vt:lpwstr>
      </vt:variant>
      <vt:variant>
        <vt:i4>1572917</vt:i4>
      </vt:variant>
      <vt:variant>
        <vt:i4>56</vt:i4>
      </vt:variant>
      <vt:variant>
        <vt:i4>0</vt:i4>
      </vt:variant>
      <vt:variant>
        <vt:i4>5</vt:i4>
      </vt:variant>
      <vt:variant>
        <vt:lpwstr/>
      </vt:variant>
      <vt:variant>
        <vt:lpwstr>_Toc177030084</vt:lpwstr>
      </vt:variant>
      <vt:variant>
        <vt:i4>1572917</vt:i4>
      </vt:variant>
      <vt:variant>
        <vt:i4>50</vt:i4>
      </vt:variant>
      <vt:variant>
        <vt:i4>0</vt:i4>
      </vt:variant>
      <vt:variant>
        <vt:i4>5</vt:i4>
      </vt:variant>
      <vt:variant>
        <vt:lpwstr/>
      </vt:variant>
      <vt:variant>
        <vt:lpwstr>_Toc177030083</vt:lpwstr>
      </vt:variant>
      <vt:variant>
        <vt:i4>1572917</vt:i4>
      </vt:variant>
      <vt:variant>
        <vt:i4>44</vt:i4>
      </vt:variant>
      <vt:variant>
        <vt:i4>0</vt:i4>
      </vt:variant>
      <vt:variant>
        <vt:i4>5</vt:i4>
      </vt:variant>
      <vt:variant>
        <vt:lpwstr/>
      </vt:variant>
      <vt:variant>
        <vt:lpwstr>_Toc177030082</vt:lpwstr>
      </vt:variant>
      <vt:variant>
        <vt:i4>1572917</vt:i4>
      </vt:variant>
      <vt:variant>
        <vt:i4>38</vt:i4>
      </vt:variant>
      <vt:variant>
        <vt:i4>0</vt:i4>
      </vt:variant>
      <vt:variant>
        <vt:i4>5</vt:i4>
      </vt:variant>
      <vt:variant>
        <vt:lpwstr/>
      </vt:variant>
      <vt:variant>
        <vt:lpwstr>_Toc177030081</vt:lpwstr>
      </vt:variant>
      <vt:variant>
        <vt:i4>1572917</vt:i4>
      </vt:variant>
      <vt:variant>
        <vt:i4>32</vt:i4>
      </vt:variant>
      <vt:variant>
        <vt:i4>0</vt:i4>
      </vt:variant>
      <vt:variant>
        <vt:i4>5</vt:i4>
      </vt:variant>
      <vt:variant>
        <vt:lpwstr/>
      </vt:variant>
      <vt:variant>
        <vt:lpwstr>_Toc177030080</vt:lpwstr>
      </vt:variant>
      <vt:variant>
        <vt:i4>1507381</vt:i4>
      </vt:variant>
      <vt:variant>
        <vt:i4>26</vt:i4>
      </vt:variant>
      <vt:variant>
        <vt:i4>0</vt:i4>
      </vt:variant>
      <vt:variant>
        <vt:i4>5</vt:i4>
      </vt:variant>
      <vt:variant>
        <vt:lpwstr/>
      </vt:variant>
      <vt:variant>
        <vt:lpwstr>_Toc177030079</vt:lpwstr>
      </vt:variant>
      <vt:variant>
        <vt:i4>1507381</vt:i4>
      </vt:variant>
      <vt:variant>
        <vt:i4>20</vt:i4>
      </vt:variant>
      <vt:variant>
        <vt:i4>0</vt:i4>
      </vt:variant>
      <vt:variant>
        <vt:i4>5</vt:i4>
      </vt:variant>
      <vt:variant>
        <vt:lpwstr/>
      </vt:variant>
      <vt:variant>
        <vt:lpwstr>_Toc177030078</vt:lpwstr>
      </vt:variant>
      <vt:variant>
        <vt:i4>1507381</vt:i4>
      </vt:variant>
      <vt:variant>
        <vt:i4>14</vt:i4>
      </vt:variant>
      <vt:variant>
        <vt:i4>0</vt:i4>
      </vt:variant>
      <vt:variant>
        <vt:i4>5</vt:i4>
      </vt:variant>
      <vt:variant>
        <vt:lpwstr/>
      </vt:variant>
      <vt:variant>
        <vt:lpwstr>_Toc177030077</vt:lpwstr>
      </vt:variant>
      <vt:variant>
        <vt:i4>1507381</vt:i4>
      </vt:variant>
      <vt:variant>
        <vt:i4>8</vt:i4>
      </vt:variant>
      <vt:variant>
        <vt:i4>0</vt:i4>
      </vt:variant>
      <vt:variant>
        <vt:i4>5</vt:i4>
      </vt:variant>
      <vt:variant>
        <vt:lpwstr/>
      </vt:variant>
      <vt:variant>
        <vt:lpwstr>_Toc177030076</vt:lpwstr>
      </vt:variant>
      <vt:variant>
        <vt:i4>1507381</vt:i4>
      </vt:variant>
      <vt:variant>
        <vt:i4>2</vt:i4>
      </vt:variant>
      <vt:variant>
        <vt:i4>0</vt:i4>
      </vt:variant>
      <vt:variant>
        <vt:i4>5</vt:i4>
      </vt:variant>
      <vt:variant>
        <vt:lpwstr/>
      </vt:variant>
      <vt:variant>
        <vt:lpwstr>_Toc177030075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UN-REDD 2026-2030 Strategy</dc:title>
  <dc:subject>DRAFT 12 September 2024</dc:subject>
  <dc:creator>Mario Boccucci</dc:creator>
  <cp:keywords/>
  <dc:description/>
  <cp:lastModifiedBy>Chandra Manalu</cp:lastModifiedBy>
  <cp:revision>15</cp:revision>
  <cp:lastPrinted>2024-09-23T07:08:00Z</cp:lastPrinted>
  <dcterms:created xsi:type="dcterms:W3CDTF">2024-09-13T01:08:00Z</dcterms:created>
  <dcterms:modified xsi:type="dcterms:W3CDTF">2024-09-23T07:08:00Z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0cfc9ed669faf6f7acc7957bc568ecb59bc5fc81cfba631276d1b4e8ebbd1526</vt:lpwstr>
  </property>
  <property fmtid="{D5CDD505-2E9C-101B-9397-08002B2CF9AE}" pid="4" name="Order">
    <vt:r8>229300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ContentTypeId">
    <vt:lpwstr>0x010100549195B9495523448EAA8C2805A437E4</vt:lpwstr>
  </property>
</Properties>
</file>