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79CD" w:rsidRDefault="006D24CA" w:rsidP="006D24CA">
      <w:pPr>
        <w:pStyle w:val="Heading1"/>
        <w:spacing w:line="240" w:lineRule="auto"/>
        <w:jc w:val="center"/>
      </w:pPr>
      <w:r>
        <w:t xml:space="preserve">Annexe2 : </w:t>
      </w:r>
      <w:r w:rsidRPr="006D24CA">
        <w:t>Chaîne de production de la carte de changement de couverture foresti</w:t>
      </w:r>
      <w:r>
        <w:t>ère 2000-2012, Congo</w:t>
      </w:r>
    </w:p>
    <w:p w:rsidR="006D24CA" w:rsidRDefault="006D24CA" w:rsidP="006D24CA">
      <w:pPr>
        <w:spacing w:after="0" w:line="240" w:lineRule="auto"/>
      </w:pPr>
    </w:p>
    <w:p w:rsidR="006D24CA" w:rsidRDefault="006D24CA" w:rsidP="006D24CA">
      <w:pPr>
        <w:spacing w:after="0" w:line="240" w:lineRule="auto"/>
      </w:pPr>
    </w:p>
    <w:p w:rsidR="006D24CA" w:rsidRDefault="006D24CA" w:rsidP="006D24CA">
      <w:pPr>
        <w:spacing w:after="0" w:line="240" w:lineRule="auto"/>
      </w:pPr>
      <w:r>
        <w:t xml:space="preserve">Les scripts inclus dans cette annexe sont développés pour fonctionner dans les environnements </w:t>
      </w:r>
      <w:proofErr w:type="spellStart"/>
      <w:r>
        <w:t>OpenForis</w:t>
      </w:r>
      <w:proofErr w:type="spellEnd"/>
      <w:r>
        <w:t xml:space="preserve"> </w:t>
      </w:r>
      <w:proofErr w:type="spellStart"/>
      <w:r>
        <w:t>Geospatial</w:t>
      </w:r>
      <w:proofErr w:type="spellEnd"/>
      <w:r>
        <w:t xml:space="preserve"> </w:t>
      </w:r>
      <w:proofErr w:type="spellStart"/>
      <w:r>
        <w:t>Toolkit</w:t>
      </w:r>
      <w:proofErr w:type="spellEnd"/>
      <w:r>
        <w:t xml:space="preserve"> </w:t>
      </w:r>
      <w:r>
        <w:rPr>
          <w:rStyle w:val="FootnoteReference"/>
        </w:rPr>
        <w:footnoteReference w:id="1"/>
      </w:r>
      <w:r>
        <w:t xml:space="preserve"> et R</w:t>
      </w:r>
      <w:r>
        <w:rPr>
          <w:rStyle w:val="FootnoteReference"/>
        </w:rPr>
        <w:footnoteReference w:id="2"/>
      </w:r>
      <w:r>
        <w:t>.</w:t>
      </w:r>
    </w:p>
    <w:p w:rsidR="006D24CA" w:rsidRDefault="006D24CA" w:rsidP="006D24CA">
      <w:pPr>
        <w:spacing w:after="0" w:line="240" w:lineRule="auto"/>
      </w:pPr>
    </w:p>
    <w:p w:rsidR="006D24CA" w:rsidRDefault="00B2015D" w:rsidP="006D24CA">
      <w:pPr>
        <w:spacing w:after="0" w:line="240" w:lineRule="auto"/>
      </w:pPr>
      <w:r>
        <w:t>Concernant la structure</w:t>
      </w:r>
      <w:r w:rsidR="006D24CA">
        <w:t xml:space="preserve"> des fichiers</w:t>
      </w:r>
      <w:r>
        <w:t>, d</w:t>
      </w:r>
      <w:r w:rsidR="006D24CA">
        <w:t>ans un répertoire racine (~), il faut 4 dossiers :</w:t>
      </w:r>
    </w:p>
    <w:p w:rsidR="006D24CA" w:rsidRPr="00E1552C" w:rsidRDefault="006D24CA" w:rsidP="00E1552C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E1552C">
        <w:rPr>
          <w:rFonts w:ascii="Courier New" w:hAnsi="Courier New" w:cs="Courier New"/>
          <w:sz w:val="20"/>
        </w:rPr>
        <w:t>~/input/</w:t>
      </w:r>
    </w:p>
    <w:p w:rsidR="006D24CA" w:rsidRPr="00E1552C" w:rsidRDefault="006D24CA" w:rsidP="00E1552C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E1552C">
        <w:rPr>
          <w:rFonts w:ascii="Courier New" w:hAnsi="Courier New" w:cs="Courier New"/>
          <w:sz w:val="20"/>
        </w:rPr>
        <w:t>~/output/</w:t>
      </w:r>
    </w:p>
    <w:p w:rsidR="006D24CA" w:rsidRPr="00E1552C" w:rsidRDefault="006D24CA" w:rsidP="00E1552C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E1552C">
        <w:rPr>
          <w:rFonts w:ascii="Courier New" w:hAnsi="Courier New" w:cs="Courier New"/>
          <w:sz w:val="20"/>
        </w:rPr>
        <w:t>~/</w:t>
      </w:r>
      <w:proofErr w:type="spellStart"/>
      <w:r w:rsidRPr="00E1552C">
        <w:rPr>
          <w:rFonts w:ascii="Courier New" w:hAnsi="Courier New" w:cs="Courier New"/>
          <w:sz w:val="20"/>
        </w:rPr>
        <w:t>scripts_congo</w:t>
      </w:r>
      <w:proofErr w:type="spellEnd"/>
      <w:r w:rsidRPr="00E1552C">
        <w:rPr>
          <w:rFonts w:ascii="Courier New" w:hAnsi="Courier New" w:cs="Courier New"/>
          <w:sz w:val="20"/>
        </w:rPr>
        <w:t>/</w:t>
      </w:r>
    </w:p>
    <w:p w:rsidR="006D24CA" w:rsidRPr="00E1552C" w:rsidRDefault="006D24CA" w:rsidP="00E1552C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E1552C">
        <w:rPr>
          <w:rFonts w:ascii="Courier New" w:hAnsi="Courier New" w:cs="Courier New"/>
          <w:sz w:val="20"/>
        </w:rPr>
        <w:t>~/</w:t>
      </w:r>
      <w:proofErr w:type="spellStart"/>
      <w:r w:rsidRPr="00E1552C">
        <w:rPr>
          <w:rFonts w:ascii="Courier New" w:hAnsi="Courier New" w:cs="Courier New"/>
          <w:sz w:val="20"/>
        </w:rPr>
        <w:t>boucles</w:t>
      </w:r>
      <w:proofErr w:type="spellEnd"/>
      <w:r w:rsidRPr="00E1552C">
        <w:rPr>
          <w:rFonts w:ascii="Courier New" w:hAnsi="Courier New" w:cs="Courier New"/>
          <w:sz w:val="20"/>
        </w:rPr>
        <w:t>/</w:t>
      </w:r>
    </w:p>
    <w:p w:rsidR="006D24CA" w:rsidRPr="001D749C" w:rsidRDefault="006D24CA" w:rsidP="006D24CA">
      <w:pPr>
        <w:spacing w:after="0" w:line="240" w:lineRule="auto"/>
        <w:rPr>
          <w:lang w:val="en-US"/>
        </w:rPr>
      </w:pPr>
    </w:p>
    <w:p w:rsidR="006D24CA" w:rsidRDefault="006D24CA" w:rsidP="006D24CA">
      <w:pPr>
        <w:spacing w:after="0" w:line="240" w:lineRule="auto"/>
      </w:pPr>
      <w:r>
        <w:t>Les données d’entrée sont </w:t>
      </w:r>
      <w:r w:rsidR="00D52A36">
        <w:t>en format tif</w:t>
      </w:r>
      <w:r>
        <w:t>:</w:t>
      </w:r>
    </w:p>
    <w:p w:rsidR="006D24CA" w:rsidRDefault="006D24CA" w:rsidP="006D24CA">
      <w:pPr>
        <w:spacing w:after="0" w:line="240" w:lineRule="auto"/>
      </w:pPr>
      <w:r>
        <w:t xml:space="preserve">- 28 boites d’images </w:t>
      </w:r>
      <w:proofErr w:type="spellStart"/>
      <w:r>
        <w:t>Landsat</w:t>
      </w:r>
      <w:proofErr w:type="spellEnd"/>
      <w:r>
        <w:t xml:space="preserve"> pour 2010, </w:t>
      </w:r>
    </w:p>
    <w:p w:rsidR="006D24CA" w:rsidRDefault="006D24CA" w:rsidP="006D24CA">
      <w:pPr>
        <w:spacing w:after="0" w:line="240" w:lineRule="auto"/>
      </w:pPr>
      <w:r>
        <w:t xml:space="preserve">- 28 boites d’images </w:t>
      </w:r>
      <w:proofErr w:type="spellStart"/>
      <w:r>
        <w:t>Landsat</w:t>
      </w:r>
      <w:proofErr w:type="spellEnd"/>
      <w:r>
        <w:t xml:space="preserve"> pour 2000, découpées et alignées avec les boîtes de 2010</w:t>
      </w:r>
    </w:p>
    <w:p w:rsidR="006D24CA" w:rsidRDefault="006D24CA" w:rsidP="006D24CA">
      <w:pPr>
        <w:spacing w:after="0" w:line="240" w:lineRule="auto"/>
      </w:pPr>
      <w:r>
        <w:t xml:space="preserve">- </w:t>
      </w:r>
      <w:r w:rsidR="00D52A36">
        <w:t xml:space="preserve">le produit GAF </w:t>
      </w:r>
    </w:p>
    <w:p w:rsidR="00D52A36" w:rsidRDefault="00D52A36" w:rsidP="006D24CA">
      <w:pPr>
        <w:spacing w:after="0" w:line="240" w:lineRule="auto"/>
      </w:pPr>
      <w:r>
        <w:t>- le produit GFC couvert arboré</w:t>
      </w:r>
    </w:p>
    <w:p w:rsidR="00D52A36" w:rsidRDefault="00D52A36" w:rsidP="006D24CA">
      <w:pPr>
        <w:spacing w:after="0" w:line="240" w:lineRule="auto"/>
      </w:pPr>
      <w:r>
        <w:t>- le produit GFC perte annuelle</w:t>
      </w:r>
    </w:p>
    <w:p w:rsidR="00D52A36" w:rsidRDefault="00D52A36" w:rsidP="006D24CA">
      <w:pPr>
        <w:spacing w:after="0" w:line="240" w:lineRule="auto"/>
      </w:pPr>
      <w:r>
        <w:t>- le produit FACET</w:t>
      </w:r>
    </w:p>
    <w:p w:rsidR="00BE1F69" w:rsidRDefault="00BE1F69" w:rsidP="006D24CA">
      <w:pPr>
        <w:spacing w:after="0" w:line="240" w:lineRule="auto"/>
      </w:pPr>
      <w:r>
        <w:t>- le découpage du pays par département</w:t>
      </w:r>
    </w:p>
    <w:p w:rsidR="00D52A36" w:rsidRDefault="00D52A36" w:rsidP="006D24CA">
      <w:pPr>
        <w:spacing w:after="0" w:line="240" w:lineRule="auto"/>
      </w:pPr>
    </w:p>
    <w:p w:rsidR="00D52A36" w:rsidRDefault="00E1552C" w:rsidP="006D24CA">
      <w:pPr>
        <w:spacing w:after="0" w:line="240" w:lineRule="auto"/>
      </w:pPr>
      <w:r>
        <w:t>Les données d’entrée</w:t>
      </w:r>
      <w:r w:rsidR="00D52A36">
        <w:t xml:space="preserve"> sont organisées comme suit :</w:t>
      </w:r>
    </w:p>
    <w:p w:rsidR="00D52A36" w:rsidRPr="00214EE5" w:rsidRDefault="00D52A36" w:rsidP="00BE1F69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~/input/lsat_2000/</w:t>
      </w:r>
      <w:proofErr w:type="spellStart"/>
      <w:r w:rsidR="00E1552C" w:rsidRPr="00E1552C">
        <w:rPr>
          <w:rFonts w:ascii="Courier New" w:hAnsi="Courier New" w:cs="Courier New"/>
          <w:color w:val="4F81BD" w:themeColor="accent1"/>
          <w:sz w:val="20"/>
        </w:rPr>
        <w:t>hh</w:t>
      </w:r>
      <w:proofErr w:type="spellEnd"/>
      <w:r w:rsidR="00E1552C" w:rsidRPr="00E1552C">
        <w:rPr>
          <w:rFonts w:ascii="Courier New" w:hAnsi="Courier New" w:cs="Courier New"/>
          <w:color w:val="4F81BD" w:themeColor="accent1"/>
          <w:sz w:val="20"/>
        </w:rPr>
        <w:t>__</w:t>
      </w:r>
      <w:proofErr w:type="spellStart"/>
      <w:r w:rsidR="00E1552C" w:rsidRPr="00E1552C">
        <w:rPr>
          <w:rFonts w:ascii="Courier New" w:hAnsi="Courier New" w:cs="Courier New"/>
          <w:color w:val="4F81BD" w:themeColor="accent1"/>
          <w:sz w:val="20"/>
        </w:rPr>
        <w:t>vv</w:t>
      </w:r>
      <w:proofErr w:type="spellEnd"/>
      <w:r w:rsidR="00E1552C" w:rsidRPr="00E1552C">
        <w:rPr>
          <w:rFonts w:ascii="Courier New" w:hAnsi="Courier New" w:cs="Courier New"/>
          <w:color w:val="4F81BD" w:themeColor="accent1"/>
          <w:sz w:val="20"/>
        </w:rPr>
        <w:t>__</w:t>
      </w:r>
      <w:proofErr w:type="spellStart"/>
      <w:r w:rsidR="00E1552C" w:rsidRPr="00E1552C">
        <w:rPr>
          <w:rFonts w:ascii="Courier New" w:hAnsi="Courier New" w:cs="Courier New"/>
          <w:color w:val="4F81BD" w:themeColor="accent1"/>
          <w:sz w:val="20"/>
        </w:rPr>
        <w:t>XXXX.tif</w:t>
      </w:r>
      <w:proofErr w:type="spellEnd"/>
    </w:p>
    <w:p w:rsidR="00D52A36" w:rsidRPr="00214EE5" w:rsidRDefault="00D52A36" w:rsidP="00BE1F69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~/input/lsat_2010/</w:t>
      </w:r>
      <w:proofErr w:type="spellStart"/>
      <w:r w:rsidR="00E1552C" w:rsidRPr="00E1552C">
        <w:rPr>
          <w:rFonts w:ascii="Courier New" w:hAnsi="Courier New" w:cs="Courier New"/>
          <w:color w:val="4F81BD" w:themeColor="accent1"/>
          <w:sz w:val="20"/>
        </w:rPr>
        <w:t>hh</w:t>
      </w:r>
      <w:proofErr w:type="spellEnd"/>
      <w:r w:rsidR="00E1552C" w:rsidRPr="00E1552C">
        <w:rPr>
          <w:rFonts w:ascii="Courier New" w:hAnsi="Courier New" w:cs="Courier New"/>
          <w:color w:val="4F81BD" w:themeColor="accent1"/>
          <w:sz w:val="20"/>
        </w:rPr>
        <w:t>__</w:t>
      </w:r>
      <w:proofErr w:type="spellStart"/>
      <w:r w:rsidR="00E1552C" w:rsidRPr="00E1552C">
        <w:rPr>
          <w:rFonts w:ascii="Courier New" w:hAnsi="Courier New" w:cs="Courier New"/>
          <w:color w:val="4F81BD" w:themeColor="accent1"/>
          <w:sz w:val="20"/>
        </w:rPr>
        <w:t>vv</w:t>
      </w:r>
      <w:proofErr w:type="spellEnd"/>
      <w:r w:rsidR="00E1552C" w:rsidRPr="00E1552C">
        <w:rPr>
          <w:rFonts w:ascii="Courier New" w:hAnsi="Courier New" w:cs="Courier New"/>
          <w:color w:val="4F81BD" w:themeColor="accent1"/>
          <w:sz w:val="20"/>
        </w:rPr>
        <w:t>__</w:t>
      </w:r>
      <w:proofErr w:type="spellStart"/>
      <w:r w:rsidR="00E1552C" w:rsidRPr="00E1552C">
        <w:rPr>
          <w:rFonts w:ascii="Courier New" w:hAnsi="Courier New" w:cs="Courier New"/>
          <w:color w:val="4F81BD" w:themeColor="accent1"/>
          <w:sz w:val="20"/>
        </w:rPr>
        <w:t>XXXX.tif</w:t>
      </w:r>
      <w:proofErr w:type="spellEnd"/>
    </w:p>
    <w:p w:rsidR="00D52A36" w:rsidRPr="00214EE5" w:rsidRDefault="00D52A36" w:rsidP="00BE1F69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~/input/</w:t>
      </w:r>
      <w:proofErr w:type="spellStart"/>
      <w:r w:rsidRPr="00E1552C">
        <w:rPr>
          <w:rFonts w:ascii="Courier New" w:hAnsi="Courier New" w:cs="Courier New"/>
          <w:color w:val="4F81BD" w:themeColor="accent1"/>
          <w:sz w:val="20"/>
        </w:rPr>
        <w:t>facet_cgo.tif</w:t>
      </w:r>
      <w:proofErr w:type="spellEnd"/>
    </w:p>
    <w:p w:rsidR="00D52A36" w:rsidRPr="00214EE5" w:rsidRDefault="00D52A36" w:rsidP="00BE1F69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~/input/</w:t>
      </w:r>
      <w:r w:rsidRPr="00E1552C">
        <w:rPr>
          <w:rFonts w:ascii="Courier New" w:hAnsi="Courier New" w:cs="Courier New"/>
          <w:color w:val="4F81BD" w:themeColor="accent1"/>
          <w:sz w:val="20"/>
        </w:rPr>
        <w:t>gaf_change_0010.tif</w:t>
      </w:r>
    </w:p>
    <w:p w:rsidR="00D52A36" w:rsidRPr="00214EE5" w:rsidRDefault="00D52A36" w:rsidP="00BE1F69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~/input/</w:t>
      </w:r>
      <w:proofErr w:type="spellStart"/>
      <w:r w:rsidRPr="00E1552C">
        <w:rPr>
          <w:rFonts w:ascii="Courier New" w:hAnsi="Courier New" w:cs="Courier New"/>
          <w:color w:val="4F81BD" w:themeColor="accent1"/>
          <w:sz w:val="20"/>
        </w:rPr>
        <w:t>gfc_ly_congo_bb.tif</w:t>
      </w:r>
      <w:proofErr w:type="spellEnd"/>
    </w:p>
    <w:p w:rsidR="00D52A36" w:rsidRPr="00214EE5" w:rsidRDefault="00D52A36" w:rsidP="00BE1F69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~/input/</w:t>
      </w:r>
      <w:proofErr w:type="spellStart"/>
      <w:r w:rsidRPr="00E1552C">
        <w:rPr>
          <w:rFonts w:ascii="Courier New" w:hAnsi="Courier New" w:cs="Courier New"/>
          <w:color w:val="4F81BD" w:themeColor="accent1"/>
          <w:sz w:val="20"/>
        </w:rPr>
        <w:t>gfc_tc_congo_bb.tif</w:t>
      </w:r>
      <w:proofErr w:type="spellEnd"/>
    </w:p>
    <w:p w:rsidR="00BE1F69" w:rsidRPr="00214EE5" w:rsidRDefault="00BE1F69" w:rsidP="00BE1F69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~/input/</w:t>
      </w:r>
      <w:proofErr w:type="spellStart"/>
      <w:r w:rsidRPr="00E1552C">
        <w:rPr>
          <w:rFonts w:ascii="Courier New" w:hAnsi="Courier New" w:cs="Courier New"/>
          <w:color w:val="4F81BD" w:themeColor="accent1"/>
          <w:sz w:val="20"/>
        </w:rPr>
        <w:t>prov_congo_sinus.tif</w:t>
      </w:r>
      <w:proofErr w:type="spellEnd"/>
    </w:p>
    <w:p w:rsidR="00D52A36" w:rsidRPr="001D749C" w:rsidRDefault="00D52A36" w:rsidP="006D24CA">
      <w:pPr>
        <w:spacing w:after="0" w:line="240" w:lineRule="auto"/>
      </w:pPr>
    </w:p>
    <w:p w:rsidR="00D52A36" w:rsidRDefault="00D52A36" w:rsidP="006D24CA">
      <w:pPr>
        <w:spacing w:after="0" w:line="240" w:lineRule="auto"/>
      </w:pPr>
      <w:r>
        <w:t>Les données de sortie sont organisées en 9 dossiers comme suit :</w:t>
      </w:r>
    </w:p>
    <w:p w:rsidR="00D52A36" w:rsidRPr="00214EE5" w:rsidRDefault="00D52A36" w:rsidP="00214EE5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~/output/</w:t>
      </w:r>
      <w:proofErr w:type="spellStart"/>
      <w:r w:rsidRPr="00214EE5">
        <w:rPr>
          <w:rFonts w:ascii="Courier New" w:hAnsi="Courier New" w:cs="Courier New"/>
          <w:sz w:val="20"/>
        </w:rPr>
        <w:t>facet</w:t>
      </w:r>
      <w:proofErr w:type="spellEnd"/>
      <w:r w:rsidRPr="00214EE5">
        <w:rPr>
          <w:rFonts w:ascii="Courier New" w:hAnsi="Courier New" w:cs="Courier New"/>
          <w:sz w:val="20"/>
        </w:rPr>
        <w:t>/</w:t>
      </w:r>
    </w:p>
    <w:p w:rsidR="00D52A36" w:rsidRPr="00214EE5" w:rsidRDefault="00D52A36" w:rsidP="00214EE5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~/output/</w:t>
      </w:r>
      <w:proofErr w:type="spellStart"/>
      <w:r w:rsidRPr="00214EE5">
        <w:rPr>
          <w:rFonts w:ascii="Courier New" w:hAnsi="Courier New" w:cs="Courier New"/>
          <w:sz w:val="20"/>
        </w:rPr>
        <w:t>gaf</w:t>
      </w:r>
      <w:proofErr w:type="spellEnd"/>
      <w:r w:rsidRPr="00214EE5">
        <w:rPr>
          <w:rFonts w:ascii="Courier New" w:hAnsi="Courier New" w:cs="Courier New"/>
          <w:sz w:val="20"/>
        </w:rPr>
        <w:t>/</w:t>
      </w:r>
    </w:p>
    <w:p w:rsidR="00D52A36" w:rsidRPr="00214EE5" w:rsidRDefault="00D52A36" w:rsidP="00214EE5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~/output/</w:t>
      </w:r>
      <w:proofErr w:type="spellStart"/>
      <w:r w:rsidRPr="00214EE5">
        <w:rPr>
          <w:rFonts w:ascii="Courier New" w:hAnsi="Courier New" w:cs="Courier New"/>
          <w:sz w:val="20"/>
        </w:rPr>
        <w:t>gaf_recode</w:t>
      </w:r>
      <w:proofErr w:type="spellEnd"/>
      <w:r w:rsidRPr="00214EE5">
        <w:rPr>
          <w:rFonts w:ascii="Courier New" w:hAnsi="Courier New" w:cs="Courier New"/>
          <w:sz w:val="20"/>
        </w:rPr>
        <w:t>/</w:t>
      </w:r>
    </w:p>
    <w:p w:rsidR="00D52A36" w:rsidRPr="00214EE5" w:rsidRDefault="00D52A36" w:rsidP="00214EE5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~/output/</w:t>
      </w:r>
      <w:proofErr w:type="spellStart"/>
      <w:r w:rsidRPr="00214EE5">
        <w:rPr>
          <w:rFonts w:ascii="Courier New" w:hAnsi="Courier New" w:cs="Courier New"/>
          <w:sz w:val="20"/>
        </w:rPr>
        <w:t>gfc</w:t>
      </w:r>
      <w:proofErr w:type="spellEnd"/>
      <w:r w:rsidRPr="00214EE5">
        <w:rPr>
          <w:rFonts w:ascii="Courier New" w:hAnsi="Courier New" w:cs="Courier New"/>
          <w:sz w:val="20"/>
        </w:rPr>
        <w:t>/</w:t>
      </w:r>
    </w:p>
    <w:p w:rsidR="00D52A36" w:rsidRPr="00214EE5" w:rsidRDefault="00D52A36" w:rsidP="00214EE5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~/output/histograms/</w:t>
      </w:r>
    </w:p>
    <w:p w:rsidR="00D52A36" w:rsidRPr="00214EE5" w:rsidRDefault="00D52A36" w:rsidP="00214EE5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~/output/</w:t>
      </w:r>
      <w:proofErr w:type="spellStart"/>
      <w:r w:rsidRPr="00214EE5">
        <w:rPr>
          <w:rFonts w:ascii="Courier New" w:hAnsi="Courier New" w:cs="Courier New"/>
          <w:sz w:val="20"/>
        </w:rPr>
        <w:t>masque_routes</w:t>
      </w:r>
      <w:proofErr w:type="spellEnd"/>
      <w:r w:rsidRPr="00214EE5">
        <w:rPr>
          <w:rFonts w:ascii="Courier New" w:hAnsi="Courier New" w:cs="Courier New"/>
          <w:sz w:val="20"/>
        </w:rPr>
        <w:t>/</w:t>
      </w:r>
    </w:p>
    <w:p w:rsidR="00D52A36" w:rsidRPr="00214EE5" w:rsidRDefault="00D52A36" w:rsidP="00214EE5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~/output/segments/</w:t>
      </w:r>
      <w:bookmarkStart w:id="0" w:name="_GoBack"/>
      <w:bookmarkEnd w:id="0"/>
    </w:p>
    <w:p w:rsidR="00D52A36" w:rsidRPr="00214EE5" w:rsidRDefault="00D52A36" w:rsidP="00214EE5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~/output/sortie_arbre_route_pertes_11_12_stratif/</w:t>
      </w:r>
    </w:p>
    <w:p w:rsidR="00D52A36" w:rsidRPr="00214EE5" w:rsidRDefault="00D52A36" w:rsidP="00214EE5">
      <w:pPr>
        <w:spacing w:after="0" w:line="240" w:lineRule="auto"/>
        <w:ind w:left="708"/>
        <w:rPr>
          <w:rFonts w:ascii="Courier New" w:hAnsi="Courier New" w:cs="Courier New"/>
          <w:sz w:val="20"/>
        </w:rPr>
      </w:pPr>
      <w:r w:rsidRPr="00214EE5">
        <w:rPr>
          <w:rFonts w:ascii="Courier New" w:hAnsi="Courier New" w:cs="Courier New"/>
          <w:sz w:val="20"/>
        </w:rPr>
        <w:t>~/output/</w:t>
      </w:r>
      <w:proofErr w:type="spellStart"/>
      <w:r w:rsidRPr="00214EE5">
        <w:rPr>
          <w:rFonts w:ascii="Courier New" w:hAnsi="Courier New" w:cs="Courier New"/>
          <w:sz w:val="20"/>
        </w:rPr>
        <w:t>stats_provinces</w:t>
      </w:r>
      <w:proofErr w:type="spellEnd"/>
      <w:r w:rsidRPr="00214EE5">
        <w:rPr>
          <w:rFonts w:ascii="Courier New" w:hAnsi="Courier New" w:cs="Courier New"/>
          <w:sz w:val="20"/>
        </w:rPr>
        <w:t>/</w:t>
      </w:r>
    </w:p>
    <w:p w:rsidR="00D52A36" w:rsidRDefault="00D52A36" w:rsidP="006D24CA">
      <w:pPr>
        <w:spacing w:after="0" w:line="240" w:lineRule="auto"/>
      </w:pPr>
    </w:p>
    <w:p w:rsidR="00D52A36" w:rsidRDefault="00D52A36" w:rsidP="006D24CA">
      <w:pPr>
        <w:spacing w:after="0" w:line="240" w:lineRule="auto"/>
      </w:pPr>
      <w:r>
        <w:t xml:space="preserve">Le dossier </w:t>
      </w:r>
      <w:proofErr w:type="spellStart"/>
      <w:r w:rsidRPr="00214EE5">
        <w:rPr>
          <w:rFonts w:ascii="Courier New" w:hAnsi="Courier New" w:cs="Courier New"/>
          <w:sz w:val="20"/>
        </w:rPr>
        <w:t>script_congo</w:t>
      </w:r>
      <w:proofErr w:type="spellEnd"/>
      <w:r>
        <w:t xml:space="preserve"> contient les scripts R et PERL qui permettent de faire la segmentation, d’implémenter l’arbre de décision et de calculer les statistiques zonales.</w:t>
      </w:r>
    </w:p>
    <w:p w:rsidR="00BE1F69" w:rsidRDefault="00BE1F69" w:rsidP="006D24CA">
      <w:pPr>
        <w:spacing w:after="0" w:line="240" w:lineRule="auto"/>
      </w:pPr>
    </w:p>
    <w:p w:rsidR="00E1552C" w:rsidRDefault="00E1552C" w:rsidP="006D24CA">
      <w:pPr>
        <w:spacing w:after="0" w:line="240" w:lineRule="auto"/>
      </w:pPr>
    </w:p>
    <w:p w:rsidR="00D52A36" w:rsidRDefault="00D52A36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>Depuis le répertoire racine, il faut lancer successivement les boucles 1 à 10, par exemple</w:t>
      </w:r>
      <w:r w:rsidR="00E1552C">
        <w:rPr>
          <w:sz w:val="20"/>
        </w:rPr>
        <w:t> :</w:t>
      </w:r>
    </w:p>
    <w:p w:rsidR="00E1552C" w:rsidRPr="00214EE5" w:rsidRDefault="00E1552C" w:rsidP="006D24CA">
      <w:pPr>
        <w:spacing w:after="0" w:line="240" w:lineRule="auto"/>
        <w:rPr>
          <w:sz w:val="20"/>
        </w:rPr>
      </w:pPr>
    </w:p>
    <w:p w:rsidR="00D52A36" w:rsidRDefault="00D52A36" w:rsidP="00214EE5">
      <w:pPr>
        <w:spacing w:after="0" w:line="240" w:lineRule="auto"/>
        <w:jc w:val="center"/>
        <w:rPr>
          <w:rFonts w:ascii="Courier New" w:hAnsi="Courier New" w:cs="Courier New"/>
          <w:sz w:val="20"/>
        </w:rPr>
      </w:pPr>
      <w:proofErr w:type="spellStart"/>
      <w:proofErr w:type="gramStart"/>
      <w:r w:rsidRPr="00214EE5">
        <w:rPr>
          <w:rFonts w:ascii="Courier New" w:hAnsi="Courier New" w:cs="Courier New"/>
          <w:sz w:val="20"/>
        </w:rPr>
        <w:t>bash</w:t>
      </w:r>
      <w:proofErr w:type="spellEnd"/>
      <w:proofErr w:type="gramEnd"/>
      <w:r w:rsidRPr="00214EE5">
        <w:rPr>
          <w:rFonts w:ascii="Courier New" w:hAnsi="Courier New" w:cs="Courier New"/>
          <w:sz w:val="20"/>
        </w:rPr>
        <w:t xml:space="preserve"> boucles/boucle_01_base.bash</w:t>
      </w:r>
    </w:p>
    <w:p w:rsidR="00214EE5" w:rsidRDefault="00214EE5" w:rsidP="00214EE5">
      <w:pPr>
        <w:spacing w:after="0" w:line="240" w:lineRule="auto"/>
        <w:jc w:val="center"/>
        <w:rPr>
          <w:rFonts w:ascii="Courier New" w:hAnsi="Courier New" w:cs="Courier New"/>
          <w:sz w:val="20"/>
        </w:rPr>
      </w:pPr>
    </w:p>
    <w:p w:rsidR="006D24CA" w:rsidRPr="00214EE5" w:rsidRDefault="005A19E6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lastRenderedPageBreak/>
        <w:t>Boucle 1 : Vérification des chemins</w:t>
      </w:r>
    </w:p>
    <w:p w:rsidR="005A19E6" w:rsidRPr="00214EE5" w:rsidRDefault="005A19E6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>Boucle 2 : Juxtapo</w:t>
      </w:r>
      <w:r w:rsidR="00D90F71" w:rsidRPr="00214EE5">
        <w:rPr>
          <w:sz w:val="20"/>
        </w:rPr>
        <w:t xml:space="preserve">sition des images 2000 et 2010 </w:t>
      </w:r>
      <w:r w:rsidRPr="00214EE5">
        <w:rPr>
          <w:sz w:val="20"/>
        </w:rPr>
        <w:t>et segmentation multi-temporelle</w:t>
      </w:r>
    </w:p>
    <w:p w:rsidR="005A19E6" w:rsidRPr="00214EE5" w:rsidRDefault="005A19E6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 xml:space="preserve">Boucle 3 : </w:t>
      </w:r>
      <w:r w:rsidR="00C920B5" w:rsidRPr="00214EE5">
        <w:rPr>
          <w:sz w:val="20"/>
        </w:rPr>
        <w:t>Découper les produits GFC, GAF et FACET aux dimensions des 28 boîtes</w:t>
      </w:r>
    </w:p>
    <w:p w:rsidR="00C920B5" w:rsidRPr="00214EE5" w:rsidRDefault="00C920B5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 xml:space="preserve">Boucle 4 : Recoder le produit GAF pour une manipulation simplifiée des valeurs </w:t>
      </w:r>
    </w:p>
    <w:p w:rsidR="00C920B5" w:rsidRPr="00214EE5" w:rsidRDefault="00C920B5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 xml:space="preserve">Boucle 5 : Calculer pour chacun des polygones la composition </w:t>
      </w:r>
      <w:r w:rsidR="00D90F71" w:rsidRPr="00214EE5">
        <w:rPr>
          <w:sz w:val="20"/>
        </w:rPr>
        <w:t>pour chaque classe des 3 produits</w:t>
      </w:r>
    </w:p>
    <w:p w:rsidR="00C920B5" w:rsidRPr="00214EE5" w:rsidRDefault="00C920B5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>Boucle 6 : Combiner ces valeurs dans l’arbre de décision et produire des codes de sortie</w:t>
      </w:r>
    </w:p>
    <w:p w:rsidR="00C920B5" w:rsidRPr="00214EE5" w:rsidRDefault="00C920B5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>Boucle 7 : Masque</w:t>
      </w:r>
      <w:r w:rsidR="00BE1F69" w:rsidRPr="00214EE5">
        <w:rPr>
          <w:sz w:val="20"/>
        </w:rPr>
        <w:t>r les routes dans le produit GAF</w:t>
      </w:r>
    </w:p>
    <w:p w:rsidR="00BE1F69" w:rsidRPr="00214EE5" w:rsidRDefault="00BE1F69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 xml:space="preserve">Boucle 8 : </w:t>
      </w:r>
      <w:proofErr w:type="spellStart"/>
      <w:r w:rsidRPr="00214EE5">
        <w:rPr>
          <w:sz w:val="20"/>
        </w:rPr>
        <w:t>Ré-injecter</w:t>
      </w:r>
      <w:proofErr w:type="spellEnd"/>
      <w:r w:rsidRPr="00214EE5">
        <w:rPr>
          <w:sz w:val="20"/>
        </w:rPr>
        <w:t xml:space="preserve"> les routes dans le produit</w:t>
      </w:r>
    </w:p>
    <w:p w:rsidR="00BE1F69" w:rsidRPr="00214EE5" w:rsidRDefault="00BE1F69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 xml:space="preserve">Boucle 9 : Filtrer </w:t>
      </w:r>
      <w:r w:rsidR="00D90F71" w:rsidRPr="00214EE5">
        <w:rPr>
          <w:sz w:val="20"/>
        </w:rPr>
        <w:t xml:space="preserve">(0.5 ha) </w:t>
      </w:r>
      <w:r w:rsidRPr="00214EE5">
        <w:rPr>
          <w:sz w:val="20"/>
        </w:rPr>
        <w:t>dans le p</w:t>
      </w:r>
      <w:r w:rsidR="00D90F71" w:rsidRPr="00214EE5">
        <w:rPr>
          <w:sz w:val="20"/>
        </w:rPr>
        <w:t>roduit GFC les pertes pour 2011/</w:t>
      </w:r>
      <w:r w:rsidRPr="00214EE5">
        <w:rPr>
          <w:sz w:val="20"/>
        </w:rPr>
        <w:t>2</w:t>
      </w:r>
      <w:r w:rsidR="00D90F71" w:rsidRPr="00214EE5">
        <w:rPr>
          <w:sz w:val="20"/>
        </w:rPr>
        <w:t xml:space="preserve">012, </w:t>
      </w:r>
      <w:r w:rsidRPr="00214EE5">
        <w:rPr>
          <w:sz w:val="20"/>
        </w:rPr>
        <w:t xml:space="preserve">les injecter dans le produit </w:t>
      </w:r>
    </w:p>
    <w:p w:rsidR="00BE1F69" w:rsidRDefault="00BE1F69" w:rsidP="006D24CA">
      <w:pPr>
        <w:spacing w:after="0" w:line="240" w:lineRule="auto"/>
        <w:rPr>
          <w:sz w:val="20"/>
        </w:rPr>
      </w:pPr>
      <w:r w:rsidRPr="00214EE5">
        <w:rPr>
          <w:sz w:val="20"/>
        </w:rPr>
        <w:t>Boucle 10 : Calculer les statistiques zonales</w:t>
      </w:r>
    </w:p>
    <w:p w:rsidR="00214EE5" w:rsidRPr="00214EE5" w:rsidRDefault="00214EE5" w:rsidP="006D24CA">
      <w:pPr>
        <w:spacing w:after="0" w:line="240" w:lineRule="auto"/>
        <w:rPr>
          <w:sz w:val="20"/>
        </w:rPr>
      </w:pPr>
    </w:p>
    <w:p w:rsidR="00BE1F69" w:rsidRDefault="00BE1F69" w:rsidP="006D24CA">
      <w:pPr>
        <w:spacing w:after="0" w:line="240" w:lineRule="auto"/>
      </w:pPr>
    </w:p>
    <w:p w:rsidR="00BE1F69" w:rsidRPr="006D24CA" w:rsidRDefault="001D749C" w:rsidP="001D749C">
      <w:pPr>
        <w:spacing w:after="0" w:line="240" w:lineRule="auto"/>
        <w:jc w:val="center"/>
      </w:pPr>
      <w:r w:rsidRPr="001D749C">
        <w:drawing>
          <wp:inline distT="0" distB="0" distL="0" distR="0" wp14:anchorId="09FC7DE5" wp14:editId="36765E62">
            <wp:extent cx="4913194" cy="688479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534" cy="6899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1F69" w:rsidRPr="006D24C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26D6" w:rsidRDefault="00E626D6" w:rsidP="006D24CA">
      <w:pPr>
        <w:spacing w:after="0" w:line="240" w:lineRule="auto"/>
      </w:pPr>
      <w:r>
        <w:separator/>
      </w:r>
    </w:p>
  </w:endnote>
  <w:endnote w:type="continuationSeparator" w:id="0">
    <w:p w:rsidR="00E626D6" w:rsidRDefault="00E626D6" w:rsidP="006D24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26D6" w:rsidRDefault="00E626D6" w:rsidP="006D24CA">
      <w:pPr>
        <w:spacing w:after="0" w:line="240" w:lineRule="auto"/>
      </w:pPr>
      <w:r>
        <w:separator/>
      </w:r>
    </w:p>
  </w:footnote>
  <w:footnote w:type="continuationSeparator" w:id="0">
    <w:p w:rsidR="00E626D6" w:rsidRDefault="00E626D6" w:rsidP="006D24CA">
      <w:pPr>
        <w:spacing w:after="0" w:line="240" w:lineRule="auto"/>
      </w:pPr>
      <w:r>
        <w:continuationSeparator/>
      </w:r>
    </w:p>
  </w:footnote>
  <w:footnote w:id="1">
    <w:p w:rsidR="006D24CA" w:rsidRPr="006D24CA" w:rsidRDefault="006D24CA" w:rsidP="006D24CA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hyperlink r:id="rId1" w:history="1">
        <w:r w:rsidRPr="004F3EC7">
          <w:rPr>
            <w:rStyle w:val="Hyperlink"/>
            <w:lang w:val="en-US"/>
          </w:rPr>
          <w:t>www.openforis.org</w:t>
        </w:r>
      </w:hyperlink>
      <w:r>
        <w:rPr>
          <w:lang w:val="en-US"/>
        </w:rPr>
        <w:t xml:space="preserve"> </w:t>
      </w:r>
    </w:p>
  </w:footnote>
  <w:footnote w:id="2">
    <w:p w:rsidR="006D24CA" w:rsidRPr="006D24CA" w:rsidRDefault="006D24CA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 w:rsidRPr="006D24CA">
        <w:rPr>
          <w:lang w:val="en-US"/>
        </w:rPr>
        <w:t xml:space="preserve"> </w:t>
      </w:r>
      <w:hyperlink r:id="rId2" w:history="1">
        <w:r w:rsidRPr="004F3EC7">
          <w:rPr>
            <w:rStyle w:val="Hyperlink"/>
            <w:lang w:val="en-US"/>
          </w:rPr>
          <w:t>https://www.</w:t>
        </w:r>
        <w:r w:rsidRPr="004F3EC7">
          <w:rPr>
            <w:rStyle w:val="Hyperlink"/>
            <w:b/>
            <w:bCs/>
            <w:lang w:val="en-US"/>
          </w:rPr>
          <w:t>r</w:t>
        </w:r>
        <w:r w:rsidRPr="004F3EC7">
          <w:rPr>
            <w:rStyle w:val="Hyperlink"/>
            <w:lang w:val="en-US"/>
          </w:rPr>
          <w:t>-project.org/</w:t>
        </w:r>
      </w:hyperlink>
      <w:r>
        <w:rPr>
          <w:rStyle w:val="HTMLCite"/>
          <w:lang w:val="en-US"/>
        </w:rPr>
        <w:t xml:space="preserve"> 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4CA"/>
    <w:rsid w:val="001D749C"/>
    <w:rsid w:val="00214EE5"/>
    <w:rsid w:val="00333990"/>
    <w:rsid w:val="004B0C59"/>
    <w:rsid w:val="005479CD"/>
    <w:rsid w:val="005A19E6"/>
    <w:rsid w:val="006D24CA"/>
    <w:rsid w:val="00B2015D"/>
    <w:rsid w:val="00BE1F69"/>
    <w:rsid w:val="00C7015A"/>
    <w:rsid w:val="00C920B5"/>
    <w:rsid w:val="00D52A36"/>
    <w:rsid w:val="00D90F71"/>
    <w:rsid w:val="00E1552C"/>
    <w:rsid w:val="00E626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D24C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D24C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D24C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D24C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6D24CA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6D24CA"/>
    <w:rPr>
      <w:color w:val="0000FF" w:themeColor="hyperlink"/>
      <w:u w:val="single"/>
    </w:rPr>
  </w:style>
  <w:style w:type="character" w:styleId="HTMLCite">
    <w:name w:val="HTML Cite"/>
    <w:basedOn w:val="DefaultParagraphFont"/>
    <w:uiPriority w:val="99"/>
    <w:semiHidden/>
    <w:unhideWhenUsed/>
    <w:rsid w:val="006D24CA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D74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749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D24C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D24C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D24C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D24C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6D24CA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6D24CA"/>
    <w:rPr>
      <w:color w:val="0000FF" w:themeColor="hyperlink"/>
      <w:u w:val="single"/>
    </w:rPr>
  </w:style>
  <w:style w:type="character" w:styleId="HTMLCite">
    <w:name w:val="HTML Cite"/>
    <w:basedOn w:val="DefaultParagraphFont"/>
    <w:uiPriority w:val="99"/>
    <w:semiHidden/>
    <w:unhideWhenUsed/>
    <w:rsid w:val="006D24CA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D74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749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r-project.org/" TargetMode="External"/><Relationship Id="rId1" Type="http://schemas.openxmlformats.org/officeDocument/2006/relationships/hyperlink" Target="http://www.openforis.or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8AD322-6933-414B-AF1B-FB31E82DCD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2</Pages>
  <Words>342</Words>
  <Characters>1884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FAO of the UN</Company>
  <LinksUpToDate>false</LinksUpToDate>
  <CharactersWithSpaces>2222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 DAnnunzio (FOM)</dc:creator>
  <cp:lastModifiedBy>Remi DAnnunzio (FOM)</cp:lastModifiedBy>
  <cp:revision>5</cp:revision>
  <dcterms:created xsi:type="dcterms:W3CDTF">2015-09-24T11:24:00Z</dcterms:created>
  <dcterms:modified xsi:type="dcterms:W3CDTF">2015-09-24T16:48:00Z</dcterms:modified>
</cp:coreProperties>
</file>