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E7" w:rsidRPr="009426F7" w:rsidRDefault="0011579C" w:rsidP="000F22E7">
      <w:pPr>
        <w:pStyle w:val="Heading1"/>
        <w:rPr>
          <w:sz w:val="16"/>
        </w:rPr>
      </w:pPr>
      <w:r>
        <w:rPr>
          <w:sz w:val="52"/>
        </w:rPr>
        <w:t>Mapping to support land-use planning for REDD+ in Kenya</w:t>
      </w:r>
      <w:r w:rsidR="00FB5EA6" w:rsidRPr="009426F7">
        <w:rPr>
          <w:sz w:val="52"/>
        </w:rPr>
        <w:br/>
      </w:r>
    </w:p>
    <w:p w:rsidR="000F22E7" w:rsidRPr="00FB5CB9" w:rsidRDefault="0011579C" w:rsidP="00FB5CB9">
      <w:pPr>
        <w:pStyle w:val="Heading2"/>
      </w:pPr>
      <w:r>
        <w:t>Taking account of safeguards and multiple benefits</w:t>
      </w:r>
    </w:p>
    <w:p w:rsidR="000F22E7" w:rsidRPr="009426F7" w:rsidRDefault="000F22E7" w:rsidP="000F22E7"/>
    <w:p w:rsidR="000F22E7" w:rsidRPr="009426F7" w:rsidRDefault="00FB5EA6" w:rsidP="000F22E7">
      <w:pPr>
        <w:framePr w:w="1363" w:h="981" w:hRule="exact" w:hSpace="181" w:wrap="around" w:vAnchor="text" w:hAnchor="page" w:x="820" w:y="1"/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Constantia" w:hAnsi="Constantia" w:cs="Constantia"/>
          <w:b/>
          <w:color w:val="005585"/>
          <w:szCs w:val="56"/>
          <w:lang w:val="en-GB"/>
        </w:rPr>
      </w:pPr>
      <w:r w:rsidRPr="009426F7">
        <w:rPr>
          <w:rFonts w:ascii="Constantia" w:hAnsi="Constantia" w:cs="Constantia"/>
          <w:b/>
          <w:color w:val="005585"/>
          <w:szCs w:val="56"/>
          <w:lang w:val="en-GB"/>
        </w:rPr>
        <w:t>Summary</w:t>
      </w:r>
    </w:p>
    <w:p w:rsidR="0014646E" w:rsidRPr="0014646E" w:rsidRDefault="0014646E" w:rsidP="00DC6B2A">
      <w:pPr>
        <w:pStyle w:val="Introduction13ptConst"/>
        <w:jc w:val="both"/>
      </w:pPr>
      <w:r w:rsidRPr="0014646E">
        <w:t>Kenya’s Forests Act (2005) requires all forests to be under sustainable forest management, regardless of owner</w:t>
      </w:r>
      <w:bookmarkStart w:id="0" w:name="_GoBack"/>
      <w:bookmarkEnd w:id="0"/>
      <w:r w:rsidRPr="0014646E">
        <w:t>ship. Kenya’s REDD+ Readiness Preparation Proposal (R-PP) outlines a set of actions to implement this and other policies</w:t>
      </w:r>
      <w:r>
        <w:t xml:space="preserve">, stating that </w:t>
      </w:r>
      <w:r w:rsidRPr="0014646E">
        <w:t>all activities will be designed with a focus on co-benefits</w:t>
      </w:r>
      <w:r>
        <w:t>,</w:t>
      </w:r>
      <w:r w:rsidRPr="0014646E">
        <w:t xml:space="preserve"> such as improving biodiversity and livelihoods of forest dependent people. This project will support REDD+ implementation in Kenya by </w:t>
      </w:r>
      <w:r>
        <w:t xml:space="preserve">providing support </w:t>
      </w:r>
      <w:r w:rsidRPr="0014646E">
        <w:t>in defining and conducting relevant spatial data analyses and developing maps to inform decision</w:t>
      </w:r>
      <w:r w:rsidR="0011579C">
        <w:t>-</w:t>
      </w:r>
      <w:r w:rsidRPr="0014646E">
        <w:t>making on REDD+.</w:t>
      </w:r>
    </w:p>
    <w:p w:rsidR="0014646E" w:rsidRDefault="0014646E" w:rsidP="00420F6F">
      <w:pPr>
        <w:pStyle w:val="Introduction13ptConst"/>
        <w:jc w:val="both"/>
      </w:pPr>
    </w:p>
    <w:p w:rsidR="001A3738" w:rsidRPr="00717688" w:rsidRDefault="001A3738" w:rsidP="00754B61">
      <w:pPr>
        <w:pStyle w:val="Introduction13ptConst"/>
        <w:tabs>
          <w:tab w:val="left" w:pos="1455"/>
        </w:tabs>
      </w:pPr>
    </w:p>
    <w:p w:rsidR="000F22E7" w:rsidRPr="00693520" w:rsidRDefault="00FB5EA6" w:rsidP="000F22E7">
      <w:pPr>
        <w:framePr w:w="1077" w:h="981" w:hRule="exact" w:hSpace="181" w:wrap="around" w:vAnchor="text" w:hAnchor="page" w:x="852" w:y="-112" w:anchorLock="1"/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Constantia" w:hAnsi="Constantia" w:cs="Constantia"/>
          <w:color w:val="005585"/>
          <w:sz w:val="48"/>
          <w:szCs w:val="56"/>
          <w:lang w:val="en-GB"/>
        </w:rPr>
      </w:pPr>
      <w:r w:rsidRPr="00693520">
        <w:rPr>
          <w:rFonts w:ascii="Constantia" w:hAnsi="Constantia" w:cs="Constantia"/>
          <w:color w:val="005585"/>
          <w:sz w:val="48"/>
          <w:szCs w:val="56"/>
          <w:lang w:val="en-GB"/>
        </w:rPr>
        <w:t>1</w:t>
      </w:r>
    </w:p>
    <w:p w:rsidR="000F22E7" w:rsidRPr="00C21480" w:rsidRDefault="00FB5EA6" w:rsidP="000F22E7">
      <w:pPr>
        <w:pStyle w:val="Heading3"/>
        <w:rPr>
          <w:rFonts w:ascii="Courier" w:hAnsi="Courier" w:cs="Courier"/>
          <w:color w:val="FFFFFE"/>
          <w:sz w:val="28"/>
        </w:rPr>
      </w:pPr>
      <w:r w:rsidRPr="00C21480">
        <w:rPr>
          <w:sz w:val="28"/>
        </w:rPr>
        <w:t>Objectives and outcomes</w:t>
      </w:r>
    </w:p>
    <w:p w:rsidR="000E56C3" w:rsidRPr="00263354" w:rsidRDefault="000E56C3" w:rsidP="000E56C3">
      <w:pPr>
        <w:pStyle w:val="Mainbodytext10ptConst"/>
        <w:jc w:val="both"/>
      </w:pPr>
      <w:r w:rsidRPr="00263354">
        <w:rPr>
          <w:rFonts w:cstheme="minorHAnsi"/>
        </w:rPr>
        <w:t xml:space="preserve">This proposal has two </w:t>
      </w:r>
      <w:r w:rsidR="00183E06">
        <w:rPr>
          <w:rFonts w:cstheme="minorHAnsi"/>
        </w:rPr>
        <w:t>main objectives. It will</w:t>
      </w:r>
      <w:r w:rsidRPr="00263354">
        <w:rPr>
          <w:rFonts w:cstheme="minorHAnsi"/>
        </w:rPr>
        <w:t xml:space="preserve">: </w:t>
      </w:r>
    </w:p>
    <w:p w:rsidR="000E56C3" w:rsidRPr="00650342" w:rsidRDefault="000E56C3" w:rsidP="002B182B">
      <w:pPr>
        <w:pStyle w:val="Mainbodytext10ptConst"/>
      </w:pPr>
    </w:p>
    <w:p w:rsidR="000F22E7" w:rsidRPr="004C4939" w:rsidRDefault="000D4A98" w:rsidP="00611DE6">
      <w:pPr>
        <w:pStyle w:val="Mainbodytext10ptConst"/>
        <w:numPr>
          <w:ilvl w:val="0"/>
          <w:numId w:val="1"/>
        </w:numPr>
        <w:jc w:val="both"/>
      </w:pPr>
      <w:r>
        <w:rPr>
          <w:rFonts w:cstheme="minorHAnsi"/>
        </w:rPr>
        <w:t>A</w:t>
      </w:r>
      <w:r w:rsidR="00870F2E" w:rsidRPr="004C4939">
        <w:rPr>
          <w:rFonts w:cstheme="minorHAnsi"/>
        </w:rPr>
        <w:t>ssist REDD+ planning</w:t>
      </w:r>
      <w:r>
        <w:rPr>
          <w:rFonts w:cstheme="minorHAnsi"/>
        </w:rPr>
        <w:t xml:space="preserve"> </w:t>
      </w:r>
      <w:r w:rsidR="00870F2E" w:rsidRPr="004C4939">
        <w:rPr>
          <w:rFonts w:cstheme="minorHAnsi"/>
        </w:rPr>
        <w:t>in Kenya through the development of targeted maps that explore different implementation possibilities for REDD+</w:t>
      </w:r>
      <w:r w:rsidR="00611DE6" w:rsidRPr="004C4939">
        <w:rPr>
          <w:rFonts w:cstheme="minorHAnsi"/>
        </w:rPr>
        <w:t>.</w:t>
      </w:r>
    </w:p>
    <w:p w:rsidR="00F22F10" w:rsidRPr="004C4939" w:rsidRDefault="000D4A98" w:rsidP="00611DE6">
      <w:pPr>
        <w:pStyle w:val="Mainbodytext10ptConst"/>
        <w:numPr>
          <w:ilvl w:val="0"/>
          <w:numId w:val="1"/>
        </w:numPr>
        <w:jc w:val="both"/>
      </w:pPr>
      <w:r>
        <w:rPr>
          <w:rFonts w:cstheme="minorHAnsi"/>
        </w:rPr>
        <w:t>B</w:t>
      </w:r>
      <w:r w:rsidR="00870F2E" w:rsidRPr="004C4939">
        <w:rPr>
          <w:rFonts w:cstheme="minorHAnsi"/>
        </w:rPr>
        <w:t>ui</w:t>
      </w:r>
      <w:r>
        <w:rPr>
          <w:rFonts w:cstheme="minorHAnsi"/>
        </w:rPr>
        <w:t>ld technical capacity of key GIS staff on</w:t>
      </w:r>
      <w:r w:rsidR="00611DE6" w:rsidRPr="004C4939">
        <w:rPr>
          <w:rFonts w:cstheme="minorHAnsi"/>
        </w:rPr>
        <w:t xml:space="preserve"> </w:t>
      </w:r>
      <w:r>
        <w:rPr>
          <w:rFonts w:cstheme="minorHAnsi"/>
        </w:rPr>
        <w:t xml:space="preserve">spatial </w:t>
      </w:r>
      <w:r w:rsidR="00611DE6" w:rsidRPr="004C4939">
        <w:rPr>
          <w:rFonts w:cstheme="minorHAnsi"/>
        </w:rPr>
        <w:t>data analysis and</w:t>
      </w:r>
      <w:r w:rsidR="00870F2E" w:rsidRPr="004C4939">
        <w:rPr>
          <w:rFonts w:cstheme="minorHAnsi"/>
        </w:rPr>
        <w:t xml:space="preserve"> </w:t>
      </w:r>
      <w:r>
        <w:rPr>
          <w:rFonts w:cstheme="minorHAnsi"/>
        </w:rPr>
        <w:t>mapping for policy land-use planning support using open-source GIS software</w:t>
      </w:r>
      <w:r w:rsidR="0011579C">
        <w:rPr>
          <w:rStyle w:val="FootnoteReference"/>
          <w:rFonts w:cstheme="minorHAnsi"/>
        </w:rPr>
        <w:footnoteReference w:id="1"/>
      </w:r>
      <w:r w:rsidR="00611DE6" w:rsidRPr="004C4939">
        <w:rPr>
          <w:rFonts w:cstheme="minorHAnsi"/>
        </w:rPr>
        <w:t>.</w:t>
      </w:r>
    </w:p>
    <w:p w:rsidR="000F22E7" w:rsidRPr="00650342" w:rsidRDefault="000F22E7" w:rsidP="000F22E7">
      <w:pPr>
        <w:pStyle w:val="Mainbodytext10ptConst"/>
      </w:pPr>
    </w:p>
    <w:p w:rsidR="000F22E7" w:rsidRPr="00650342" w:rsidRDefault="00611DE6" w:rsidP="003E7244">
      <w:pPr>
        <w:pStyle w:val="Mainbodytext10ptConst"/>
        <w:spacing w:after="240"/>
        <w:jc w:val="both"/>
      </w:pPr>
      <w:r>
        <w:t xml:space="preserve">The </w:t>
      </w:r>
      <w:r w:rsidR="00183E06">
        <w:t>outcomes of the project will be</w:t>
      </w:r>
      <w:r>
        <w:t>:</w:t>
      </w:r>
    </w:p>
    <w:p w:rsidR="00F22F10" w:rsidRPr="00E555C5" w:rsidRDefault="00E555C5" w:rsidP="003E7244">
      <w:pPr>
        <w:pStyle w:val="Mainbodytext10ptConst"/>
        <w:numPr>
          <w:ilvl w:val="0"/>
          <w:numId w:val="2"/>
        </w:numPr>
        <w:jc w:val="both"/>
        <w:rPr>
          <w:szCs w:val="22"/>
        </w:rPr>
      </w:pPr>
      <w:r>
        <w:t>Collection of relevant spatial data in a data registry, and production of maps</w:t>
      </w:r>
      <w:r w:rsidR="003E7244" w:rsidRPr="003E7244">
        <w:t xml:space="preserve"> for the purpose of informing REDD+ </w:t>
      </w:r>
      <w:r>
        <w:t xml:space="preserve">decision making, </w:t>
      </w:r>
      <w:r w:rsidR="003E7244" w:rsidRPr="003E7244">
        <w:t>notably land</w:t>
      </w:r>
      <w:r w:rsidR="007A1876">
        <w:t>-</w:t>
      </w:r>
      <w:proofErr w:type="gramStart"/>
      <w:r w:rsidR="003E7244" w:rsidRPr="003E7244">
        <w:t>use</w:t>
      </w:r>
      <w:proofErr w:type="gramEnd"/>
      <w:r w:rsidR="003E7244" w:rsidRPr="003E7244">
        <w:t xml:space="preserve"> planning</w:t>
      </w:r>
      <w:r>
        <w:t xml:space="preserve">, design of REDD+ </w:t>
      </w:r>
      <w:r w:rsidR="004B226B">
        <w:t>action</w:t>
      </w:r>
      <w:r>
        <w:t>s</w:t>
      </w:r>
      <w:r w:rsidR="004B226B">
        <w:t xml:space="preserve"> (interventions)</w:t>
      </w:r>
      <w:r w:rsidR="003E7244" w:rsidRPr="003E7244">
        <w:t xml:space="preserve"> and </w:t>
      </w:r>
      <w:r w:rsidR="003E7244" w:rsidRPr="003E7244">
        <w:rPr>
          <w:szCs w:val="22"/>
        </w:rPr>
        <w:t xml:space="preserve">prioritization of </w:t>
      </w:r>
      <w:r w:rsidR="003E7244" w:rsidRPr="00E555C5">
        <w:rPr>
          <w:szCs w:val="22"/>
        </w:rPr>
        <w:t>zones</w:t>
      </w:r>
      <w:r w:rsidR="004B226B">
        <w:rPr>
          <w:szCs w:val="22"/>
        </w:rPr>
        <w:t xml:space="preserve"> for different actions</w:t>
      </w:r>
      <w:r w:rsidR="003E7244" w:rsidRPr="00E555C5">
        <w:rPr>
          <w:szCs w:val="22"/>
        </w:rPr>
        <w:t>.</w:t>
      </w:r>
    </w:p>
    <w:p w:rsidR="003E7244" w:rsidRPr="00E555C5" w:rsidRDefault="00E555C5" w:rsidP="003E7244">
      <w:pPr>
        <w:pStyle w:val="ListParagraph"/>
        <w:numPr>
          <w:ilvl w:val="0"/>
          <w:numId w:val="2"/>
        </w:numPr>
        <w:jc w:val="both"/>
        <w:rPr>
          <w:rFonts w:ascii="Constantia" w:hAnsi="Constantia"/>
          <w:bCs/>
          <w:sz w:val="22"/>
          <w:szCs w:val="22"/>
          <w:lang w:val="en-CA"/>
        </w:rPr>
      </w:pPr>
      <w:r>
        <w:rPr>
          <w:rFonts w:ascii="Constantia" w:hAnsi="Constantia" w:cstheme="minorHAnsi"/>
          <w:sz w:val="22"/>
          <w:szCs w:val="22"/>
        </w:rPr>
        <w:t>Enhance</w:t>
      </w:r>
      <w:r w:rsidR="003E7244" w:rsidRPr="00E555C5">
        <w:rPr>
          <w:rFonts w:ascii="Constantia" w:hAnsi="Constantia" w:cstheme="minorHAnsi"/>
          <w:sz w:val="22"/>
          <w:szCs w:val="22"/>
        </w:rPr>
        <w:t xml:space="preserve"> capacity </w:t>
      </w:r>
      <w:r>
        <w:rPr>
          <w:rFonts w:ascii="Constantia" w:hAnsi="Constantia" w:cstheme="minorHAnsi"/>
          <w:sz w:val="22"/>
          <w:szCs w:val="22"/>
        </w:rPr>
        <w:t>of GIS staff in constructing maps</w:t>
      </w:r>
      <w:r w:rsidR="003E7244" w:rsidRPr="00E555C5">
        <w:rPr>
          <w:rFonts w:ascii="Constantia" w:hAnsi="Constantia" w:cstheme="minorHAnsi"/>
          <w:sz w:val="22"/>
          <w:szCs w:val="22"/>
        </w:rPr>
        <w:t xml:space="preserve"> </w:t>
      </w:r>
      <w:r w:rsidR="007A1876">
        <w:rPr>
          <w:rFonts w:ascii="Constantia" w:hAnsi="Constantia" w:cstheme="minorHAnsi"/>
          <w:sz w:val="22"/>
          <w:szCs w:val="22"/>
        </w:rPr>
        <w:t xml:space="preserve">relevant </w:t>
      </w:r>
      <w:r>
        <w:rPr>
          <w:rFonts w:ascii="Constantia" w:hAnsi="Constantia" w:cstheme="minorHAnsi"/>
          <w:sz w:val="22"/>
          <w:szCs w:val="22"/>
        </w:rPr>
        <w:t xml:space="preserve">to REDD+ policy, and conducting </w:t>
      </w:r>
      <w:r w:rsidR="003E7244" w:rsidRPr="00E555C5">
        <w:rPr>
          <w:rFonts w:ascii="Constantia" w:hAnsi="Constantia" w:cstheme="minorHAnsi"/>
          <w:sz w:val="22"/>
          <w:szCs w:val="22"/>
        </w:rPr>
        <w:t>spatial analysis</w:t>
      </w:r>
      <w:r w:rsidRPr="00E555C5">
        <w:rPr>
          <w:rFonts w:ascii="Constantia" w:hAnsi="Constantia" w:cstheme="minorHAnsi"/>
          <w:sz w:val="22"/>
          <w:szCs w:val="22"/>
        </w:rPr>
        <w:t xml:space="preserve"> using open source software</w:t>
      </w:r>
      <w:r>
        <w:rPr>
          <w:rFonts w:ascii="Constantia" w:hAnsi="Constantia" w:cstheme="minorHAnsi"/>
          <w:sz w:val="22"/>
          <w:szCs w:val="22"/>
        </w:rPr>
        <w:t xml:space="preserve">. Topics </w:t>
      </w:r>
      <w:r w:rsidR="003E7244" w:rsidRPr="00E555C5">
        <w:rPr>
          <w:rFonts w:ascii="Constantia" w:hAnsi="Constantia" w:cstheme="minorHAnsi"/>
          <w:sz w:val="22"/>
          <w:szCs w:val="22"/>
        </w:rPr>
        <w:t xml:space="preserve">of relevance </w:t>
      </w:r>
      <w:r>
        <w:rPr>
          <w:rFonts w:ascii="Constantia" w:hAnsi="Constantia" w:cstheme="minorHAnsi"/>
          <w:sz w:val="22"/>
          <w:szCs w:val="22"/>
        </w:rPr>
        <w:t>include co-</w:t>
      </w:r>
      <w:r w:rsidR="003E7244" w:rsidRPr="00E555C5">
        <w:rPr>
          <w:rFonts w:ascii="Constantia" w:hAnsi="Constantia" w:cstheme="minorHAnsi"/>
          <w:sz w:val="22"/>
          <w:szCs w:val="22"/>
        </w:rPr>
        <w:t>benefits and environmental safeguards for REDD+.</w:t>
      </w:r>
    </w:p>
    <w:p w:rsidR="00FB5CB9" w:rsidRPr="00E555C5" w:rsidRDefault="00FB5CB9" w:rsidP="000F22E7">
      <w:pPr>
        <w:pStyle w:val="Mainbodytext10ptConst"/>
        <w:rPr>
          <w:sz w:val="34"/>
          <w:lang w:val="en-CA"/>
        </w:rPr>
      </w:pPr>
    </w:p>
    <w:p w:rsidR="000F22E7" w:rsidRPr="00693520" w:rsidRDefault="00FB5EA6" w:rsidP="000F22E7">
      <w:pPr>
        <w:framePr w:w="1077" w:h="1383" w:hRule="exact" w:hSpace="181" w:wrap="around" w:vAnchor="text" w:hAnchor="page" w:x="857" w:y="-112"/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Constantia" w:hAnsi="Constantia" w:cs="Constantia"/>
          <w:color w:val="005585"/>
          <w:sz w:val="48"/>
          <w:szCs w:val="56"/>
          <w:lang w:val="en-GB"/>
        </w:rPr>
      </w:pPr>
      <w:r w:rsidRPr="00693520">
        <w:rPr>
          <w:rFonts w:ascii="Constantia" w:hAnsi="Constantia" w:cs="Constantia"/>
          <w:color w:val="005585"/>
          <w:sz w:val="48"/>
          <w:szCs w:val="56"/>
          <w:lang w:val="en-GB"/>
        </w:rPr>
        <w:lastRenderedPageBreak/>
        <w:t>2</w:t>
      </w:r>
    </w:p>
    <w:p w:rsidR="000F22E7" w:rsidRPr="00C21480" w:rsidRDefault="00FB5EA6" w:rsidP="000F22E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urier" w:hAnsi="Courier" w:cs="Courier"/>
          <w:color w:val="005585"/>
          <w:sz w:val="28"/>
          <w:lang w:val="en-GB"/>
        </w:rPr>
      </w:pPr>
      <w:r w:rsidRPr="00C21480">
        <w:rPr>
          <w:rFonts w:ascii="Constantia" w:hAnsi="Constantia" w:cs="Constantia"/>
          <w:color w:val="005585"/>
          <w:sz w:val="28"/>
          <w:szCs w:val="34"/>
          <w:lang w:val="en-GB"/>
        </w:rPr>
        <w:t>Context and justification</w:t>
      </w:r>
    </w:p>
    <w:p w:rsidR="00604CC2" w:rsidRDefault="00CB284A" w:rsidP="00604CC2">
      <w:pPr>
        <w:pStyle w:val="Mainbodytext10ptConst"/>
        <w:jc w:val="both"/>
      </w:pPr>
      <w:r>
        <w:t xml:space="preserve">REDD+ actions have the potential </w:t>
      </w:r>
      <w:r w:rsidR="00604CC2">
        <w:t>not only</w:t>
      </w:r>
      <w:r w:rsidR="00862ABC">
        <w:t xml:space="preserve"> to</w:t>
      </w:r>
      <w:r w:rsidR="00604CC2">
        <w:t xml:space="preserve"> </w:t>
      </w:r>
      <w:r>
        <w:t>maintain or enhance carbon stocks, but also to deliver additional social and environmental benefits</w:t>
      </w:r>
      <w:r w:rsidR="00604CC2">
        <w:t xml:space="preserve">. Some of the potential benefits from REDD+, such as biodiversity and ecosystem services conservation, can be enhanced by identifying areas where REDD+ actions might </w:t>
      </w:r>
      <w:r w:rsidR="004B226B">
        <w:t>be particularly helpful in achieving these</w:t>
      </w:r>
      <w:r w:rsidR="00604CC2">
        <w:t xml:space="preserve">.    </w:t>
      </w:r>
    </w:p>
    <w:p w:rsidR="00604CC2" w:rsidRDefault="00604CC2" w:rsidP="00604CC2">
      <w:pPr>
        <w:pStyle w:val="Mainbodytext10ptConst"/>
        <w:jc w:val="both"/>
      </w:pPr>
    </w:p>
    <w:p w:rsidR="00EA1DCB" w:rsidRDefault="00604CC2" w:rsidP="00604CC2">
      <w:pPr>
        <w:pStyle w:val="Mainbodytext10ptConst"/>
        <w:jc w:val="both"/>
      </w:pPr>
      <w:r>
        <w:t>It is estimated that 12</w:t>
      </w:r>
      <w:r w:rsidR="004B226B">
        <w:t> </w:t>
      </w:r>
      <w:r>
        <w:t xml:space="preserve">000 hectares of forest </w:t>
      </w:r>
      <w:r w:rsidR="000E06F9">
        <w:t xml:space="preserve">are lost in Kenya </w:t>
      </w:r>
      <w:r>
        <w:t>each year</w:t>
      </w:r>
      <w:r w:rsidR="00EA1DCB">
        <w:t xml:space="preserve"> through deforestation, with the remaining forested areas being vulnerable to degradation due to intensive</w:t>
      </w:r>
      <w:r w:rsidR="004B226B">
        <w:t>,</w:t>
      </w:r>
      <w:r w:rsidR="00EA1DCB">
        <w:t xml:space="preserve"> unsustainable use (</w:t>
      </w:r>
      <w:r w:rsidR="004B226B">
        <w:t xml:space="preserve">such as </w:t>
      </w:r>
      <w:r w:rsidR="00EA1DCB">
        <w:t xml:space="preserve">illegal logging, uncontrolled grazing or charcoal exploitation). </w:t>
      </w:r>
    </w:p>
    <w:p w:rsidR="00EA1DCB" w:rsidRDefault="00EA1DCB" w:rsidP="00604CC2">
      <w:pPr>
        <w:pStyle w:val="Mainbodytext10ptConst"/>
        <w:jc w:val="both"/>
      </w:pPr>
    </w:p>
    <w:p w:rsidR="00EA1DCB" w:rsidRDefault="00AA1FF6" w:rsidP="00604CC2">
      <w:pPr>
        <w:pStyle w:val="Mainbodytext10ptConst"/>
        <w:jc w:val="both"/>
      </w:pPr>
      <w:r>
        <w:t>Kenya’s national climate change strategy was launched in 2009 during COP 15 and t</w:t>
      </w:r>
      <w:r w:rsidR="000E06F9">
        <w:t xml:space="preserve">o reduce further deforestation and degradation in the remaining forests, the Kenyan government is </w:t>
      </w:r>
      <w:r>
        <w:t xml:space="preserve">currently </w:t>
      </w:r>
      <w:r w:rsidR="000E06F9">
        <w:t>in the process of implementing REDD+ strategies that can identify the underlying causes of deforestation and forest degradation and promote a sustainable forest management, while improving the livelihoods of the local communities.</w:t>
      </w:r>
    </w:p>
    <w:p w:rsidR="000E06F9" w:rsidRDefault="000E06F9" w:rsidP="00604CC2">
      <w:pPr>
        <w:pStyle w:val="Mainbodytext10ptConst"/>
        <w:jc w:val="both"/>
      </w:pPr>
    </w:p>
    <w:p w:rsidR="00DC6B2A" w:rsidRDefault="00DC6B2A" w:rsidP="00DC6B2A">
      <w:pPr>
        <w:pStyle w:val="Mainbodytext10ptConst"/>
        <w:jc w:val="both"/>
      </w:pPr>
      <w:r w:rsidRPr="00A352FB">
        <w:t>However, the Government of Kenya</w:t>
      </w:r>
      <w:r w:rsidR="002C7C8E">
        <w:t xml:space="preserve"> has identified</w:t>
      </w:r>
      <w:r w:rsidRPr="00A352FB">
        <w:t xml:space="preserve"> </w:t>
      </w:r>
      <w:r w:rsidR="002C7C8E">
        <w:t>a</w:t>
      </w:r>
      <w:r w:rsidRPr="00A352FB">
        <w:t xml:space="preserve"> need </w:t>
      </w:r>
      <w:r w:rsidR="002C7C8E">
        <w:t>for</w:t>
      </w:r>
      <w:r w:rsidRPr="00A352FB">
        <w:t xml:space="preserve"> better access to comprehensive spatial data and maps on natural vegetation and land use, the biodiversity </w:t>
      </w:r>
      <w:r w:rsidR="002C7C8E">
        <w:t>in relevant ecosystems</w:t>
      </w:r>
      <w:r w:rsidRPr="00A352FB">
        <w:t>, the ecosystems services provide</w:t>
      </w:r>
      <w:r w:rsidR="002C7C8E">
        <w:t>d</w:t>
      </w:r>
      <w:r w:rsidRPr="00A352FB">
        <w:t xml:space="preserve">, and the geographical patterns of deforestation, forest degradation and their drivers. </w:t>
      </w:r>
      <w:r w:rsidR="002C7C8E">
        <w:t>This</w:t>
      </w:r>
      <w:r>
        <w:t xml:space="preserve"> data </w:t>
      </w:r>
      <w:r w:rsidR="002C7C8E">
        <w:t>can inform</w:t>
      </w:r>
      <w:r w:rsidRPr="00A352FB">
        <w:t xml:space="preserve"> spatial planning</w:t>
      </w:r>
      <w:r w:rsidR="002C7C8E">
        <w:t xml:space="preserve"> and</w:t>
      </w:r>
      <w:r w:rsidR="00334189">
        <w:t xml:space="preserve"> design of REDD+ actions</w:t>
      </w:r>
      <w:r w:rsidRPr="00A352FB">
        <w:t>.</w:t>
      </w:r>
    </w:p>
    <w:p w:rsidR="00DC6B2A" w:rsidRPr="00A352FB" w:rsidRDefault="00DC6B2A" w:rsidP="00DC6B2A">
      <w:pPr>
        <w:pStyle w:val="Mainbodytext10ptConst"/>
        <w:jc w:val="both"/>
      </w:pPr>
    </w:p>
    <w:p w:rsidR="00DC6B2A" w:rsidRPr="00A352FB" w:rsidRDefault="00DC6B2A" w:rsidP="00DC6B2A">
      <w:pPr>
        <w:pStyle w:val="Mainbodytext10ptConst"/>
        <w:jc w:val="both"/>
      </w:pPr>
      <w:r w:rsidRPr="00A352FB">
        <w:t xml:space="preserve">This project will </w:t>
      </w:r>
      <w:r>
        <w:t>facilitate</w:t>
      </w:r>
      <w:r w:rsidRPr="00A352FB">
        <w:t xml:space="preserve"> REDD+ implementation in Kenya by supporting GIS staff in defining and conducting relevant spatial data analyses and developing maps to inform decision making on REDD+. T</w:t>
      </w:r>
      <w:r w:rsidR="004B226B">
        <w:t>he t</w:t>
      </w:r>
      <w:r w:rsidRPr="00A352FB">
        <w:t xml:space="preserve">opics of </w:t>
      </w:r>
      <w:r w:rsidR="004B226B">
        <w:t xml:space="preserve">these </w:t>
      </w:r>
      <w:r w:rsidRPr="00A352FB">
        <w:t>maps will be defined collaboratively</w:t>
      </w:r>
      <w:r w:rsidR="004B226B">
        <w:t xml:space="preserve"> to</w:t>
      </w:r>
      <w:r w:rsidRPr="00A352FB">
        <w:t xml:space="preserve"> address key questions for Kenya </w:t>
      </w:r>
      <w:r w:rsidR="004B226B">
        <w:t>on</w:t>
      </w:r>
      <w:r w:rsidRPr="00A352FB">
        <w:t xml:space="preserve"> land-use planning and design of REDD+ actions</w:t>
      </w:r>
      <w:r>
        <w:t xml:space="preserve"> for achieving multiple benefits</w:t>
      </w:r>
      <w:r w:rsidRPr="00A352FB">
        <w:t xml:space="preserve">. For example, maps can be developed to identify </w:t>
      </w:r>
      <w:r w:rsidR="00B15893">
        <w:t>priority</w:t>
      </w:r>
      <w:r w:rsidRPr="00A352FB">
        <w:t xml:space="preserve"> areas for implementation of different REDD+ actions</w:t>
      </w:r>
      <w:r w:rsidR="00B15893">
        <w:t xml:space="preserve">, such as </w:t>
      </w:r>
      <w:r w:rsidR="004B226B">
        <w:t xml:space="preserve">forest </w:t>
      </w:r>
      <w:r w:rsidR="00B15893">
        <w:t>restoration potential, and approaches to reduce pressure on non-forest ecosystems</w:t>
      </w:r>
      <w:r w:rsidRPr="00A352FB">
        <w:t xml:space="preserve">. A collaborative working session will be held to conduct the spatial analyses, using open-source GIS software, </w:t>
      </w:r>
      <w:r w:rsidR="004B226B">
        <w:t xml:space="preserve">and </w:t>
      </w:r>
      <w:r w:rsidRPr="00A352FB">
        <w:t xml:space="preserve">to also build </w:t>
      </w:r>
      <w:r w:rsidR="00B15893" w:rsidRPr="00A352FB">
        <w:t xml:space="preserve">GIS </w:t>
      </w:r>
      <w:r w:rsidRPr="00A352FB">
        <w:t>capacity.</w:t>
      </w:r>
    </w:p>
    <w:p w:rsidR="000F22E7" w:rsidRPr="00604F86" w:rsidRDefault="00CA4847" w:rsidP="005D64DE">
      <w:pPr>
        <w:pStyle w:val="Mainbodytext10ptCons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384175</wp:posOffset>
                </wp:positionV>
                <wp:extent cx="4922520" cy="1562100"/>
                <wp:effectExtent l="0" t="0" r="11430" b="19050"/>
                <wp:wrapSquare wrapText="bothSides"/>
                <wp:docPr id="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1562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D872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1E1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7C0A" w:rsidRDefault="009B7C0A" w:rsidP="00DC6B2A">
                            <w:pPr>
                              <w:pStyle w:val="Mainbodytext10ptConst"/>
                            </w:pPr>
                            <w:r w:rsidRPr="00DC6B2A">
                              <w:t>Of great importance</w:t>
                            </w:r>
                            <w:r>
                              <w:t xml:space="preserve"> to Kenya are</w:t>
                            </w:r>
                            <w:r w:rsidRPr="00DC6B2A">
                              <w:t xml:space="preserve"> </w:t>
                            </w:r>
                            <w:r>
                              <w:t xml:space="preserve">its five water catchment forest areas: </w:t>
                            </w:r>
                            <w:r w:rsidRPr="00DC6B2A">
                              <w:t>Mt Kenya, Aberdare Ranges, Mau Complex,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DC6B2A">
                              <w:t>C</w:t>
                            </w:r>
                            <w:r>
                              <w:t>herangani</w:t>
                            </w:r>
                            <w:proofErr w:type="spellEnd"/>
                            <w:r>
                              <w:t xml:space="preserve"> Hills and Mount Elgon</w:t>
                            </w:r>
                            <w:r w:rsidRPr="00DC6B2A">
                              <w:t>. These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DC6B2A">
                              <w:t>montane</w:t>
                            </w:r>
                            <w:proofErr w:type="spellEnd"/>
                            <w:r w:rsidRPr="00DC6B2A">
                              <w:t xml:space="preserve"> </w:t>
                            </w:r>
                            <w:r>
                              <w:t>catchment forests</w:t>
                            </w:r>
                            <w:r w:rsidRPr="00DC6B2A">
                              <w:t xml:space="preserve"> serve as water catchments for several</w:t>
                            </w:r>
                            <w:r>
                              <w:t xml:space="preserve"> </w:t>
                            </w:r>
                            <w:r w:rsidRPr="00DC6B2A">
                              <w:t>rivers draining into the major water bodies in Ke</w:t>
                            </w:r>
                            <w:r>
                              <w:t>nya and the East African Region, and also have great biodiversity and other ecosystem service values.</w:t>
                            </w:r>
                          </w:p>
                          <w:p w:rsidR="009B7C0A" w:rsidRDefault="009B7C0A" w:rsidP="00DC6B2A">
                            <w:pPr>
                              <w:pStyle w:val="Mainbodytext10ptConst"/>
                            </w:pPr>
                          </w:p>
                          <w:p w:rsidR="009B7C0A" w:rsidRPr="00AC4BFF" w:rsidRDefault="009B7C0A" w:rsidP="00DC6B2A">
                            <w:pPr>
                              <w:pStyle w:val="Mainbodytext10ptConst"/>
                            </w:pPr>
                            <w:r>
                              <w:t xml:space="preserve">As one of the water towers of Kenya, Mount Elgon can form a sub-national case study, illustrating also </w:t>
                            </w:r>
                            <w:proofErr w:type="spellStart"/>
                            <w:r w:rsidRPr="00803FF4">
                              <w:rPr>
                                <w:lang w:val="en-US"/>
                              </w:rPr>
                              <w:t>transboundary</w:t>
                            </w:r>
                            <w:proofErr w:type="spellEnd"/>
                            <w:r w:rsidRPr="00803FF4">
                              <w:rPr>
                                <w:lang w:val="en-US"/>
                              </w:rPr>
                              <w:t xml:space="preserve"> strateg</w:t>
                            </w:r>
                            <w:r>
                              <w:rPr>
                                <w:lang w:val="en-US"/>
                              </w:rPr>
                              <w:t>ies discussed with</w:t>
                            </w:r>
                            <w:r w:rsidRPr="00803FF4">
                              <w:rPr>
                                <w:lang w:val="en-US"/>
                              </w:rPr>
                              <w:t xml:space="preserve"> Uganda. 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.05pt;margin-top:30.25pt;width:387.6pt;height:12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" filled="f" fillcolor="#e1e1e3" strokecolor="#7d872b" strokeweight="1.5pt">
                <v:textbox inset="2mm,2mm,2mm,2mm">
                  <w:txbxContent>
                    <w:p w:rsidR="009B7C0A" w:rsidRDefault="009B7C0A" w:rsidP="00DC6B2A">
                      <w:pPr>
                        <w:pStyle w:val="Mainbodytext10ptConst"/>
                      </w:pPr>
                      <w:r w:rsidRPr="00DC6B2A">
                        <w:t>Of great importance</w:t>
                      </w:r>
                      <w:r>
                        <w:t xml:space="preserve"> to Kenya are</w:t>
                      </w:r>
                      <w:r w:rsidRPr="00DC6B2A">
                        <w:t xml:space="preserve"> </w:t>
                      </w:r>
                      <w:r>
                        <w:t xml:space="preserve">its five water catchment forest areas: </w:t>
                      </w:r>
                      <w:r w:rsidRPr="00DC6B2A">
                        <w:t>Mt Kenya, Aberdare Ranges, Mau Complex,</w:t>
                      </w:r>
                      <w:r>
                        <w:t xml:space="preserve"> </w:t>
                      </w:r>
                      <w:r w:rsidRPr="00DC6B2A">
                        <w:t>C</w:t>
                      </w:r>
                      <w:r>
                        <w:t>herangani Hills and Mount Elgon</w:t>
                      </w:r>
                      <w:r w:rsidRPr="00DC6B2A">
                        <w:t>. These</w:t>
                      </w:r>
                      <w:r>
                        <w:t xml:space="preserve"> </w:t>
                      </w:r>
                      <w:r w:rsidRPr="00DC6B2A">
                        <w:t xml:space="preserve">montane </w:t>
                      </w:r>
                      <w:r>
                        <w:t>catchment forests</w:t>
                      </w:r>
                      <w:r w:rsidRPr="00DC6B2A">
                        <w:t xml:space="preserve"> serve as water catchments for several</w:t>
                      </w:r>
                      <w:r>
                        <w:t xml:space="preserve"> </w:t>
                      </w:r>
                      <w:r w:rsidRPr="00DC6B2A">
                        <w:t>rivers draining into the major water bodies in Ke</w:t>
                      </w:r>
                      <w:r>
                        <w:t>nya and the East African Region, and also have great biodiversity and other ecosystem service values.</w:t>
                      </w:r>
                    </w:p>
                    <w:p w:rsidR="009B7C0A" w:rsidRDefault="009B7C0A" w:rsidP="00DC6B2A">
                      <w:pPr>
                        <w:pStyle w:val="Mainbodytext10ptConst"/>
                      </w:pPr>
                    </w:p>
                    <w:p w:rsidR="009B7C0A" w:rsidRPr="00AC4BFF" w:rsidRDefault="009B7C0A" w:rsidP="00DC6B2A">
                      <w:pPr>
                        <w:pStyle w:val="Mainbodytext10ptConst"/>
                      </w:pPr>
                      <w:r>
                        <w:t xml:space="preserve">As one of the water towers of Kenya, Mount Elgon can form a sub-national case study, illustrating also </w:t>
                      </w:r>
                      <w:r w:rsidRPr="00803FF4">
                        <w:rPr>
                          <w:lang w:val="en-US"/>
                        </w:rPr>
                        <w:t>transboundary strateg</w:t>
                      </w:r>
                      <w:r>
                        <w:rPr>
                          <w:lang w:val="en-US"/>
                        </w:rPr>
                        <w:t>ies discussed with</w:t>
                      </w:r>
                      <w:r w:rsidRPr="00803FF4">
                        <w:rPr>
                          <w:lang w:val="en-US"/>
                        </w:rPr>
                        <w:t xml:space="preserve"> Uganda.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053A" w:rsidRPr="004B226B" w:rsidRDefault="00CF053A">
      <w:pPr>
        <w:rPr>
          <w:sz w:val="34"/>
          <w:lang w:val="en-GB"/>
        </w:rPr>
      </w:pPr>
    </w:p>
    <w:p w:rsidR="000F22E7" w:rsidRPr="00693520" w:rsidRDefault="00FB5EA6" w:rsidP="000F22E7">
      <w:pPr>
        <w:framePr w:w="1077" w:h="1383" w:hRule="exact" w:hSpace="181" w:wrap="around" w:vAnchor="text" w:hAnchor="page" w:x="857" w:y="-112" w:anchorLock="1"/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Constantia" w:hAnsi="Constantia" w:cs="Constantia"/>
          <w:color w:val="005585"/>
          <w:sz w:val="48"/>
          <w:szCs w:val="56"/>
          <w:lang w:val="en-GB"/>
        </w:rPr>
      </w:pPr>
      <w:r w:rsidRPr="00693520">
        <w:rPr>
          <w:rFonts w:ascii="Constantia" w:hAnsi="Constantia" w:cs="Constantia"/>
          <w:color w:val="005585"/>
          <w:sz w:val="48"/>
          <w:szCs w:val="56"/>
          <w:lang w:val="en-GB"/>
        </w:rPr>
        <w:lastRenderedPageBreak/>
        <w:t>3</w:t>
      </w:r>
    </w:p>
    <w:p w:rsidR="000F22E7" w:rsidRPr="00C21480" w:rsidRDefault="00FB5EA6" w:rsidP="000F22E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urier" w:hAnsi="Courier" w:cs="Courier"/>
          <w:color w:val="005585"/>
          <w:sz w:val="28"/>
          <w:lang w:val="en-GB"/>
        </w:rPr>
      </w:pPr>
      <w:r w:rsidRPr="00C21480">
        <w:rPr>
          <w:rFonts w:ascii="Constantia" w:hAnsi="Constantia" w:cs="Constantia"/>
          <w:color w:val="005585"/>
          <w:sz w:val="28"/>
          <w:szCs w:val="34"/>
          <w:lang w:val="en-GB"/>
        </w:rPr>
        <w:t>Activities and outputs</w:t>
      </w:r>
    </w:p>
    <w:p w:rsidR="00766E99" w:rsidRDefault="00183E06" w:rsidP="00766E99">
      <w:pPr>
        <w:pStyle w:val="Mainbodytext10ptConst"/>
      </w:pPr>
      <w:r>
        <w:t xml:space="preserve">The </w:t>
      </w:r>
      <w:r w:rsidR="004B226B">
        <w:t xml:space="preserve">proposed </w:t>
      </w:r>
      <w:r>
        <w:t>project will undertake the following a</w:t>
      </w:r>
      <w:r w:rsidR="00CF053A">
        <w:t>ctivities</w:t>
      </w:r>
      <w:r w:rsidR="00FB5EA6" w:rsidRPr="00591779">
        <w:t xml:space="preserve">: </w:t>
      </w:r>
    </w:p>
    <w:p w:rsidR="00562863" w:rsidRDefault="00803FF4" w:rsidP="005D64DE">
      <w:pPr>
        <w:pStyle w:val="Mainbodytext10ptConst"/>
        <w:numPr>
          <w:ilvl w:val="0"/>
          <w:numId w:val="18"/>
        </w:numPr>
      </w:pPr>
      <w:r>
        <w:t>An initiation workshop in Kenya to</w:t>
      </w:r>
    </w:p>
    <w:p w:rsidR="00562863" w:rsidRDefault="00803FF4" w:rsidP="00562863">
      <w:pPr>
        <w:pStyle w:val="Mainbodytext10ptConst"/>
        <w:numPr>
          <w:ilvl w:val="1"/>
          <w:numId w:val="18"/>
        </w:numPr>
      </w:pPr>
      <w:r>
        <w:t xml:space="preserve">decide the scope of the work, including what questions the spatial analyses should be designed to answer, key values of the forest, pressures </w:t>
      </w:r>
      <w:r w:rsidR="00562863">
        <w:t xml:space="preserve">or </w:t>
      </w:r>
      <w:r w:rsidR="004B226B">
        <w:t>action</w:t>
      </w:r>
      <w:r>
        <w:t>s that should be highlighted</w:t>
      </w:r>
    </w:p>
    <w:p w:rsidR="00803FF4" w:rsidRPr="00803FF4" w:rsidRDefault="00562863" w:rsidP="00562863">
      <w:pPr>
        <w:pStyle w:val="Mainbodytext10ptConst"/>
        <w:numPr>
          <w:ilvl w:val="1"/>
          <w:numId w:val="18"/>
        </w:numPr>
      </w:pPr>
      <w:r>
        <w:t>evaluate what spatial data is available and what the key data sources are</w:t>
      </w:r>
      <w:r w:rsidR="00803FF4">
        <w:t xml:space="preserve"> </w:t>
      </w:r>
    </w:p>
    <w:p w:rsidR="00E47DEE" w:rsidRPr="00E47DEE" w:rsidRDefault="00E47DEE" w:rsidP="005D64DE">
      <w:pPr>
        <w:pStyle w:val="Mainbodytext10ptConst"/>
        <w:numPr>
          <w:ilvl w:val="0"/>
          <w:numId w:val="18"/>
        </w:numPr>
      </w:pPr>
      <w:r w:rsidRPr="00E47DEE">
        <w:rPr>
          <w:lang w:val="en-US"/>
        </w:rPr>
        <w:t xml:space="preserve">Existing datasets, maps and information will be collected and </w:t>
      </w:r>
      <w:r>
        <w:rPr>
          <w:lang w:val="en-US"/>
        </w:rPr>
        <w:t>assessed</w:t>
      </w:r>
      <w:r w:rsidRPr="00E47DEE">
        <w:rPr>
          <w:lang w:val="en-US"/>
        </w:rPr>
        <w:t xml:space="preserve"> in collaboration with partners in </w:t>
      </w:r>
      <w:r>
        <w:rPr>
          <w:lang w:val="en-US"/>
        </w:rPr>
        <w:t>Kenya,</w:t>
      </w:r>
      <w:r w:rsidRPr="00E47DEE">
        <w:rPr>
          <w:lang w:val="en-US"/>
        </w:rPr>
        <w:t xml:space="preserve"> </w:t>
      </w:r>
      <w:r>
        <w:rPr>
          <w:lang w:val="en-US"/>
        </w:rPr>
        <w:t>and</w:t>
      </w:r>
      <w:r>
        <w:t xml:space="preserve"> preparatory context review conducted</w:t>
      </w:r>
      <w:r w:rsidR="00334189">
        <w:t xml:space="preserve">. This will include investigating how this work can draw upon the outputs from related analytical work that has been conducted: </w:t>
      </w:r>
      <w:r w:rsidR="00334189">
        <w:rPr>
          <w:lang w:val="en-US"/>
        </w:rPr>
        <w:t xml:space="preserve">the </w:t>
      </w:r>
      <w:proofErr w:type="spellStart"/>
      <w:r w:rsidR="00334189">
        <w:rPr>
          <w:lang w:val="en-US"/>
        </w:rPr>
        <w:t>montane</w:t>
      </w:r>
      <w:proofErr w:type="spellEnd"/>
      <w:r w:rsidR="00334189">
        <w:rPr>
          <w:lang w:val="en-US"/>
        </w:rPr>
        <w:t xml:space="preserve"> forest valuation study</w:t>
      </w:r>
      <w:r w:rsidR="00334189" w:rsidRPr="00334189">
        <w:rPr>
          <w:lang w:val="en-US"/>
        </w:rPr>
        <w:t>, the</w:t>
      </w:r>
      <w:r w:rsidR="00334189">
        <w:rPr>
          <w:lang w:val="en-US"/>
        </w:rPr>
        <w:t xml:space="preserve"> forest</w:t>
      </w:r>
      <w:r w:rsidR="00334189" w:rsidRPr="00334189">
        <w:rPr>
          <w:lang w:val="en-US"/>
        </w:rPr>
        <w:t xml:space="preserve"> resource account and the T-21 </w:t>
      </w:r>
      <w:r w:rsidR="00334189">
        <w:rPr>
          <w:lang w:val="en-US"/>
        </w:rPr>
        <w:t xml:space="preserve">scenario </w:t>
      </w:r>
      <w:r w:rsidR="00334189" w:rsidRPr="00334189">
        <w:rPr>
          <w:lang w:val="en-US"/>
        </w:rPr>
        <w:t>model</w:t>
      </w:r>
      <w:r w:rsidR="00334189">
        <w:rPr>
          <w:lang w:val="en-US"/>
        </w:rPr>
        <w:t>.</w:t>
      </w:r>
    </w:p>
    <w:p w:rsidR="000F22E7" w:rsidRPr="00591779" w:rsidRDefault="00E47DEE" w:rsidP="005D64DE">
      <w:pPr>
        <w:pStyle w:val="Mainbodytext10ptConst"/>
        <w:numPr>
          <w:ilvl w:val="0"/>
          <w:numId w:val="18"/>
        </w:numPr>
      </w:pPr>
      <w:r w:rsidRPr="004B226B">
        <w:t>A two week w</w:t>
      </w:r>
      <w:r w:rsidR="00803FF4" w:rsidRPr="004B226B">
        <w:t>orking</w:t>
      </w:r>
      <w:r w:rsidR="008B4D6E" w:rsidRPr="004B226B">
        <w:t xml:space="preserve"> session</w:t>
      </w:r>
      <w:r w:rsidR="00766E99">
        <w:t xml:space="preserve"> </w:t>
      </w:r>
      <w:r>
        <w:t>will be held in Kenya with GIS staff and other focal points, when the majority of the mapp</w:t>
      </w:r>
      <w:r w:rsidR="008C03F8">
        <w:t>ing work will be conducted.</w:t>
      </w:r>
      <w:r>
        <w:t xml:space="preserve"> This working session will discuss the policy</w:t>
      </w:r>
      <w:r w:rsidR="004B226B">
        <w:t>-</w:t>
      </w:r>
      <w:r>
        <w:t>relevant questions</w:t>
      </w:r>
      <w:r w:rsidR="008C03F8">
        <w:t>, decide in detail how to create the maps; what data to use, what analyses to conduct and how to present the information on the final maps.</w:t>
      </w:r>
      <w:r>
        <w:t xml:space="preserve"> </w:t>
      </w:r>
      <w:r w:rsidR="008C03F8">
        <w:t xml:space="preserve">The group will conduct the analyses, in the process learning to use open source GIS software, and </w:t>
      </w:r>
      <w:r w:rsidR="0085793C">
        <w:t>also discuss what policy analysis should accompany the maps. Spatial layers of relevance may include, depending on the focus, selected aspects of</w:t>
      </w:r>
      <w:r w:rsidR="00385B98">
        <w:t>:</w:t>
      </w:r>
    </w:p>
    <w:p w:rsidR="0085793C" w:rsidRDefault="0085793C" w:rsidP="0085793C">
      <w:pPr>
        <w:pStyle w:val="Mainbodytext10ptConst"/>
        <w:numPr>
          <w:ilvl w:val="0"/>
          <w:numId w:val="5"/>
        </w:numPr>
      </w:pPr>
      <w:r>
        <w:t>Carbon stocks</w:t>
      </w:r>
    </w:p>
    <w:p w:rsidR="000F22E7" w:rsidRPr="00591779" w:rsidRDefault="00385B98" w:rsidP="000F22E7">
      <w:pPr>
        <w:pStyle w:val="Mainbodytext10ptConst"/>
        <w:numPr>
          <w:ilvl w:val="0"/>
          <w:numId w:val="5"/>
        </w:numPr>
      </w:pPr>
      <w:r>
        <w:t>Biodiversity</w:t>
      </w:r>
    </w:p>
    <w:p w:rsidR="000F22E7" w:rsidRDefault="00385B98" w:rsidP="000F22E7">
      <w:pPr>
        <w:pStyle w:val="Mainbodytext10ptConst"/>
        <w:numPr>
          <w:ilvl w:val="0"/>
          <w:numId w:val="5"/>
        </w:numPr>
      </w:pPr>
      <w:r>
        <w:t>Ecosystem services</w:t>
      </w:r>
    </w:p>
    <w:p w:rsidR="0085793C" w:rsidRPr="0085793C" w:rsidRDefault="00385B98" w:rsidP="0085793C">
      <w:pPr>
        <w:pStyle w:val="Mainbodytext10ptConst"/>
        <w:numPr>
          <w:ilvl w:val="0"/>
          <w:numId w:val="5"/>
        </w:numPr>
      </w:pPr>
      <w:r w:rsidRPr="0085793C">
        <w:t>Land management units</w:t>
      </w:r>
      <w:r w:rsidR="0085793C" w:rsidRPr="0085793C">
        <w:t xml:space="preserve"> and development plans, including emerging infrastructure plans</w:t>
      </w:r>
    </w:p>
    <w:p w:rsidR="004C4939" w:rsidRPr="0085793C" w:rsidRDefault="0085793C" w:rsidP="000F22E7">
      <w:pPr>
        <w:pStyle w:val="Mainbodytext10ptConst"/>
        <w:numPr>
          <w:ilvl w:val="0"/>
          <w:numId w:val="5"/>
        </w:numPr>
      </w:pPr>
      <w:r w:rsidRPr="0085793C">
        <w:t>Drivers of deforestation and forest degradation, including for example f</w:t>
      </w:r>
      <w:r w:rsidR="004C4939" w:rsidRPr="0085793C">
        <w:t>ire and charcoal use areas</w:t>
      </w:r>
    </w:p>
    <w:p w:rsidR="00CF053A" w:rsidRPr="00690A80" w:rsidRDefault="00BB74B0" w:rsidP="00ED406E">
      <w:pPr>
        <w:pStyle w:val="Mainbodytext10ptConst"/>
        <w:numPr>
          <w:ilvl w:val="0"/>
          <w:numId w:val="18"/>
        </w:numPr>
      </w:pPr>
      <w:r>
        <w:t>Write a report, or other form of output, presenting the maps and accompanying policy analysis to Kenyan policy makers</w:t>
      </w:r>
    </w:p>
    <w:p w:rsidR="000F22E7" w:rsidRPr="00591779" w:rsidRDefault="000F22E7" w:rsidP="000F22E7">
      <w:pPr>
        <w:pStyle w:val="Mainbodytext10ptConst"/>
      </w:pPr>
    </w:p>
    <w:p w:rsidR="000F22E7" w:rsidRPr="00591779" w:rsidRDefault="00183E06" w:rsidP="000F22E7">
      <w:pPr>
        <w:pStyle w:val="Mainbodytext10ptConst"/>
        <w:rPr>
          <w:snapToGrid w:val="0"/>
        </w:rPr>
      </w:pPr>
      <w:r>
        <w:rPr>
          <w:snapToGrid w:val="0"/>
        </w:rPr>
        <w:t>The project will produce</w:t>
      </w:r>
      <w:r w:rsidR="00B15893">
        <w:rPr>
          <w:snapToGrid w:val="0"/>
        </w:rPr>
        <w:t xml:space="preserve"> the following </w:t>
      </w:r>
      <w:r>
        <w:rPr>
          <w:snapToGrid w:val="0"/>
        </w:rPr>
        <w:t>o</w:t>
      </w:r>
      <w:r w:rsidR="00FB5EA6" w:rsidRPr="00591779">
        <w:rPr>
          <w:snapToGrid w:val="0"/>
        </w:rPr>
        <w:t xml:space="preserve">utputs: </w:t>
      </w:r>
    </w:p>
    <w:p w:rsidR="000F22E7" w:rsidRPr="00B15893" w:rsidRDefault="00B15893" w:rsidP="000F22E7">
      <w:pPr>
        <w:pStyle w:val="Mainbodytext10ptConst"/>
        <w:numPr>
          <w:ilvl w:val="0"/>
          <w:numId w:val="7"/>
        </w:numPr>
      </w:pPr>
      <w:r w:rsidRPr="00B15893">
        <w:rPr>
          <w:snapToGrid w:val="0"/>
        </w:rPr>
        <w:t>Initiation w</w:t>
      </w:r>
      <w:r w:rsidR="00766E99" w:rsidRPr="00B15893">
        <w:rPr>
          <w:snapToGrid w:val="0"/>
        </w:rPr>
        <w:t>orkshop report</w:t>
      </w:r>
    </w:p>
    <w:p w:rsidR="00B15893" w:rsidRPr="003E7549" w:rsidRDefault="00B15893" w:rsidP="00B15893">
      <w:pPr>
        <w:pStyle w:val="Mainbodytext10ptConst"/>
        <w:numPr>
          <w:ilvl w:val="0"/>
          <w:numId w:val="7"/>
        </w:numPr>
      </w:pPr>
      <w:r w:rsidRPr="00B15893">
        <w:rPr>
          <w:snapToGrid w:val="0"/>
        </w:rPr>
        <w:t>Presentati</w:t>
      </w:r>
      <w:r>
        <w:rPr>
          <w:snapToGrid w:val="0"/>
        </w:rPr>
        <w:t>ons and input material for working sessions</w:t>
      </w:r>
    </w:p>
    <w:p w:rsidR="00104B23" w:rsidRPr="00B15893" w:rsidRDefault="00B15893" w:rsidP="000F22E7">
      <w:pPr>
        <w:pStyle w:val="Mainbodytext10ptConst"/>
        <w:numPr>
          <w:ilvl w:val="0"/>
          <w:numId w:val="7"/>
        </w:numPr>
      </w:pPr>
      <w:r w:rsidRPr="00B15893">
        <w:rPr>
          <w:snapToGrid w:val="0"/>
        </w:rPr>
        <w:t>Soft copy m</w:t>
      </w:r>
      <w:r w:rsidR="00104B23" w:rsidRPr="00B15893">
        <w:rPr>
          <w:snapToGrid w:val="0"/>
        </w:rPr>
        <w:t>aps based on the analysis of spatial data</w:t>
      </w:r>
    </w:p>
    <w:p w:rsidR="004B226B" w:rsidRPr="00B15893" w:rsidRDefault="00B15893" w:rsidP="00310D7C">
      <w:pPr>
        <w:pStyle w:val="Mainbodytext10ptConst"/>
        <w:keepNext/>
        <w:numPr>
          <w:ilvl w:val="0"/>
          <w:numId w:val="7"/>
        </w:numPr>
      </w:pPr>
      <w:r>
        <w:rPr>
          <w:snapToGrid w:val="0"/>
        </w:rPr>
        <w:t>A final report</w:t>
      </w:r>
    </w:p>
    <w:tbl>
      <w:tblPr>
        <w:tblpPr w:leftFromText="181" w:rightFromText="181" w:vertAnchor="text" w:horzAnchor="page" w:tblpX="2524" w:tblpY="461"/>
        <w:tblW w:w="7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</w:tblGrid>
      <w:tr w:rsidR="00D05F2B" w:rsidRPr="00F81FEE" w:rsidTr="00D05F2B">
        <w:trPr>
          <w:trHeight w:val="333"/>
        </w:trPr>
        <w:tc>
          <w:tcPr>
            <w:tcW w:w="294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rPr>
                <w:rFonts w:ascii="Constantia" w:hAnsi="Constantia" w:cs="Calibri"/>
                <w:sz w:val="18"/>
                <w:szCs w:val="20"/>
                <w:lang w:eastAsia="en-GB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D05F2B" w:rsidRPr="00D05F2B" w:rsidRDefault="00D05F2B" w:rsidP="004B226B">
            <w:pPr>
              <w:keepNext/>
              <w:jc w:val="center"/>
              <w:rPr>
                <w:rFonts w:ascii="Constantia" w:hAnsi="Constantia" w:cs="Calibri"/>
                <w:b/>
                <w:bCs/>
                <w:sz w:val="20"/>
                <w:szCs w:val="18"/>
                <w:lang w:eastAsia="en-GB"/>
              </w:rPr>
            </w:pPr>
            <w:r w:rsidRPr="00D05F2B">
              <w:rPr>
                <w:rFonts w:ascii="Constantia" w:hAnsi="Constantia" w:cs="Calibri"/>
                <w:b/>
                <w:bCs/>
                <w:sz w:val="20"/>
                <w:szCs w:val="18"/>
                <w:lang w:eastAsia="en-GB"/>
              </w:rPr>
              <w:t>2014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D05F2B" w:rsidRPr="00D05F2B" w:rsidRDefault="00D05F2B" w:rsidP="004B226B">
            <w:pPr>
              <w:keepNext/>
              <w:jc w:val="center"/>
              <w:rPr>
                <w:rFonts w:ascii="Constantia" w:hAnsi="Constantia" w:cs="Calibri"/>
                <w:b/>
                <w:bCs/>
                <w:sz w:val="20"/>
                <w:szCs w:val="18"/>
                <w:lang w:eastAsia="en-GB"/>
              </w:rPr>
            </w:pPr>
            <w:r w:rsidRPr="00D05F2B">
              <w:rPr>
                <w:rFonts w:ascii="Constantia" w:hAnsi="Constantia" w:cs="Calibri"/>
                <w:b/>
                <w:bCs/>
                <w:sz w:val="20"/>
                <w:szCs w:val="18"/>
                <w:lang w:eastAsia="en-GB"/>
              </w:rPr>
              <w:t>2015</w:t>
            </w:r>
          </w:p>
        </w:tc>
      </w:tr>
      <w:tr w:rsidR="00D05F2B" w:rsidRPr="00F81FEE" w:rsidTr="00D05F2B">
        <w:trPr>
          <w:trHeight w:val="333"/>
        </w:trPr>
        <w:tc>
          <w:tcPr>
            <w:tcW w:w="29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rPr>
                <w:rFonts w:ascii="Constantia" w:hAnsi="Constantia" w:cs="Calibri"/>
                <w:sz w:val="18"/>
                <w:szCs w:val="20"/>
                <w:lang w:eastAsia="en-GB"/>
              </w:rPr>
            </w:pPr>
            <w:r w:rsidRPr="00F81FEE">
              <w:rPr>
                <w:rFonts w:ascii="Constantia" w:hAnsi="Constantia" w:cs="Calibri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5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rPr>
                <w:rFonts w:ascii="Constantia" w:hAnsi="Constantia" w:cs="Calibri"/>
                <w:b/>
                <w:bCs/>
                <w:sz w:val="14"/>
                <w:szCs w:val="18"/>
                <w:lang w:eastAsia="en-GB"/>
              </w:rPr>
            </w:pPr>
            <w:r>
              <w:rPr>
                <w:rFonts w:ascii="Constantia" w:hAnsi="Constantia" w:cs="Calibri"/>
                <w:b/>
                <w:bCs/>
                <w:sz w:val="14"/>
                <w:szCs w:val="18"/>
                <w:lang w:eastAsia="en-GB"/>
              </w:rPr>
              <w:t>July</w:t>
            </w:r>
          </w:p>
        </w:tc>
        <w:tc>
          <w:tcPr>
            <w:tcW w:w="5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rPr>
                <w:rFonts w:ascii="Constantia" w:hAnsi="Constantia" w:cs="Calibri"/>
                <w:b/>
                <w:bCs/>
                <w:sz w:val="14"/>
                <w:szCs w:val="18"/>
                <w:lang w:eastAsia="en-GB"/>
              </w:rPr>
            </w:pPr>
            <w:r>
              <w:rPr>
                <w:rFonts w:ascii="Constantia" w:hAnsi="Constantia" w:cs="Calibri"/>
                <w:b/>
                <w:bCs/>
                <w:sz w:val="14"/>
                <w:szCs w:val="18"/>
                <w:lang w:eastAsia="en-GB"/>
              </w:rPr>
              <w:t>Aug</w:t>
            </w:r>
          </w:p>
        </w:tc>
        <w:tc>
          <w:tcPr>
            <w:tcW w:w="5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rPr>
                <w:rFonts w:ascii="Constantia" w:hAnsi="Constantia" w:cs="Calibri"/>
                <w:b/>
                <w:bCs/>
                <w:sz w:val="14"/>
                <w:szCs w:val="18"/>
                <w:lang w:eastAsia="en-GB"/>
              </w:rPr>
            </w:pPr>
            <w:r w:rsidRPr="00F81FEE">
              <w:rPr>
                <w:rFonts w:ascii="Constantia" w:hAnsi="Constantia" w:cs="Calibri"/>
                <w:b/>
                <w:bCs/>
                <w:sz w:val="14"/>
                <w:szCs w:val="18"/>
                <w:lang w:eastAsia="en-GB"/>
              </w:rPr>
              <w:t>Sept</w:t>
            </w:r>
          </w:p>
        </w:tc>
        <w:tc>
          <w:tcPr>
            <w:tcW w:w="5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rPr>
                <w:rFonts w:ascii="Constantia" w:hAnsi="Constantia" w:cs="Calibri"/>
                <w:b/>
                <w:bCs/>
                <w:sz w:val="14"/>
                <w:szCs w:val="18"/>
                <w:lang w:eastAsia="en-GB"/>
              </w:rPr>
            </w:pPr>
            <w:r w:rsidRPr="00F81FEE">
              <w:rPr>
                <w:rFonts w:ascii="Constantia" w:hAnsi="Constantia" w:cs="Calibri"/>
                <w:b/>
                <w:bCs/>
                <w:sz w:val="14"/>
                <w:szCs w:val="18"/>
                <w:lang w:eastAsia="en-GB"/>
              </w:rPr>
              <w:t>Oct</w:t>
            </w:r>
          </w:p>
        </w:tc>
        <w:tc>
          <w:tcPr>
            <w:tcW w:w="5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rPr>
                <w:rFonts w:ascii="Constantia" w:hAnsi="Constantia" w:cs="Calibri"/>
                <w:b/>
                <w:bCs/>
                <w:sz w:val="14"/>
                <w:szCs w:val="18"/>
                <w:lang w:eastAsia="en-GB"/>
              </w:rPr>
            </w:pPr>
            <w:r>
              <w:rPr>
                <w:rFonts w:ascii="Constantia" w:hAnsi="Constantia" w:cs="Calibri"/>
                <w:b/>
                <w:bCs/>
                <w:sz w:val="14"/>
                <w:szCs w:val="18"/>
                <w:lang w:eastAsia="en-GB"/>
              </w:rPr>
              <w:t>Nov</w:t>
            </w:r>
          </w:p>
        </w:tc>
        <w:tc>
          <w:tcPr>
            <w:tcW w:w="5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rPr>
                <w:rFonts w:ascii="Constantia" w:hAnsi="Constantia" w:cs="Calibri"/>
                <w:b/>
                <w:bCs/>
                <w:sz w:val="14"/>
                <w:szCs w:val="18"/>
                <w:lang w:eastAsia="en-GB"/>
              </w:rPr>
            </w:pPr>
            <w:r>
              <w:rPr>
                <w:rFonts w:ascii="Constantia" w:hAnsi="Constantia" w:cs="Calibri"/>
                <w:b/>
                <w:bCs/>
                <w:sz w:val="14"/>
                <w:szCs w:val="18"/>
                <w:lang w:eastAsia="en-GB"/>
              </w:rPr>
              <w:t>Dec</w:t>
            </w:r>
          </w:p>
        </w:tc>
        <w:tc>
          <w:tcPr>
            <w:tcW w:w="5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rPr>
                <w:rFonts w:ascii="Constantia" w:hAnsi="Constantia" w:cs="Calibri"/>
                <w:b/>
                <w:bCs/>
                <w:sz w:val="14"/>
                <w:szCs w:val="18"/>
                <w:lang w:eastAsia="en-GB"/>
              </w:rPr>
            </w:pPr>
            <w:r>
              <w:rPr>
                <w:rFonts w:ascii="Constantia" w:hAnsi="Constantia" w:cs="Calibri"/>
                <w:b/>
                <w:bCs/>
                <w:sz w:val="14"/>
                <w:szCs w:val="18"/>
                <w:lang w:eastAsia="en-GB"/>
              </w:rPr>
              <w:t>Jan</w:t>
            </w:r>
          </w:p>
        </w:tc>
        <w:tc>
          <w:tcPr>
            <w:tcW w:w="5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rPr>
                <w:rFonts w:ascii="Constantia" w:hAnsi="Constantia" w:cs="Calibri"/>
                <w:b/>
                <w:bCs/>
                <w:sz w:val="14"/>
                <w:szCs w:val="18"/>
                <w:lang w:eastAsia="en-GB"/>
              </w:rPr>
            </w:pPr>
            <w:r>
              <w:rPr>
                <w:rFonts w:ascii="Constantia" w:hAnsi="Constantia" w:cs="Calibri"/>
                <w:b/>
                <w:bCs/>
                <w:sz w:val="14"/>
                <w:szCs w:val="18"/>
                <w:lang w:eastAsia="en-GB"/>
              </w:rPr>
              <w:t>Feb</w:t>
            </w:r>
          </w:p>
        </w:tc>
        <w:tc>
          <w:tcPr>
            <w:tcW w:w="5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rPr>
                <w:rFonts w:ascii="Constantia" w:hAnsi="Constantia" w:cs="Calibri"/>
                <w:b/>
                <w:bCs/>
                <w:sz w:val="14"/>
                <w:szCs w:val="18"/>
                <w:lang w:eastAsia="en-GB"/>
              </w:rPr>
            </w:pPr>
            <w:r>
              <w:rPr>
                <w:rFonts w:ascii="Constantia" w:hAnsi="Constantia" w:cs="Calibri"/>
                <w:b/>
                <w:bCs/>
                <w:sz w:val="14"/>
                <w:szCs w:val="18"/>
                <w:lang w:eastAsia="en-GB"/>
              </w:rPr>
              <w:t>Mar</w:t>
            </w:r>
          </w:p>
        </w:tc>
      </w:tr>
      <w:tr w:rsidR="00D05F2B" w:rsidRPr="00F81FEE" w:rsidTr="00D05F2B">
        <w:trPr>
          <w:trHeight w:val="333"/>
        </w:trPr>
        <w:tc>
          <w:tcPr>
            <w:tcW w:w="2943" w:type="dxa"/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rPr>
                <w:rFonts w:ascii="Constantia" w:hAnsi="Constantia" w:cs="Calibri"/>
                <w:b/>
                <w:bCs/>
                <w:sz w:val="20"/>
                <w:szCs w:val="20"/>
                <w:lang w:eastAsia="en-GB"/>
              </w:rPr>
            </w:pPr>
            <w:r w:rsidRPr="00F81FEE">
              <w:rPr>
                <w:rFonts w:ascii="Constantia" w:hAnsi="Constantia" w:cs="Calibri"/>
                <w:b/>
                <w:bCs/>
                <w:sz w:val="20"/>
                <w:szCs w:val="20"/>
                <w:lang w:eastAsia="en-GB"/>
              </w:rPr>
              <w:t>Activity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</w:tr>
      <w:tr w:rsidR="00D05F2B" w:rsidRPr="00F81FEE" w:rsidTr="00D05F2B">
        <w:trPr>
          <w:trHeight w:val="333"/>
        </w:trPr>
        <w:tc>
          <w:tcPr>
            <w:tcW w:w="2943" w:type="dxa"/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ind w:right="-391"/>
              <w:rPr>
                <w:rFonts w:ascii="Constantia" w:hAnsi="Constantia" w:cs="Calibri"/>
                <w:sz w:val="18"/>
                <w:szCs w:val="20"/>
                <w:lang w:eastAsia="en-GB"/>
              </w:rPr>
            </w:pPr>
            <w:r w:rsidRPr="00E942A4">
              <w:rPr>
                <w:rFonts w:ascii="Constantia" w:hAnsi="Constantia" w:cs="Calibri"/>
                <w:sz w:val="18"/>
                <w:szCs w:val="20"/>
                <w:lang w:eastAsia="en-GB"/>
              </w:rPr>
              <w:t>1.</w:t>
            </w:r>
            <w:r>
              <w:rPr>
                <w:rFonts w:ascii="Constantia" w:hAnsi="Constantia" w:cs="Calibri"/>
                <w:sz w:val="18"/>
                <w:szCs w:val="20"/>
                <w:lang w:eastAsia="en-GB"/>
              </w:rPr>
              <w:t xml:space="preserve">   Initiation workshop</w:t>
            </w:r>
          </w:p>
        </w:tc>
        <w:tc>
          <w:tcPr>
            <w:tcW w:w="543" w:type="dxa"/>
            <w:shd w:val="clear" w:color="auto" w:fill="4BACC6" w:themeFill="accent5"/>
            <w:noWrap/>
            <w:vAlign w:val="bottom"/>
          </w:tcPr>
          <w:p w:rsidR="00D05F2B" w:rsidRPr="00F81FEE" w:rsidRDefault="00D05F2B" w:rsidP="004B226B">
            <w:pPr>
              <w:keepNext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  <w:tc>
          <w:tcPr>
            <w:tcW w:w="543" w:type="dxa"/>
            <w:shd w:val="clear" w:color="auto" w:fill="FFFFFF" w:themeFill="background1"/>
            <w:noWrap/>
            <w:vAlign w:val="bottom"/>
          </w:tcPr>
          <w:p w:rsidR="00D05F2B" w:rsidRPr="00ED406E" w:rsidRDefault="00D05F2B" w:rsidP="004B226B">
            <w:pPr>
              <w:keepNext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  <w:tc>
          <w:tcPr>
            <w:tcW w:w="543" w:type="dxa"/>
            <w:shd w:val="clear" w:color="auto" w:fill="FFFFFF" w:themeFill="background1"/>
            <w:noWrap/>
            <w:vAlign w:val="bottom"/>
          </w:tcPr>
          <w:p w:rsidR="00D05F2B" w:rsidRPr="00ED406E" w:rsidRDefault="00D05F2B" w:rsidP="004B226B">
            <w:pPr>
              <w:keepNext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  <w:tc>
          <w:tcPr>
            <w:tcW w:w="543" w:type="dxa"/>
            <w:shd w:val="clear" w:color="auto" w:fill="FFFFFF" w:themeFill="background1"/>
            <w:noWrap/>
            <w:vAlign w:val="bottom"/>
          </w:tcPr>
          <w:p w:rsidR="00D05F2B" w:rsidRPr="00ED406E" w:rsidRDefault="00D05F2B" w:rsidP="004B226B">
            <w:pPr>
              <w:keepNext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  <w:tc>
          <w:tcPr>
            <w:tcW w:w="543" w:type="dxa"/>
            <w:shd w:val="clear" w:color="auto" w:fill="FFFFFF" w:themeFill="background1"/>
            <w:noWrap/>
            <w:vAlign w:val="bottom"/>
          </w:tcPr>
          <w:p w:rsidR="00D05F2B" w:rsidRPr="00ED406E" w:rsidRDefault="00D05F2B" w:rsidP="004B226B">
            <w:pPr>
              <w:keepNext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  <w:tc>
          <w:tcPr>
            <w:tcW w:w="543" w:type="dxa"/>
            <w:shd w:val="clear" w:color="auto" w:fill="FFFFFF" w:themeFill="background1"/>
            <w:noWrap/>
            <w:vAlign w:val="bottom"/>
          </w:tcPr>
          <w:p w:rsidR="00D05F2B" w:rsidRPr="00ED406E" w:rsidRDefault="00D05F2B" w:rsidP="004B226B">
            <w:pPr>
              <w:keepNext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</w:tr>
      <w:tr w:rsidR="00D05F2B" w:rsidRPr="00F81FEE" w:rsidTr="00D05F2B">
        <w:trPr>
          <w:trHeight w:val="333"/>
        </w:trPr>
        <w:tc>
          <w:tcPr>
            <w:tcW w:w="2943" w:type="dxa"/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rPr>
                <w:rFonts w:ascii="Constantia" w:hAnsi="Constantia" w:cs="Calibri"/>
                <w:sz w:val="18"/>
                <w:szCs w:val="20"/>
                <w:lang w:eastAsia="en-GB"/>
              </w:rPr>
            </w:pPr>
            <w:r w:rsidRPr="00E942A4">
              <w:rPr>
                <w:rFonts w:ascii="Constantia" w:hAnsi="Constantia" w:cs="Calibri"/>
                <w:sz w:val="18"/>
                <w:szCs w:val="20"/>
                <w:lang w:eastAsia="en-GB"/>
              </w:rPr>
              <w:t>2.</w:t>
            </w:r>
            <w:r>
              <w:rPr>
                <w:rFonts w:ascii="Constantia" w:hAnsi="Constantia" w:cs="Calibri"/>
                <w:sz w:val="18"/>
                <w:szCs w:val="20"/>
                <w:lang w:eastAsia="en-GB"/>
              </w:rPr>
              <w:t xml:space="preserve">  Data collection and preparation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  <w:r w:rsidRPr="00F81FEE">
              <w:rPr>
                <w:rFonts w:ascii="Constantia" w:hAnsi="Constantia" w:cs="Calibri"/>
                <w:sz w:val="18"/>
                <w:szCs w:val="22"/>
                <w:lang w:eastAsia="en-GB"/>
              </w:rPr>
              <w:t> </w:t>
            </w:r>
          </w:p>
        </w:tc>
        <w:tc>
          <w:tcPr>
            <w:tcW w:w="543" w:type="dxa"/>
            <w:shd w:val="clear" w:color="auto" w:fill="4BACC6" w:themeFill="accent5"/>
            <w:noWrap/>
            <w:vAlign w:val="bottom"/>
          </w:tcPr>
          <w:p w:rsidR="00D05F2B" w:rsidRPr="00ED406E" w:rsidRDefault="00D05F2B" w:rsidP="004B226B">
            <w:pPr>
              <w:keepNext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  <w:r w:rsidRPr="00ED406E">
              <w:rPr>
                <w:rFonts w:ascii="Constantia" w:hAnsi="Constantia" w:cs="Calibri"/>
                <w:sz w:val="18"/>
                <w:szCs w:val="22"/>
                <w:lang w:eastAsia="en-GB"/>
              </w:rPr>
              <w:t> </w:t>
            </w:r>
          </w:p>
        </w:tc>
        <w:tc>
          <w:tcPr>
            <w:tcW w:w="543" w:type="dxa"/>
            <w:shd w:val="clear" w:color="auto" w:fill="4BACC6" w:themeFill="accent5"/>
            <w:noWrap/>
            <w:vAlign w:val="bottom"/>
          </w:tcPr>
          <w:p w:rsidR="00D05F2B" w:rsidRPr="00ED406E" w:rsidRDefault="00D05F2B" w:rsidP="004B226B">
            <w:pPr>
              <w:keepNext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  <w:r w:rsidRPr="00ED406E">
              <w:rPr>
                <w:rFonts w:ascii="Constantia" w:hAnsi="Constantia" w:cs="Calibri"/>
                <w:sz w:val="18"/>
                <w:szCs w:val="22"/>
                <w:lang w:eastAsia="en-GB"/>
              </w:rPr>
              <w:t> </w:t>
            </w:r>
          </w:p>
        </w:tc>
        <w:tc>
          <w:tcPr>
            <w:tcW w:w="543" w:type="dxa"/>
            <w:shd w:val="clear" w:color="auto" w:fill="4BACC6" w:themeFill="accent5"/>
            <w:noWrap/>
            <w:vAlign w:val="bottom"/>
          </w:tcPr>
          <w:p w:rsidR="00D05F2B" w:rsidRPr="00ED406E" w:rsidRDefault="00D05F2B" w:rsidP="004B226B">
            <w:pPr>
              <w:keepNext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  <w:r w:rsidRPr="00ED406E">
              <w:rPr>
                <w:rFonts w:ascii="Constantia" w:hAnsi="Constantia" w:cs="Calibri"/>
                <w:sz w:val="18"/>
                <w:szCs w:val="22"/>
                <w:lang w:eastAsia="en-GB"/>
              </w:rPr>
              <w:t> </w:t>
            </w:r>
          </w:p>
        </w:tc>
        <w:tc>
          <w:tcPr>
            <w:tcW w:w="543" w:type="dxa"/>
            <w:shd w:val="clear" w:color="auto" w:fill="FFFFFF" w:themeFill="background1"/>
            <w:noWrap/>
            <w:vAlign w:val="bottom"/>
          </w:tcPr>
          <w:p w:rsidR="00D05F2B" w:rsidRPr="00ED406E" w:rsidRDefault="00D05F2B" w:rsidP="004B226B">
            <w:pPr>
              <w:keepNext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  <w:tc>
          <w:tcPr>
            <w:tcW w:w="543" w:type="dxa"/>
            <w:shd w:val="clear" w:color="auto" w:fill="FFFFFF" w:themeFill="background1"/>
            <w:noWrap/>
            <w:vAlign w:val="bottom"/>
          </w:tcPr>
          <w:p w:rsidR="00D05F2B" w:rsidRPr="00ED406E" w:rsidRDefault="00D05F2B" w:rsidP="004B226B">
            <w:pPr>
              <w:keepNext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</w:tr>
      <w:tr w:rsidR="00D05F2B" w:rsidRPr="00F81FEE" w:rsidTr="004B226B">
        <w:trPr>
          <w:cantSplit/>
          <w:trHeight w:val="333"/>
        </w:trPr>
        <w:tc>
          <w:tcPr>
            <w:tcW w:w="2943" w:type="dxa"/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keepLines/>
              <w:rPr>
                <w:rFonts w:ascii="Constantia" w:hAnsi="Constantia" w:cs="Calibri"/>
                <w:sz w:val="18"/>
                <w:szCs w:val="20"/>
                <w:lang w:eastAsia="en-GB"/>
              </w:rPr>
            </w:pPr>
            <w:r w:rsidRPr="00E942A4">
              <w:rPr>
                <w:rFonts w:ascii="Constantia" w:hAnsi="Constantia" w:cs="Calibri"/>
                <w:sz w:val="18"/>
                <w:szCs w:val="20"/>
                <w:lang w:eastAsia="en-GB"/>
              </w:rPr>
              <w:t>3.</w:t>
            </w:r>
            <w:r>
              <w:rPr>
                <w:rFonts w:ascii="Constantia" w:hAnsi="Constantia" w:cs="Calibri"/>
                <w:sz w:val="18"/>
                <w:szCs w:val="20"/>
                <w:lang w:eastAsia="en-GB"/>
              </w:rPr>
              <w:t xml:space="preserve">  Working session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keepLines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keepLines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keepLines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keepLines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  <w:tc>
          <w:tcPr>
            <w:tcW w:w="543" w:type="dxa"/>
            <w:shd w:val="clear" w:color="auto" w:fill="4BACC6" w:themeFill="accent5"/>
            <w:noWrap/>
            <w:vAlign w:val="bottom"/>
          </w:tcPr>
          <w:p w:rsidR="00D05F2B" w:rsidRPr="00F81FEE" w:rsidRDefault="00D05F2B" w:rsidP="004B226B">
            <w:pPr>
              <w:keepNext/>
              <w:keepLines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  <w:r w:rsidRPr="00F81FEE">
              <w:rPr>
                <w:rFonts w:ascii="Constantia" w:hAnsi="Constantia" w:cs="Calibri"/>
                <w:sz w:val="18"/>
                <w:szCs w:val="22"/>
                <w:lang w:eastAsia="en-GB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keepLines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  <w:r w:rsidRPr="00F81FEE">
              <w:rPr>
                <w:rFonts w:ascii="Constantia" w:hAnsi="Constantia" w:cs="Calibri"/>
                <w:sz w:val="18"/>
                <w:szCs w:val="22"/>
                <w:lang w:eastAsia="en-GB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keepLines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keepLines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keepLines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</w:tr>
      <w:tr w:rsidR="00D05F2B" w:rsidRPr="00F81FEE" w:rsidTr="004B226B">
        <w:trPr>
          <w:cantSplit/>
          <w:trHeight w:val="333"/>
        </w:trPr>
        <w:tc>
          <w:tcPr>
            <w:tcW w:w="2943" w:type="dxa"/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keepLines/>
              <w:rPr>
                <w:rFonts w:ascii="Constantia" w:hAnsi="Constantia" w:cs="Calibri"/>
                <w:sz w:val="18"/>
                <w:szCs w:val="20"/>
                <w:lang w:eastAsia="en-GB"/>
              </w:rPr>
            </w:pPr>
            <w:r w:rsidRPr="00E942A4">
              <w:rPr>
                <w:rFonts w:ascii="Constantia" w:hAnsi="Constantia" w:cs="Calibri"/>
                <w:sz w:val="18"/>
                <w:szCs w:val="20"/>
                <w:lang w:eastAsia="en-GB"/>
              </w:rPr>
              <w:t>4.</w:t>
            </w:r>
            <w:r>
              <w:rPr>
                <w:rFonts w:ascii="Constantia" w:hAnsi="Constantia" w:cs="Calibri"/>
                <w:sz w:val="18"/>
                <w:szCs w:val="20"/>
                <w:lang w:eastAsia="en-GB"/>
              </w:rPr>
              <w:t xml:space="preserve"> Finalizing maps and writing final report, disseminating results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keepLines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keepLines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keepLines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keepLines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D05F2B" w:rsidRPr="00F81FEE" w:rsidRDefault="00D05F2B" w:rsidP="004B226B">
            <w:pPr>
              <w:keepNext/>
              <w:keepLines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  <w:tc>
          <w:tcPr>
            <w:tcW w:w="543" w:type="dxa"/>
            <w:shd w:val="clear" w:color="auto" w:fill="4BACC6" w:themeFill="accent5"/>
            <w:noWrap/>
            <w:vAlign w:val="bottom"/>
          </w:tcPr>
          <w:p w:rsidR="00D05F2B" w:rsidRPr="00F81FEE" w:rsidRDefault="00D05F2B" w:rsidP="004B226B">
            <w:pPr>
              <w:keepNext/>
              <w:keepLines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  <w:tc>
          <w:tcPr>
            <w:tcW w:w="543" w:type="dxa"/>
            <w:shd w:val="clear" w:color="auto" w:fill="4BACC6" w:themeFill="accent5"/>
            <w:noWrap/>
            <w:vAlign w:val="bottom"/>
          </w:tcPr>
          <w:p w:rsidR="00D05F2B" w:rsidRPr="00F81FEE" w:rsidRDefault="00D05F2B" w:rsidP="004B226B">
            <w:pPr>
              <w:keepNext/>
              <w:keepLines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  <w:tc>
          <w:tcPr>
            <w:tcW w:w="543" w:type="dxa"/>
            <w:shd w:val="clear" w:color="auto" w:fill="4BACC6" w:themeFill="accent5"/>
            <w:noWrap/>
            <w:vAlign w:val="bottom"/>
          </w:tcPr>
          <w:p w:rsidR="00D05F2B" w:rsidRPr="00F81FEE" w:rsidRDefault="00D05F2B" w:rsidP="004B226B">
            <w:pPr>
              <w:keepNext/>
              <w:keepLines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  <w:tc>
          <w:tcPr>
            <w:tcW w:w="543" w:type="dxa"/>
            <w:shd w:val="clear" w:color="auto" w:fill="4BACC6" w:themeFill="accent5"/>
            <w:noWrap/>
            <w:vAlign w:val="bottom"/>
          </w:tcPr>
          <w:p w:rsidR="00D05F2B" w:rsidRPr="00F81FEE" w:rsidRDefault="00D05F2B" w:rsidP="004B226B">
            <w:pPr>
              <w:keepNext/>
              <w:keepLines/>
              <w:rPr>
                <w:rFonts w:ascii="Constantia" w:hAnsi="Constantia" w:cs="Calibri"/>
                <w:sz w:val="18"/>
                <w:szCs w:val="22"/>
                <w:lang w:eastAsia="en-GB"/>
              </w:rPr>
            </w:pPr>
          </w:p>
        </w:tc>
      </w:tr>
    </w:tbl>
    <w:p w:rsidR="009B7C0A" w:rsidRDefault="009B7C0A" w:rsidP="000F22E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nstantia" w:hAnsi="Constantia" w:cs="Constantia"/>
          <w:color w:val="005585"/>
          <w:sz w:val="28"/>
          <w:szCs w:val="34"/>
          <w:lang w:val="en-GB"/>
        </w:rPr>
      </w:pPr>
    </w:p>
    <w:p w:rsidR="000F22E7" w:rsidRPr="00C21480" w:rsidRDefault="00FB5EA6" w:rsidP="000F22E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nstantia" w:hAnsi="Constantia" w:cs="Constantia"/>
          <w:color w:val="005585"/>
          <w:sz w:val="28"/>
          <w:szCs w:val="34"/>
          <w:lang w:val="en-GB"/>
        </w:rPr>
      </w:pPr>
      <w:r w:rsidRPr="00C21480">
        <w:rPr>
          <w:rFonts w:ascii="Constantia" w:hAnsi="Constantia" w:cs="Constantia"/>
          <w:color w:val="005585"/>
          <w:sz w:val="28"/>
          <w:szCs w:val="34"/>
          <w:lang w:val="en-GB"/>
        </w:rPr>
        <w:lastRenderedPageBreak/>
        <w:t>B</w:t>
      </w:r>
      <w:r w:rsidRPr="00B45BE0">
        <w:rPr>
          <w:rFonts w:ascii="Constantia" w:hAnsi="Constantia" w:cs="Constantia"/>
          <w:color w:val="005585"/>
          <w:sz w:val="28"/>
          <w:szCs w:val="34"/>
          <w:lang w:val="en-GB"/>
        </w:rPr>
        <w:t>ud</w:t>
      </w:r>
      <w:r w:rsidRPr="00C21480">
        <w:rPr>
          <w:rFonts w:ascii="Constantia" w:hAnsi="Constantia" w:cs="Constantia"/>
          <w:color w:val="005585"/>
          <w:sz w:val="28"/>
          <w:szCs w:val="34"/>
          <w:lang w:val="en-GB"/>
        </w:rPr>
        <w:t>get</w:t>
      </w:r>
    </w:p>
    <w:p w:rsidR="009B7C0A" w:rsidRPr="00693520" w:rsidRDefault="009B7C0A" w:rsidP="00E8304B">
      <w:pPr>
        <w:framePr w:w="1077" w:h="947" w:hRule="exact" w:hSpace="181" w:wrap="around" w:vAnchor="page" w:hAnchor="page" w:x="885" w:y="1778"/>
        <w:widowControl w:val="0"/>
        <w:autoSpaceDE w:val="0"/>
        <w:autoSpaceDN w:val="0"/>
        <w:adjustRightInd w:val="0"/>
        <w:textAlignment w:val="center"/>
        <w:rPr>
          <w:rFonts w:ascii="Constantia" w:hAnsi="Constantia" w:cs="Constantia"/>
          <w:color w:val="005585"/>
          <w:sz w:val="48"/>
          <w:szCs w:val="56"/>
          <w:lang w:val="en-GB"/>
        </w:rPr>
      </w:pPr>
      <w:r w:rsidRPr="00693520">
        <w:rPr>
          <w:rFonts w:ascii="Constantia" w:hAnsi="Constantia" w:cs="Constantia"/>
          <w:color w:val="005585"/>
          <w:sz w:val="48"/>
          <w:szCs w:val="56"/>
          <w:lang w:val="en-GB"/>
        </w:rPr>
        <w:t>4</w:t>
      </w:r>
    </w:p>
    <w:p w:rsidR="000F22E7" w:rsidRPr="009B3455" w:rsidRDefault="00FB5EA6" w:rsidP="009B3455">
      <w:pPr>
        <w:pStyle w:val="Mainbodytext10ptConst"/>
      </w:pPr>
      <w:r w:rsidRPr="00D5415D">
        <w:t>The total cost</w:t>
      </w:r>
      <w:r w:rsidR="00C636E8">
        <w:t xml:space="preserve"> of the project </w:t>
      </w:r>
      <w:r w:rsidR="004B226B">
        <w:t>is estimated at</w:t>
      </w:r>
      <w:r w:rsidR="00C636E8">
        <w:t xml:space="preserve"> </w:t>
      </w:r>
      <w:r w:rsidR="00D05F2B">
        <w:t xml:space="preserve">USD </w:t>
      </w:r>
      <w:r w:rsidR="00334189">
        <w:t>130 000</w:t>
      </w:r>
      <w:r w:rsidRPr="00D5415D">
        <w:t xml:space="preserve">. </w:t>
      </w:r>
    </w:p>
    <w:tbl>
      <w:tblPr>
        <w:tblpPr w:leftFromText="180" w:rightFromText="180" w:vertAnchor="text" w:horzAnchor="page" w:tblpX="2541" w:tblpY="10"/>
        <w:tblW w:w="7629" w:type="dxa"/>
        <w:tblLook w:val="04A0" w:firstRow="1" w:lastRow="0" w:firstColumn="1" w:lastColumn="0" w:noHBand="0" w:noVBand="1"/>
      </w:tblPr>
      <w:tblGrid>
        <w:gridCol w:w="5789"/>
        <w:gridCol w:w="273"/>
        <w:gridCol w:w="283"/>
        <w:gridCol w:w="284"/>
        <w:gridCol w:w="1000"/>
      </w:tblGrid>
      <w:tr w:rsidR="000F22E7" w:rsidRPr="00F81FEE" w:rsidTr="00D05F2B">
        <w:trPr>
          <w:trHeight w:val="278"/>
        </w:trPr>
        <w:tc>
          <w:tcPr>
            <w:tcW w:w="7629" w:type="dxa"/>
            <w:gridSpan w:val="5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D05F2B" w:rsidRPr="004B226B" w:rsidRDefault="00D05F2B" w:rsidP="000F22E7">
            <w:pPr>
              <w:rPr>
                <w:rFonts w:cs="Constantia"/>
                <w:color w:val="005585"/>
                <w:szCs w:val="34"/>
                <w:lang w:val="en-GB"/>
              </w:rPr>
            </w:pPr>
          </w:p>
          <w:p w:rsidR="000F22E7" w:rsidRPr="00F81FEE" w:rsidRDefault="00FB5EA6" w:rsidP="000F22E7">
            <w:pPr>
              <w:rPr>
                <w:rFonts w:ascii="Constantia" w:hAnsi="Constantia" w:cs="Calibri"/>
                <w:b/>
                <w:bCs/>
                <w:color w:val="000000"/>
                <w:sz w:val="20"/>
                <w:szCs w:val="22"/>
                <w:lang w:eastAsia="en-GB"/>
              </w:rPr>
            </w:pPr>
            <w:r w:rsidRPr="00F81FEE">
              <w:rPr>
                <w:rFonts w:cs="Constantia"/>
                <w:color w:val="005585"/>
                <w:szCs w:val="34"/>
              </w:rPr>
              <w:t>Budget breakdown</w:t>
            </w:r>
          </w:p>
        </w:tc>
      </w:tr>
      <w:tr w:rsidR="00D05F2B" w:rsidRPr="00F81FEE" w:rsidTr="00D05F2B">
        <w:trPr>
          <w:trHeight w:val="278"/>
        </w:trPr>
        <w:tc>
          <w:tcPr>
            <w:tcW w:w="5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05F2B" w:rsidRPr="00F81FEE" w:rsidRDefault="00D05F2B" w:rsidP="00D05F2B">
            <w:pPr>
              <w:rPr>
                <w:rFonts w:ascii="Constantia" w:hAnsi="Constantia" w:cs="Calibri"/>
                <w:b/>
                <w:bCs/>
                <w:sz w:val="20"/>
                <w:szCs w:val="22"/>
                <w:lang w:eastAsia="en-GB"/>
              </w:rPr>
            </w:pPr>
            <w:r w:rsidRPr="00F81FEE">
              <w:rPr>
                <w:rFonts w:ascii="Constantia" w:hAnsi="Constantia" w:cs="Calibri"/>
                <w:b/>
                <w:bCs/>
                <w:sz w:val="20"/>
                <w:szCs w:val="22"/>
                <w:lang w:eastAsia="en-GB"/>
              </w:rPr>
              <w:t>Activity</w:t>
            </w:r>
          </w:p>
        </w:tc>
        <w:tc>
          <w:tcPr>
            <w:tcW w:w="2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05F2B" w:rsidRPr="00F81FEE" w:rsidRDefault="00D05F2B" w:rsidP="00D05F2B">
            <w:pPr>
              <w:rPr>
                <w:rFonts w:ascii="Constantia" w:hAnsi="Constantia" w:cs="Calibri"/>
                <w:b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05F2B" w:rsidRPr="00F81FEE" w:rsidRDefault="00D05F2B" w:rsidP="00D05F2B">
            <w:pPr>
              <w:rPr>
                <w:rFonts w:ascii="Constantia" w:hAnsi="Constantia" w:cs="Calibri"/>
                <w:b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2B" w:rsidRPr="00F81FEE" w:rsidRDefault="00D05F2B" w:rsidP="00D05F2B">
            <w:pPr>
              <w:jc w:val="right"/>
              <w:rPr>
                <w:rFonts w:ascii="Constantia" w:hAnsi="Constantia" w:cs="Calibri"/>
                <w:b/>
                <w:bCs/>
                <w:sz w:val="20"/>
                <w:szCs w:val="22"/>
                <w:lang w:eastAsia="en-GB"/>
              </w:rPr>
            </w:pPr>
            <w:r w:rsidRPr="00F81FEE">
              <w:rPr>
                <w:rFonts w:ascii="Constantia" w:hAnsi="Constantia" w:cs="Calibri"/>
                <w:b/>
                <w:bCs/>
                <w:sz w:val="20"/>
                <w:szCs w:val="22"/>
                <w:lang w:eastAsia="en-GB"/>
              </w:rPr>
              <w:t>To</w:t>
            </w:r>
            <w:r>
              <w:rPr>
                <w:rFonts w:ascii="Constantia" w:hAnsi="Constantia" w:cs="Calibri"/>
                <w:b/>
                <w:bCs/>
                <w:sz w:val="20"/>
                <w:szCs w:val="22"/>
                <w:lang w:eastAsia="en-GB"/>
              </w:rPr>
              <w:t>tal (USD</w:t>
            </w:r>
            <w:r w:rsidRPr="00F81FEE">
              <w:rPr>
                <w:rFonts w:ascii="Constantia" w:hAnsi="Constantia" w:cs="Calibri"/>
                <w:b/>
                <w:bCs/>
                <w:sz w:val="20"/>
                <w:szCs w:val="22"/>
                <w:lang w:eastAsia="en-GB"/>
              </w:rPr>
              <w:t>)</w:t>
            </w:r>
          </w:p>
        </w:tc>
      </w:tr>
      <w:tr w:rsidR="000F22E7" w:rsidRPr="00F81FEE" w:rsidTr="00D05F2B">
        <w:trPr>
          <w:trHeight w:val="183"/>
        </w:trPr>
        <w:tc>
          <w:tcPr>
            <w:tcW w:w="57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2E7" w:rsidRPr="00F81FEE" w:rsidRDefault="00F3130D" w:rsidP="00D05F2B">
            <w:pPr>
              <w:rPr>
                <w:rFonts w:ascii="Constantia" w:hAnsi="Constantia" w:cs="Calibri"/>
                <w:sz w:val="20"/>
                <w:szCs w:val="22"/>
                <w:lang w:eastAsia="en-GB"/>
              </w:rPr>
            </w:pPr>
            <w:r w:rsidRPr="00F3130D">
              <w:rPr>
                <w:rFonts w:ascii="Constantia" w:hAnsi="Constantia" w:cs="Calibri"/>
                <w:sz w:val="20"/>
                <w:szCs w:val="22"/>
                <w:lang w:eastAsia="en-GB"/>
              </w:rPr>
              <w:t>1.</w:t>
            </w:r>
            <w:r>
              <w:rPr>
                <w:rFonts w:ascii="Constantia" w:hAnsi="Constantia" w:cs="Calibri"/>
                <w:sz w:val="20"/>
                <w:szCs w:val="22"/>
                <w:lang w:eastAsia="en-GB"/>
              </w:rPr>
              <w:t xml:space="preserve"> </w:t>
            </w:r>
            <w:r w:rsidR="00C636E8" w:rsidRPr="00D05F2B">
              <w:rPr>
                <w:rFonts w:ascii="Constantia" w:hAnsi="Constantia" w:cs="Calibri"/>
                <w:sz w:val="20"/>
                <w:szCs w:val="22"/>
                <w:lang w:eastAsia="en-GB"/>
              </w:rPr>
              <w:t xml:space="preserve"> </w:t>
            </w:r>
            <w:r w:rsidR="00D05F2B" w:rsidRPr="00D05F2B">
              <w:rPr>
                <w:rFonts w:ascii="Constantia" w:hAnsi="Constantia" w:cs="Calibri"/>
                <w:sz w:val="20"/>
                <w:szCs w:val="22"/>
                <w:lang w:eastAsia="en-GB"/>
              </w:rPr>
              <w:t>Initial discussions with</w:t>
            </w:r>
            <w:r w:rsidR="00D05F2B">
              <w:rPr>
                <w:rFonts w:ascii="Constantia" w:hAnsi="Constantia" w:cs="Calibri"/>
                <w:sz w:val="20"/>
                <w:szCs w:val="22"/>
                <w:lang w:eastAsia="en-GB"/>
              </w:rPr>
              <w:t xml:space="preserve"> Kenya focal points, </w:t>
            </w:r>
            <w:r w:rsidR="00C636E8" w:rsidRPr="00C636E8">
              <w:rPr>
                <w:rFonts w:ascii="Constantia" w:hAnsi="Constantia" w:cs="Calibri"/>
                <w:sz w:val="20"/>
                <w:szCs w:val="22"/>
                <w:lang w:eastAsia="en-GB"/>
              </w:rPr>
              <w:t>context review, data collection</w:t>
            </w:r>
            <w:r w:rsidR="00D05F2B">
              <w:rPr>
                <w:rFonts w:ascii="Constantia" w:hAnsi="Constantia" w:cs="Calibri"/>
                <w:sz w:val="20"/>
                <w:szCs w:val="22"/>
                <w:lang w:eastAsia="en-GB"/>
              </w:rPr>
              <w:t>, preparing materials for initiation</w:t>
            </w:r>
            <w:r w:rsidR="00C636E8" w:rsidRPr="00C636E8">
              <w:rPr>
                <w:rFonts w:ascii="Constantia" w:hAnsi="Constantia" w:cs="Calibri"/>
                <w:sz w:val="20"/>
                <w:szCs w:val="22"/>
                <w:lang w:eastAsia="en-GB"/>
              </w:rPr>
              <w:t xml:space="preserve"> workshop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2E7" w:rsidRPr="00F81FEE" w:rsidRDefault="000F22E7" w:rsidP="000F22E7">
            <w:pPr>
              <w:jc w:val="center"/>
              <w:rPr>
                <w:rFonts w:ascii="Constantia" w:hAnsi="Constantia" w:cs="Calibri"/>
                <w:sz w:val="20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2E7" w:rsidRPr="00F81FEE" w:rsidRDefault="000F22E7" w:rsidP="000F22E7">
            <w:pPr>
              <w:jc w:val="center"/>
              <w:rPr>
                <w:rFonts w:ascii="Constantia" w:hAnsi="Constantia" w:cs="Calibri"/>
                <w:sz w:val="20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2E7" w:rsidRPr="00F81FEE" w:rsidRDefault="000F22E7" w:rsidP="000F22E7">
            <w:pPr>
              <w:jc w:val="center"/>
              <w:rPr>
                <w:rFonts w:ascii="Constantia" w:hAnsi="Constantia" w:cs="Calibri"/>
                <w:sz w:val="20"/>
                <w:szCs w:val="22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0F22E7" w:rsidRPr="00F81FEE" w:rsidRDefault="00334189" w:rsidP="00334189">
            <w:pPr>
              <w:jc w:val="right"/>
              <w:rPr>
                <w:rFonts w:ascii="Constantia" w:hAnsi="Constantia" w:cs="Calibri"/>
                <w:sz w:val="20"/>
                <w:szCs w:val="22"/>
                <w:lang w:eastAsia="en-GB"/>
              </w:rPr>
            </w:pPr>
            <w:r>
              <w:rPr>
                <w:rFonts w:ascii="Constantia" w:hAnsi="Constantia" w:cs="Calibri"/>
                <w:sz w:val="20"/>
                <w:szCs w:val="22"/>
                <w:lang w:eastAsia="en-GB"/>
              </w:rPr>
              <w:t>20 000</w:t>
            </w:r>
          </w:p>
        </w:tc>
      </w:tr>
      <w:tr w:rsidR="000F22E7" w:rsidRPr="00F81FEE" w:rsidTr="00D05F2B">
        <w:trPr>
          <w:trHeight w:val="265"/>
        </w:trPr>
        <w:tc>
          <w:tcPr>
            <w:tcW w:w="57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2E7" w:rsidRPr="00F81FEE" w:rsidRDefault="00F3130D" w:rsidP="00D05F2B">
            <w:pPr>
              <w:rPr>
                <w:rFonts w:ascii="Constantia" w:hAnsi="Constantia" w:cs="Calibri"/>
                <w:sz w:val="20"/>
                <w:szCs w:val="22"/>
                <w:lang w:eastAsia="en-GB"/>
              </w:rPr>
            </w:pPr>
            <w:r w:rsidRPr="00F3130D">
              <w:rPr>
                <w:rFonts w:ascii="Constantia" w:hAnsi="Constantia" w:cs="Calibri"/>
                <w:sz w:val="20"/>
                <w:szCs w:val="22"/>
                <w:lang w:eastAsia="en-GB"/>
              </w:rPr>
              <w:t>2.</w:t>
            </w:r>
            <w:r>
              <w:rPr>
                <w:rFonts w:ascii="Constantia" w:hAnsi="Constantia" w:cs="Calibri"/>
                <w:sz w:val="20"/>
                <w:szCs w:val="22"/>
                <w:lang w:eastAsia="en-GB"/>
              </w:rPr>
              <w:t xml:space="preserve"> </w:t>
            </w:r>
            <w:r w:rsidR="008A20D5" w:rsidRPr="008A20D5">
              <w:rPr>
                <w:rFonts w:ascii="Constantia" w:hAnsi="Constantia" w:cs="Calibri"/>
                <w:sz w:val="20"/>
                <w:szCs w:val="22"/>
                <w:lang w:eastAsia="en-GB"/>
              </w:rPr>
              <w:t xml:space="preserve"> Initiation workshop in Kenya, a</w:t>
            </w:r>
            <w:r w:rsidR="00D05F2B">
              <w:rPr>
                <w:rFonts w:ascii="Constantia" w:hAnsi="Constantia" w:cs="Calibri"/>
                <w:sz w:val="20"/>
                <w:szCs w:val="22"/>
                <w:lang w:eastAsia="en-GB"/>
              </w:rPr>
              <w:t>greement with focal points/advisory</w:t>
            </w:r>
            <w:r w:rsidR="008A20D5" w:rsidRPr="008A20D5">
              <w:rPr>
                <w:rFonts w:ascii="Constantia" w:hAnsi="Constantia" w:cs="Calibri"/>
                <w:sz w:val="20"/>
                <w:szCs w:val="22"/>
                <w:lang w:eastAsia="en-GB"/>
              </w:rPr>
              <w:t xml:space="preserve"> group on scope of work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2E7" w:rsidRPr="00F81FEE" w:rsidRDefault="000F22E7" w:rsidP="000F22E7">
            <w:pPr>
              <w:jc w:val="center"/>
              <w:rPr>
                <w:rFonts w:ascii="Constantia" w:hAnsi="Constantia" w:cs="Calibri"/>
                <w:sz w:val="20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2E7" w:rsidRPr="00F81FEE" w:rsidRDefault="000F22E7" w:rsidP="000F22E7">
            <w:pPr>
              <w:jc w:val="center"/>
              <w:rPr>
                <w:rFonts w:ascii="Constantia" w:hAnsi="Constantia" w:cs="Calibri"/>
                <w:sz w:val="20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2E7" w:rsidRPr="00F81FEE" w:rsidRDefault="000F22E7" w:rsidP="000F22E7">
            <w:pPr>
              <w:jc w:val="center"/>
              <w:rPr>
                <w:rFonts w:ascii="Constantia" w:hAnsi="Constantia" w:cs="Calibri"/>
                <w:sz w:val="20"/>
                <w:szCs w:val="22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0F22E7" w:rsidRPr="00F81FEE" w:rsidRDefault="00526FCA" w:rsidP="00334189">
            <w:pPr>
              <w:jc w:val="right"/>
              <w:rPr>
                <w:rFonts w:ascii="Constantia" w:hAnsi="Constantia" w:cs="Calibri"/>
                <w:sz w:val="20"/>
                <w:szCs w:val="22"/>
                <w:lang w:eastAsia="en-GB"/>
              </w:rPr>
            </w:pPr>
            <w:r>
              <w:rPr>
                <w:rFonts w:ascii="Constantia" w:hAnsi="Constantia" w:cs="Calibri"/>
                <w:sz w:val="20"/>
                <w:szCs w:val="22"/>
                <w:lang w:eastAsia="en-GB"/>
              </w:rPr>
              <w:t>1</w:t>
            </w:r>
            <w:r w:rsidR="00334189">
              <w:rPr>
                <w:rFonts w:ascii="Constantia" w:hAnsi="Constantia" w:cs="Calibri"/>
                <w:sz w:val="20"/>
                <w:szCs w:val="22"/>
                <w:lang w:eastAsia="en-GB"/>
              </w:rPr>
              <w:t>6 000</w:t>
            </w:r>
          </w:p>
        </w:tc>
      </w:tr>
      <w:tr w:rsidR="000F22E7" w:rsidRPr="00F81FEE" w:rsidTr="00D05F2B">
        <w:trPr>
          <w:trHeight w:val="265"/>
        </w:trPr>
        <w:tc>
          <w:tcPr>
            <w:tcW w:w="57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2E7" w:rsidRPr="00F81FEE" w:rsidRDefault="00F3130D" w:rsidP="00D05F2B">
            <w:pPr>
              <w:rPr>
                <w:rFonts w:ascii="Constantia" w:hAnsi="Constantia" w:cs="Calibri"/>
                <w:sz w:val="20"/>
                <w:szCs w:val="22"/>
                <w:lang w:eastAsia="en-GB"/>
              </w:rPr>
            </w:pPr>
            <w:r w:rsidRPr="00F3130D">
              <w:rPr>
                <w:rFonts w:ascii="Constantia" w:hAnsi="Constantia" w:cs="Calibri"/>
                <w:sz w:val="20"/>
                <w:szCs w:val="22"/>
                <w:lang w:eastAsia="en-GB"/>
              </w:rPr>
              <w:t>3.</w:t>
            </w:r>
            <w:r>
              <w:rPr>
                <w:rFonts w:ascii="Constantia" w:hAnsi="Constantia" w:cs="Calibri"/>
                <w:sz w:val="20"/>
                <w:szCs w:val="22"/>
                <w:lang w:eastAsia="en-GB"/>
              </w:rPr>
              <w:t xml:space="preserve"> </w:t>
            </w:r>
            <w:r w:rsidR="008A20D5" w:rsidRPr="00D05F2B">
              <w:rPr>
                <w:rFonts w:ascii="Constantia" w:hAnsi="Constantia" w:cs="Calibri"/>
                <w:sz w:val="20"/>
                <w:szCs w:val="22"/>
                <w:lang w:eastAsia="en-GB"/>
              </w:rPr>
              <w:t xml:space="preserve"> </w:t>
            </w:r>
            <w:r w:rsidR="00D05F2B" w:rsidRPr="00D05F2B">
              <w:rPr>
                <w:rFonts w:ascii="Constantia" w:hAnsi="Constantia" w:cs="Calibri"/>
                <w:sz w:val="20"/>
                <w:szCs w:val="22"/>
                <w:lang w:eastAsia="en-GB"/>
              </w:rPr>
              <w:t>Collec</w:t>
            </w:r>
            <w:r w:rsidR="00D05F2B">
              <w:rPr>
                <w:rFonts w:ascii="Constantia" w:hAnsi="Constantia" w:cs="Calibri"/>
                <w:sz w:val="20"/>
                <w:szCs w:val="22"/>
                <w:lang w:eastAsia="en-GB"/>
              </w:rPr>
              <w:t>t, prepare and a</w:t>
            </w:r>
            <w:r w:rsidR="00D05F2B" w:rsidRPr="008A20D5">
              <w:rPr>
                <w:rFonts w:ascii="Constantia" w:hAnsi="Constantia" w:cs="Calibri"/>
                <w:sz w:val="20"/>
                <w:szCs w:val="22"/>
                <w:lang w:eastAsia="en-GB"/>
              </w:rPr>
              <w:t>nalyze</w:t>
            </w:r>
            <w:r w:rsidR="008A20D5" w:rsidRPr="008A20D5">
              <w:rPr>
                <w:rFonts w:ascii="Constantia" w:hAnsi="Constantia" w:cs="Calibri"/>
                <w:sz w:val="20"/>
                <w:szCs w:val="22"/>
                <w:lang w:eastAsia="en-GB"/>
              </w:rPr>
              <w:t xml:space="preserve"> additional data, prepare </w:t>
            </w:r>
            <w:r w:rsidR="00D05F2B">
              <w:rPr>
                <w:rFonts w:ascii="Constantia" w:hAnsi="Constantia" w:cs="Calibri"/>
                <w:sz w:val="20"/>
                <w:szCs w:val="22"/>
                <w:lang w:eastAsia="en-GB"/>
              </w:rPr>
              <w:t>materials</w:t>
            </w:r>
            <w:r w:rsidR="008A20D5" w:rsidRPr="008A20D5">
              <w:rPr>
                <w:rFonts w:ascii="Constantia" w:hAnsi="Constantia" w:cs="Calibri"/>
                <w:sz w:val="20"/>
                <w:szCs w:val="22"/>
                <w:lang w:eastAsia="en-GB"/>
              </w:rPr>
              <w:t xml:space="preserve"> for mapping working session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2E7" w:rsidRPr="00F81FEE" w:rsidRDefault="000F22E7" w:rsidP="000F22E7">
            <w:pPr>
              <w:jc w:val="center"/>
              <w:rPr>
                <w:rFonts w:ascii="Constantia" w:hAnsi="Constantia" w:cs="Calibri"/>
                <w:sz w:val="20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2E7" w:rsidRPr="00F81FEE" w:rsidRDefault="000F22E7" w:rsidP="000F22E7">
            <w:pPr>
              <w:jc w:val="center"/>
              <w:rPr>
                <w:rFonts w:ascii="Constantia" w:hAnsi="Constantia" w:cs="Calibri"/>
                <w:sz w:val="20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2E7" w:rsidRPr="00F81FEE" w:rsidRDefault="000F22E7" w:rsidP="000F22E7">
            <w:pPr>
              <w:jc w:val="center"/>
              <w:rPr>
                <w:rFonts w:ascii="Constantia" w:hAnsi="Constantia" w:cs="Calibri"/>
                <w:sz w:val="20"/>
                <w:szCs w:val="22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0F22E7" w:rsidRPr="00F81FEE" w:rsidRDefault="00526FCA" w:rsidP="00334189">
            <w:pPr>
              <w:jc w:val="right"/>
              <w:rPr>
                <w:rFonts w:ascii="Constantia" w:hAnsi="Constantia" w:cs="Calibri"/>
                <w:sz w:val="20"/>
                <w:szCs w:val="22"/>
                <w:lang w:eastAsia="en-GB"/>
              </w:rPr>
            </w:pPr>
            <w:r>
              <w:rPr>
                <w:rFonts w:ascii="Constantia" w:hAnsi="Constantia" w:cs="Calibri"/>
                <w:sz w:val="20"/>
                <w:szCs w:val="22"/>
                <w:lang w:eastAsia="en-GB"/>
              </w:rPr>
              <w:t>2</w:t>
            </w:r>
            <w:r w:rsidR="00334189">
              <w:rPr>
                <w:rFonts w:ascii="Constantia" w:hAnsi="Constantia" w:cs="Calibri"/>
                <w:sz w:val="20"/>
                <w:szCs w:val="22"/>
                <w:lang w:eastAsia="en-GB"/>
              </w:rPr>
              <w:t>5 000</w:t>
            </w:r>
          </w:p>
        </w:tc>
      </w:tr>
      <w:tr w:rsidR="000F22E7" w:rsidRPr="00F81FEE" w:rsidTr="00D05F2B">
        <w:trPr>
          <w:trHeight w:val="278"/>
        </w:trPr>
        <w:tc>
          <w:tcPr>
            <w:tcW w:w="57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2E7" w:rsidRPr="00F81FEE" w:rsidRDefault="00F3130D" w:rsidP="00D65029">
            <w:pPr>
              <w:rPr>
                <w:rFonts w:ascii="Constantia" w:hAnsi="Constantia" w:cs="Calibri"/>
                <w:sz w:val="20"/>
                <w:szCs w:val="22"/>
                <w:lang w:eastAsia="en-GB"/>
              </w:rPr>
            </w:pPr>
            <w:r w:rsidRPr="00F3130D">
              <w:rPr>
                <w:rFonts w:ascii="Constantia" w:hAnsi="Constantia" w:cs="Calibri"/>
                <w:sz w:val="20"/>
                <w:szCs w:val="22"/>
                <w:lang w:eastAsia="en-GB"/>
              </w:rPr>
              <w:t>4.</w:t>
            </w:r>
            <w:r>
              <w:rPr>
                <w:rFonts w:ascii="Constantia" w:hAnsi="Constantia" w:cs="Calibri"/>
                <w:sz w:val="20"/>
                <w:szCs w:val="22"/>
                <w:lang w:eastAsia="en-GB"/>
              </w:rPr>
              <w:t xml:space="preserve"> </w:t>
            </w:r>
            <w:r w:rsidR="008A20D5" w:rsidRPr="00D05F2B">
              <w:rPr>
                <w:rFonts w:ascii="Constantia" w:hAnsi="Constantia" w:cs="Calibri"/>
                <w:sz w:val="20"/>
                <w:szCs w:val="22"/>
                <w:lang w:eastAsia="en-GB"/>
              </w:rPr>
              <w:t xml:space="preserve"> </w:t>
            </w:r>
            <w:r w:rsidR="008A20D5" w:rsidRPr="008A20D5">
              <w:rPr>
                <w:rFonts w:ascii="Constantia" w:hAnsi="Constantia" w:cs="Calibri"/>
                <w:sz w:val="20"/>
                <w:szCs w:val="22"/>
                <w:lang w:eastAsia="en-GB"/>
              </w:rPr>
              <w:t xml:space="preserve">14 day working session and QGIS training in Kenya, </w:t>
            </w:r>
            <w:r w:rsidR="00D65029">
              <w:rPr>
                <w:rFonts w:ascii="Constantia" w:hAnsi="Constantia" w:cs="Calibri"/>
                <w:sz w:val="20"/>
                <w:szCs w:val="22"/>
                <w:lang w:eastAsia="en-GB"/>
              </w:rPr>
              <w:t>doing the majority of the spatial analysis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2E7" w:rsidRPr="00F81FEE" w:rsidRDefault="000F22E7" w:rsidP="000F22E7">
            <w:pPr>
              <w:rPr>
                <w:rFonts w:ascii="Constantia" w:hAnsi="Constantia" w:cs="Calibri"/>
                <w:sz w:val="20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2E7" w:rsidRPr="00F81FEE" w:rsidRDefault="000F22E7" w:rsidP="000F22E7">
            <w:pPr>
              <w:rPr>
                <w:rFonts w:ascii="Constantia" w:hAnsi="Constantia" w:cs="Calibri"/>
                <w:sz w:val="20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2E7" w:rsidRPr="00F81FEE" w:rsidRDefault="000F22E7" w:rsidP="000F22E7">
            <w:pPr>
              <w:rPr>
                <w:rFonts w:ascii="Constantia" w:hAnsi="Constantia" w:cs="Calibri"/>
                <w:sz w:val="20"/>
                <w:szCs w:val="22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0F22E7" w:rsidRPr="00F81FEE" w:rsidRDefault="00526FCA" w:rsidP="00334189">
            <w:pPr>
              <w:jc w:val="right"/>
              <w:rPr>
                <w:rFonts w:ascii="Constantia" w:hAnsi="Constantia" w:cs="Calibri"/>
                <w:sz w:val="20"/>
                <w:szCs w:val="22"/>
                <w:lang w:eastAsia="en-GB"/>
              </w:rPr>
            </w:pPr>
            <w:r>
              <w:rPr>
                <w:rFonts w:ascii="Constantia" w:hAnsi="Constantia" w:cs="Calibri"/>
                <w:sz w:val="20"/>
                <w:szCs w:val="22"/>
                <w:lang w:eastAsia="en-GB"/>
              </w:rPr>
              <w:t>3</w:t>
            </w:r>
            <w:r w:rsidR="00334189">
              <w:rPr>
                <w:rFonts w:ascii="Constantia" w:hAnsi="Constantia" w:cs="Calibri"/>
                <w:sz w:val="20"/>
                <w:szCs w:val="22"/>
                <w:lang w:eastAsia="en-GB"/>
              </w:rPr>
              <w:t>3 000</w:t>
            </w:r>
          </w:p>
        </w:tc>
      </w:tr>
      <w:tr w:rsidR="008A20D5" w:rsidRPr="00F81FEE" w:rsidTr="00D05F2B">
        <w:trPr>
          <w:trHeight w:val="278"/>
        </w:trPr>
        <w:tc>
          <w:tcPr>
            <w:tcW w:w="57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20D5" w:rsidRPr="00F3130D" w:rsidRDefault="008A20D5" w:rsidP="00F3130D">
            <w:pPr>
              <w:rPr>
                <w:rFonts w:ascii="Constantia" w:hAnsi="Constantia" w:cs="Calibri"/>
                <w:sz w:val="20"/>
                <w:szCs w:val="22"/>
                <w:lang w:eastAsia="en-GB"/>
              </w:rPr>
            </w:pPr>
            <w:r>
              <w:rPr>
                <w:rFonts w:ascii="Constantia" w:hAnsi="Constantia" w:cs="Calibri"/>
                <w:sz w:val="20"/>
                <w:szCs w:val="22"/>
                <w:lang w:eastAsia="en-GB"/>
              </w:rPr>
              <w:t xml:space="preserve">5. </w:t>
            </w:r>
            <w:r w:rsidRPr="00D05F2B">
              <w:rPr>
                <w:rFonts w:ascii="Constantia" w:hAnsi="Constantia" w:cs="Calibri"/>
                <w:sz w:val="20"/>
                <w:szCs w:val="22"/>
                <w:lang w:eastAsia="en-GB"/>
              </w:rPr>
              <w:t xml:space="preserve"> </w:t>
            </w:r>
            <w:r w:rsidRPr="008A20D5">
              <w:rPr>
                <w:rFonts w:ascii="Constantia" w:hAnsi="Constantia" w:cs="Calibri"/>
                <w:sz w:val="20"/>
                <w:szCs w:val="22"/>
                <w:lang w:eastAsia="en-GB"/>
              </w:rPr>
              <w:t>Quality check</w:t>
            </w:r>
            <w:r w:rsidR="002B583B">
              <w:rPr>
                <w:rFonts w:ascii="Constantia" w:hAnsi="Constantia" w:cs="Calibri"/>
                <w:sz w:val="20"/>
                <w:szCs w:val="22"/>
                <w:lang w:eastAsia="en-GB"/>
              </w:rPr>
              <w:t>i</w:t>
            </w:r>
            <w:r w:rsidRPr="008A20D5">
              <w:rPr>
                <w:rFonts w:ascii="Constantia" w:hAnsi="Constantia" w:cs="Calibri"/>
                <w:sz w:val="20"/>
                <w:szCs w:val="22"/>
                <w:lang w:eastAsia="en-GB"/>
              </w:rPr>
              <w:t>ng of maps</w:t>
            </w:r>
            <w:r w:rsidR="00D05F2B">
              <w:rPr>
                <w:rFonts w:ascii="Constantia" w:hAnsi="Constantia" w:cs="Calibri"/>
                <w:sz w:val="20"/>
                <w:szCs w:val="22"/>
                <w:lang w:eastAsia="en-GB"/>
              </w:rPr>
              <w:t>, policy analysis</w:t>
            </w:r>
            <w:r w:rsidRPr="008A20D5">
              <w:rPr>
                <w:rFonts w:ascii="Constantia" w:hAnsi="Constantia" w:cs="Calibri"/>
                <w:sz w:val="20"/>
                <w:szCs w:val="22"/>
                <w:lang w:eastAsia="en-GB"/>
              </w:rPr>
              <w:t>, write up final report</w:t>
            </w:r>
            <w:r w:rsidR="00D05F2B">
              <w:rPr>
                <w:rFonts w:ascii="Constantia" w:hAnsi="Constantia" w:cs="Calibri"/>
                <w:sz w:val="20"/>
                <w:szCs w:val="22"/>
                <w:lang w:eastAsia="en-GB"/>
              </w:rPr>
              <w:t>, dissemination of results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20D5" w:rsidRPr="00F81FEE" w:rsidRDefault="008A20D5" w:rsidP="000F22E7">
            <w:pPr>
              <w:rPr>
                <w:rFonts w:ascii="Constantia" w:hAnsi="Constantia" w:cs="Calibri"/>
                <w:sz w:val="20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20D5" w:rsidRPr="00F81FEE" w:rsidRDefault="008A20D5" w:rsidP="000F22E7">
            <w:pPr>
              <w:rPr>
                <w:rFonts w:ascii="Constantia" w:hAnsi="Constantia" w:cs="Calibri"/>
                <w:sz w:val="20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20D5" w:rsidRPr="00F81FEE" w:rsidRDefault="008A20D5" w:rsidP="000F22E7">
            <w:pPr>
              <w:rPr>
                <w:rFonts w:ascii="Constantia" w:hAnsi="Constantia" w:cs="Calibri"/>
                <w:sz w:val="20"/>
                <w:szCs w:val="22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8A20D5" w:rsidRPr="00F81FEE" w:rsidRDefault="00526FCA" w:rsidP="00334189">
            <w:pPr>
              <w:jc w:val="right"/>
              <w:rPr>
                <w:rFonts w:ascii="Constantia" w:hAnsi="Constantia" w:cs="Calibri"/>
                <w:sz w:val="20"/>
                <w:szCs w:val="22"/>
                <w:lang w:eastAsia="en-GB"/>
              </w:rPr>
            </w:pPr>
            <w:r>
              <w:rPr>
                <w:rFonts w:ascii="Constantia" w:hAnsi="Constantia" w:cs="Calibri"/>
                <w:sz w:val="20"/>
                <w:szCs w:val="22"/>
                <w:lang w:eastAsia="en-GB"/>
              </w:rPr>
              <w:t>3</w:t>
            </w:r>
            <w:r w:rsidR="00334189">
              <w:rPr>
                <w:rFonts w:ascii="Constantia" w:hAnsi="Constantia" w:cs="Calibri"/>
                <w:sz w:val="20"/>
                <w:szCs w:val="22"/>
                <w:lang w:eastAsia="en-GB"/>
              </w:rPr>
              <w:t>6 000</w:t>
            </w:r>
          </w:p>
        </w:tc>
      </w:tr>
      <w:tr w:rsidR="000F22E7" w:rsidRPr="00F81FEE" w:rsidTr="00D05F2B">
        <w:trPr>
          <w:trHeight w:val="278"/>
        </w:trPr>
        <w:tc>
          <w:tcPr>
            <w:tcW w:w="5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F22E7" w:rsidRPr="00F81FEE" w:rsidRDefault="00FB5EA6" w:rsidP="000F22E7">
            <w:pPr>
              <w:rPr>
                <w:rFonts w:ascii="Constantia" w:hAnsi="Constantia" w:cs="Calibri"/>
                <w:b/>
                <w:bCs/>
                <w:sz w:val="20"/>
                <w:szCs w:val="22"/>
                <w:lang w:eastAsia="en-GB"/>
              </w:rPr>
            </w:pPr>
            <w:r w:rsidRPr="00F81FEE">
              <w:rPr>
                <w:rFonts w:ascii="Constantia" w:hAnsi="Constantia" w:cs="Calibri"/>
                <w:b/>
                <w:bCs/>
                <w:sz w:val="20"/>
                <w:szCs w:val="22"/>
                <w:lang w:eastAsia="en-GB"/>
              </w:rPr>
              <w:t xml:space="preserve">TOTAL </w:t>
            </w:r>
          </w:p>
        </w:tc>
        <w:tc>
          <w:tcPr>
            <w:tcW w:w="2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F22E7" w:rsidRPr="00F81FEE" w:rsidRDefault="00FB5EA6" w:rsidP="000F22E7">
            <w:pPr>
              <w:jc w:val="center"/>
              <w:rPr>
                <w:rFonts w:ascii="Constantia" w:hAnsi="Constantia" w:cs="Calibri"/>
                <w:b/>
                <w:bCs/>
                <w:sz w:val="20"/>
                <w:szCs w:val="22"/>
                <w:lang w:eastAsia="en-GB"/>
              </w:rPr>
            </w:pPr>
            <w:r w:rsidRPr="00F81FEE">
              <w:rPr>
                <w:rFonts w:ascii="Constantia" w:hAnsi="Constantia" w:cs="Calibri"/>
                <w:b/>
                <w:bCs/>
                <w:sz w:val="20"/>
                <w:szCs w:val="22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F22E7" w:rsidRPr="00F81FEE" w:rsidRDefault="00FB5EA6" w:rsidP="000F22E7">
            <w:pPr>
              <w:jc w:val="center"/>
              <w:rPr>
                <w:rFonts w:ascii="Constantia" w:hAnsi="Constantia" w:cs="Calibri"/>
                <w:b/>
                <w:bCs/>
                <w:sz w:val="20"/>
                <w:szCs w:val="22"/>
                <w:lang w:eastAsia="en-GB"/>
              </w:rPr>
            </w:pPr>
            <w:r w:rsidRPr="00F81FEE">
              <w:rPr>
                <w:rFonts w:ascii="Constantia" w:hAnsi="Constantia" w:cs="Calibri"/>
                <w:b/>
                <w:bCs/>
                <w:sz w:val="20"/>
                <w:szCs w:val="22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F22E7" w:rsidRPr="00F81FEE" w:rsidRDefault="00FB5EA6" w:rsidP="000F22E7">
            <w:pPr>
              <w:jc w:val="center"/>
              <w:rPr>
                <w:rFonts w:ascii="Constantia" w:hAnsi="Constantia" w:cs="Calibri"/>
                <w:b/>
                <w:bCs/>
                <w:sz w:val="20"/>
                <w:szCs w:val="22"/>
                <w:lang w:eastAsia="en-GB"/>
              </w:rPr>
            </w:pPr>
            <w:r w:rsidRPr="00F81FEE">
              <w:rPr>
                <w:rFonts w:ascii="Constantia" w:hAnsi="Constantia" w:cs="Calibri"/>
                <w:b/>
                <w:bCs/>
                <w:sz w:val="20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22E7" w:rsidRPr="00F81FEE" w:rsidRDefault="00334189" w:rsidP="004B226B">
            <w:pPr>
              <w:jc w:val="right"/>
              <w:rPr>
                <w:rFonts w:ascii="Constantia" w:hAnsi="Constantia" w:cs="Calibri"/>
                <w:b/>
                <w:bCs/>
                <w:sz w:val="20"/>
                <w:szCs w:val="22"/>
                <w:lang w:eastAsia="en-GB"/>
              </w:rPr>
            </w:pPr>
            <w:r>
              <w:rPr>
                <w:rFonts w:ascii="Constantia" w:hAnsi="Constantia" w:cs="Calibri"/>
                <w:b/>
                <w:bCs/>
                <w:sz w:val="20"/>
                <w:szCs w:val="22"/>
                <w:lang w:eastAsia="en-GB"/>
              </w:rPr>
              <w:t>130 000</w:t>
            </w:r>
          </w:p>
        </w:tc>
      </w:tr>
    </w:tbl>
    <w:p w:rsidR="00BF4869" w:rsidRDefault="00BF4869" w:rsidP="000F22E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nstantia" w:hAnsi="Constantia" w:cs="Constantia"/>
          <w:color w:val="005585"/>
          <w:sz w:val="28"/>
          <w:szCs w:val="34"/>
          <w:lang w:val="en-GB"/>
        </w:rPr>
      </w:pPr>
    </w:p>
    <w:p w:rsidR="000F22E7" w:rsidRPr="00C21480" w:rsidRDefault="00FB5EA6" w:rsidP="000F22E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nstantia" w:hAnsi="Constantia" w:cs="Constantia"/>
          <w:color w:val="005585"/>
          <w:sz w:val="28"/>
          <w:szCs w:val="34"/>
          <w:lang w:val="en-GB"/>
        </w:rPr>
      </w:pPr>
      <w:r w:rsidRPr="00C21480">
        <w:rPr>
          <w:rFonts w:ascii="Constantia" w:hAnsi="Constantia" w:cs="Constantia"/>
          <w:color w:val="005585"/>
          <w:sz w:val="28"/>
          <w:szCs w:val="34"/>
          <w:lang w:val="en-GB"/>
        </w:rPr>
        <w:t>Assumptions and risks</w:t>
      </w:r>
    </w:p>
    <w:p w:rsidR="000F22E7" w:rsidRPr="00693520" w:rsidRDefault="00FB5EA6" w:rsidP="000F22E7">
      <w:pPr>
        <w:framePr w:w="1077" w:h="1383" w:hRule="exact" w:hSpace="181" w:wrap="around" w:vAnchor="text" w:hAnchor="page" w:x="942" w:y="-566"/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Constantia" w:hAnsi="Constantia" w:cs="Constantia"/>
          <w:color w:val="005585"/>
          <w:sz w:val="48"/>
          <w:szCs w:val="56"/>
          <w:lang w:val="en-GB"/>
        </w:rPr>
      </w:pPr>
      <w:r>
        <w:rPr>
          <w:rFonts w:ascii="Constantia" w:hAnsi="Constantia" w:cs="Constantia"/>
          <w:color w:val="005585"/>
          <w:sz w:val="48"/>
          <w:szCs w:val="56"/>
          <w:lang w:val="en-GB"/>
        </w:rPr>
        <w:t>5</w:t>
      </w:r>
    </w:p>
    <w:p w:rsidR="00235CCF" w:rsidRDefault="00104B23" w:rsidP="00183E06">
      <w:pPr>
        <w:pStyle w:val="Mainbodytext10ptConst"/>
        <w:jc w:val="both"/>
      </w:pPr>
      <w:r>
        <w:t>The</w:t>
      </w:r>
      <w:r w:rsidR="00235CCF">
        <w:t xml:space="preserve"> main assumption of this project is that </w:t>
      </w:r>
      <w:r w:rsidR="00D65029">
        <w:t>sufficient</w:t>
      </w:r>
      <w:r w:rsidR="00235CCF">
        <w:t xml:space="preserve"> data </w:t>
      </w:r>
      <w:r w:rsidR="00D65029">
        <w:t xml:space="preserve">and maps </w:t>
      </w:r>
      <w:r w:rsidR="00235CCF">
        <w:t xml:space="preserve">will be available </w:t>
      </w:r>
      <w:r w:rsidR="00235CCF" w:rsidRPr="00334189">
        <w:t>for</w:t>
      </w:r>
      <w:r w:rsidR="00D65029" w:rsidRPr="00334189">
        <w:t xml:space="preserve"> achieving the desired purpose identified by</w:t>
      </w:r>
      <w:r w:rsidR="00B55C10" w:rsidRPr="00334189">
        <w:t xml:space="preserve"> Kenya</w:t>
      </w:r>
      <w:r w:rsidR="00D65029" w:rsidRPr="00334189">
        <w:t>n</w:t>
      </w:r>
      <w:r w:rsidR="00B55C10" w:rsidRPr="00334189">
        <w:t xml:space="preserve"> focal points</w:t>
      </w:r>
      <w:r w:rsidR="00D65029" w:rsidRPr="00334189">
        <w:t>.</w:t>
      </w:r>
      <w:r w:rsidRPr="00334189">
        <w:t xml:space="preserve"> </w:t>
      </w:r>
      <w:r w:rsidR="00183E06" w:rsidRPr="00334189">
        <w:t xml:space="preserve">The </w:t>
      </w:r>
      <w:r w:rsidR="00D65029" w:rsidRPr="00334189">
        <w:t>Kenyan</w:t>
      </w:r>
      <w:r w:rsidR="00183E06" w:rsidRPr="00334189">
        <w:t xml:space="preserve"> collaborators in this project will </w:t>
      </w:r>
      <w:r w:rsidR="00D65029" w:rsidRPr="00334189">
        <w:t>take part in the data collection process and take responsibility to provide</w:t>
      </w:r>
      <w:r w:rsidR="00183E06" w:rsidRPr="00334189">
        <w:t xml:space="preserve"> access to </w:t>
      </w:r>
      <w:r w:rsidR="00D65029" w:rsidRPr="00334189">
        <w:t xml:space="preserve">national </w:t>
      </w:r>
      <w:r w:rsidR="00183E06" w:rsidRPr="00334189">
        <w:t>datasets</w:t>
      </w:r>
      <w:r w:rsidR="00D65029" w:rsidRPr="00334189">
        <w:t>.</w:t>
      </w:r>
      <w:r w:rsidR="00183E06" w:rsidRPr="00334189">
        <w:t xml:space="preserve"> UNEP-WCMC will </w:t>
      </w:r>
      <w:r w:rsidR="00D65029" w:rsidRPr="00334189">
        <w:t xml:space="preserve">locate and obtain </w:t>
      </w:r>
      <w:r w:rsidR="00183E06" w:rsidRPr="00334189">
        <w:t xml:space="preserve">the best available </w:t>
      </w:r>
      <w:r w:rsidR="00D65029" w:rsidRPr="00334189">
        <w:t xml:space="preserve">international </w:t>
      </w:r>
      <w:r w:rsidR="00183E06" w:rsidRPr="00334189">
        <w:t>data.</w:t>
      </w:r>
    </w:p>
    <w:p w:rsidR="000F22E7" w:rsidRDefault="000F22E7" w:rsidP="000F22E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nstantia" w:hAnsi="Constantia" w:cs="Constantia"/>
          <w:color w:val="0086B3"/>
          <w:sz w:val="34"/>
          <w:szCs w:val="34"/>
          <w:lang w:val="en-GB"/>
        </w:rPr>
      </w:pPr>
    </w:p>
    <w:p w:rsidR="000F22E7" w:rsidRPr="00693520" w:rsidRDefault="00FB5EA6" w:rsidP="000F22E7">
      <w:pPr>
        <w:framePr w:w="1077" w:h="1383" w:hRule="exact" w:hSpace="181" w:wrap="around" w:vAnchor="text" w:hAnchor="page" w:x="852" w:y="-112"/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Constantia" w:hAnsi="Constantia" w:cs="Constantia"/>
          <w:color w:val="005585"/>
          <w:sz w:val="48"/>
          <w:szCs w:val="56"/>
          <w:lang w:val="en-GB"/>
        </w:rPr>
      </w:pPr>
      <w:r w:rsidRPr="00693520">
        <w:rPr>
          <w:rFonts w:ascii="Constantia" w:hAnsi="Constantia" w:cs="Constantia"/>
          <w:color w:val="005585"/>
          <w:sz w:val="48"/>
          <w:szCs w:val="56"/>
          <w:lang w:val="en-GB"/>
        </w:rPr>
        <w:t>6</w:t>
      </w:r>
    </w:p>
    <w:p w:rsidR="000F22E7" w:rsidRPr="00C21480" w:rsidRDefault="00FB5EA6" w:rsidP="000F22E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nstantia" w:hAnsi="Constantia" w:cs="Constantia"/>
          <w:color w:val="005585"/>
          <w:sz w:val="28"/>
          <w:szCs w:val="34"/>
          <w:lang w:val="en-GB"/>
        </w:rPr>
      </w:pPr>
      <w:r w:rsidRPr="00C21480">
        <w:rPr>
          <w:rFonts w:ascii="Constantia" w:hAnsi="Constantia" w:cs="Constantia"/>
          <w:color w:val="005585"/>
          <w:sz w:val="28"/>
          <w:szCs w:val="34"/>
          <w:lang w:val="en-GB"/>
        </w:rPr>
        <w:t>Collaborators</w:t>
      </w:r>
    </w:p>
    <w:p w:rsidR="000F22E7" w:rsidRDefault="000C107B" w:rsidP="000E56C3">
      <w:pPr>
        <w:pStyle w:val="Mainbodytext10ptConst"/>
        <w:jc w:val="both"/>
        <w:rPr>
          <w:rFonts w:cstheme="minorHAnsi"/>
        </w:rPr>
      </w:pPr>
      <w:r>
        <w:t>This work will involve close</w:t>
      </w:r>
      <w:r w:rsidR="000E56C3" w:rsidRPr="000E56C3">
        <w:t xml:space="preserve"> </w:t>
      </w:r>
      <w:r w:rsidR="000E56C3" w:rsidRPr="000E56C3">
        <w:rPr>
          <w:rFonts w:cstheme="minorHAnsi"/>
        </w:rPr>
        <w:t xml:space="preserve">cooperation between the United Nations Environment Programme World Conservation Monitoring Centre (UNEP-WCMC) and </w:t>
      </w:r>
      <w:r w:rsidR="000E56C3" w:rsidRPr="00183E06">
        <w:rPr>
          <w:rFonts w:cstheme="minorHAnsi"/>
        </w:rPr>
        <w:t xml:space="preserve">Kenya’s Forest </w:t>
      </w:r>
      <w:r w:rsidR="008B4D6E" w:rsidRPr="00183E06">
        <w:rPr>
          <w:rFonts w:cstheme="minorHAnsi"/>
        </w:rPr>
        <w:t>Working Group</w:t>
      </w:r>
      <w:r w:rsidR="000E56C3" w:rsidRPr="00183E06">
        <w:rPr>
          <w:rFonts w:cstheme="minorHAnsi"/>
        </w:rPr>
        <w:t>.</w:t>
      </w:r>
    </w:p>
    <w:p w:rsidR="00334189" w:rsidRDefault="00334189" w:rsidP="000E56C3">
      <w:pPr>
        <w:pStyle w:val="Mainbodytext10ptConst"/>
        <w:jc w:val="both"/>
        <w:rPr>
          <w:rFonts w:cstheme="minorHAnsi"/>
        </w:rPr>
      </w:pPr>
    </w:p>
    <w:p w:rsidR="00313D47" w:rsidRDefault="00313D47"/>
    <w:p w:rsidR="00334189" w:rsidRPr="00693520" w:rsidRDefault="00334189" w:rsidP="00334189">
      <w:pPr>
        <w:framePr w:w="1077" w:h="1383" w:hRule="exact" w:hSpace="181" w:wrap="around" w:vAnchor="text" w:hAnchor="page" w:x="852" w:y="1"/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Constantia" w:hAnsi="Constantia" w:cs="Constantia"/>
          <w:color w:val="005585"/>
          <w:sz w:val="48"/>
          <w:szCs w:val="56"/>
          <w:lang w:val="en-GB"/>
        </w:rPr>
      </w:pPr>
      <w:r w:rsidRPr="00693520">
        <w:rPr>
          <w:rFonts w:ascii="Constantia" w:hAnsi="Constantia" w:cs="Constantia"/>
          <w:color w:val="005585"/>
          <w:sz w:val="48"/>
          <w:szCs w:val="56"/>
          <w:lang w:val="en-GB"/>
        </w:rPr>
        <w:t>6</w:t>
      </w:r>
    </w:p>
    <w:p w:rsidR="00587787" w:rsidRPr="00334189" w:rsidRDefault="00334189" w:rsidP="00334189">
      <w:pPr>
        <w:pStyle w:val="Mainbodytext10ptConst"/>
        <w:jc w:val="both"/>
      </w:pPr>
      <w:r w:rsidRPr="00334189">
        <w:rPr>
          <w:rFonts w:cs="Constantia"/>
          <w:color w:val="005585"/>
          <w:sz w:val="28"/>
          <w:szCs w:val="34"/>
        </w:rPr>
        <w:t>Contacts</w:t>
      </w:r>
    </w:p>
    <w:p w:rsidR="00334189" w:rsidRDefault="00334189" w:rsidP="00334189">
      <w:pPr>
        <w:pStyle w:val="Mainbodytext10ptConst"/>
        <w:jc w:val="both"/>
      </w:pPr>
      <w:r w:rsidRPr="00334189">
        <w:t>The focal points at UNEP-WCMC</w:t>
      </w:r>
      <w:r>
        <w:t xml:space="preserve"> are:</w:t>
      </w:r>
    </w:p>
    <w:p w:rsidR="00334189" w:rsidRDefault="00334189" w:rsidP="00334189">
      <w:pPr>
        <w:pStyle w:val="Mainbodytext10ptConst"/>
        <w:jc w:val="both"/>
      </w:pPr>
    </w:p>
    <w:p w:rsidR="00334189" w:rsidRPr="00B72C4F" w:rsidRDefault="00334189" w:rsidP="00334189">
      <w:pPr>
        <w:pStyle w:val="Mainbodytext10ptConst"/>
        <w:jc w:val="both"/>
        <w:rPr>
          <w:lang w:val="en-US"/>
        </w:rPr>
      </w:pPr>
      <w:r w:rsidRPr="00B72C4F">
        <w:rPr>
          <w:lang w:val="en-US"/>
        </w:rPr>
        <w:t xml:space="preserve">Valerie </w:t>
      </w:r>
      <w:proofErr w:type="spellStart"/>
      <w:r w:rsidRPr="00B72C4F">
        <w:rPr>
          <w:lang w:val="en-US"/>
        </w:rPr>
        <w:t>Kapos</w:t>
      </w:r>
      <w:proofErr w:type="spellEnd"/>
    </w:p>
    <w:p w:rsidR="00334189" w:rsidRPr="00B72C4F" w:rsidRDefault="00334189" w:rsidP="00334189">
      <w:pPr>
        <w:pStyle w:val="Mainbodytext10ptConst"/>
        <w:jc w:val="both"/>
        <w:rPr>
          <w:lang w:val="en-US"/>
        </w:rPr>
      </w:pPr>
      <w:r w:rsidRPr="00B72C4F">
        <w:rPr>
          <w:lang w:val="en-US"/>
        </w:rPr>
        <w:t>Tel: +44 (0)1223 277314</w:t>
      </w:r>
    </w:p>
    <w:p w:rsidR="00334189" w:rsidRPr="00B72C4F" w:rsidRDefault="00334189" w:rsidP="00334189">
      <w:pPr>
        <w:pStyle w:val="Mainbodytext10ptConst"/>
        <w:jc w:val="both"/>
        <w:rPr>
          <w:u w:val="single"/>
          <w:lang w:val="en-US"/>
        </w:rPr>
      </w:pPr>
      <w:r w:rsidRPr="00B72C4F">
        <w:rPr>
          <w:lang w:val="en-US"/>
        </w:rPr>
        <w:t xml:space="preserve">Email: </w:t>
      </w:r>
      <w:hyperlink r:id="rId9" w:history="1">
        <w:r w:rsidRPr="00B72C4F">
          <w:rPr>
            <w:rStyle w:val="Hyperlink"/>
            <w:lang w:val="en-US"/>
          </w:rPr>
          <w:t>val.kapos@unep-wcmc.org</w:t>
        </w:r>
      </w:hyperlink>
    </w:p>
    <w:p w:rsidR="0096009B" w:rsidRPr="00B72C4F" w:rsidRDefault="0096009B" w:rsidP="00334189">
      <w:pPr>
        <w:pStyle w:val="Mainbodytext10ptConst"/>
        <w:jc w:val="both"/>
        <w:rPr>
          <w:lang w:val="en-US"/>
        </w:rPr>
      </w:pPr>
    </w:p>
    <w:p w:rsidR="0096009B" w:rsidRDefault="0096009B" w:rsidP="0096009B">
      <w:pPr>
        <w:pStyle w:val="Mainbodytext10ptConst"/>
        <w:jc w:val="both"/>
      </w:pPr>
      <w:proofErr w:type="spellStart"/>
      <w:r>
        <w:t>Lisen</w:t>
      </w:r>
      <w:proofErr w:type="spellEnd"/>
      <w:r>
        <w:t xml:space="preserve"> </w:t>
      </w:r>
      <w:proofErr w:type="spellStart"/>
      <w:r>
        <w:t>Runsten</w:t>
      </w:r>
      <w:proofErr w:type="spellEnd"/>
    </w:p>
    <w:p w:rsidR="0096009B" w:rsidRPr="0096009B" w:rsidRDefault="0096009B" w:rsidP="0096009B">
      <w:pPr>
        <w:pStyle w:val="Mainbodytext10ptConst"/>
      </w:pPr>
      <w:r w:rsidRPr="0096009B">
        <w:t>Tel: +44 (0)1223 277314</w:t>
      </w:r>
    </w:p>
    <w:p w:rsidR="0096009B" w:rsidRPr="0096009B" w:rsidRDefault="0096009B" w:rsidP="0096009B">
      <w:pPr>
        <w:pStyle w:val="Mainbodytext10ptConst"/>
        <w:rPr>
          <w:u w:val="single"/>
        </w:rPr>
      </w:pPr>
      <w:r w:rsidRPr="0096009B">
        <w:t xml:space="preserve">Email: </w:t>
      </w:r>
      <w:hyperlink r:id="rId10" w:history="1">
        <w:r w:rsidRPr="00EC1EC8">
          <w:rPr>
            <w:rStyle w:val="Hyperlink"/>
          </w:rPr>
          <w:t>lisen.runsten@unep-wcmc.org</w:t>
        </w:r>
      </w:hyperlink>
    </w:p>
    <w:p w:rsidR="0096009B" w:rsidRDefault="0096009B" w:rsidP="0096009B">
      <w:pPr>
        <w:pStyle w:val="Mainbodytext10ptConst"/>
        <w:jc w:val="both"/>
      </w:pPr>
    </w:p>
    <w:p w:rsidR="00E8304B" w:rsidRPr="00E8304B" w:rsidRDefault="00E8304B" w:rsidP="00E8304B">
      <w:pPr>
        <w:pStyle w:val="Mainbodytext10ptConst"/>
      </w:pPr>
      <w:r w:rsidRPr="00E8304B">
        <w:t>UNEP World Conservation Monitoring Centre</w:t>
      </w:r>
    </w:p>
    <w:p w:rsidR="00E8304B" w:rsidRPr="00E8304B" w:rsidRDefault="00E8304B" w:rsidP="00E8304B">
      <w:pPr>
        <w:pStyle w:val="Mainbodytext10ptConst"/>
      </w:pPr>
      <w:r w:rsidRPr="00E8304B">
        <w:t xml:space="preserve">219 Huntingdon Road, </w:t>
      </w:r>
      <w:r w:rsidRPr="00E8304B">
        <w:br/>
        <w:t>Cambridge CB3 0DL</w:t>
      </w:r>
    </w:p>
    <w:p w:rsidR="00E8304B" w:rsidRPr="00E8304B" w:rsidRDefault="00E8304B" w:rsidP="00E8304B">
      <w:pPr>
        <w:pStyle w:val="Mainbodytext10ptConst"/>
      </w:pPr>
      <w:r w:rsidRPr="00E8304B">
        <w:t>United Kingdom</w:t>
      </w:r>
    </w:p>
    <w:p w:rsidR="00334189" w:rsidRPr="00334189" w:rsidRDefault="00E8304B" w:rsidP="00E8304B">
      <w:pPr>
        <w:pStyle w:val="Mainbodytext10ptConst"/>
        <w:rPr>
          <w:rFonts w:cs="Constantia"/>
          <w:color w:val="005585"/>
          <w:sz w:val="28"/>
          <w:szCs w:val="34"/>
        </w:rPr>
      </w:pPr>
      <w:r w:rsidRPr="00E8304B">
        <w:rPr>
          <w:lang w:val="en-US"/>
        </w:rPr>
        <w:t xml:space="preserve">Website: </w:t>
      </w:r>
      <w:hyperlink r:id="rId11" w:history="1">
        <w:r w:rsidRPr="00E8304B">
          <w:rPr>
            <w:rStyle w:val="Hyperlink"/>
            <w:lang w:val="en-US"/>
          </w:rPr>
          <w:t>www.unep-wcmc.org</w:t>
        </w:r>
      </w:hyperlink>
    </w:p>
    <w:sectPr w:rsidR="00334189" w:rsidRPr="00334189" w:rsidSect="00334189">
      <w:headerReference w:type="default" r:id="rId12"/>
      <w:footerReference w:type="even" r:id="rId13"/>
      <w:footerReference w:type="default" r:id="rId14"/>
      <w:pgSz w:w="11900" w:h="16840"/>
      <w:pgMar w:top="1949" w:right="1694" w:bottom="1418" w:left="24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B78" w:rsidRDefault="00914B78" w:rsidP="00153928">
      <w:r>
        <w:separator/>
      </w:r>
    </w:p>
  </w:endnote>
  <w:endnote w:type="continuationSeparator" w:id="0">
    <w:p w:rsidR="00914B78" w:rsidRDefault="00914B78" w:rsidP="0015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C0A" w:rsidRDefault="00E4193C" w:rsidP="000F22E7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B7C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7C0A" w:rsidRDefault="009B7C0A" w:rsidP="000F22E7">
    <w:pPr>
      <w:ind w:right="360"/>
    </w:pPr>
  </w:p>
  <w:p w:rsidR="009B7C0A" w:rsidRDefault="009B7C0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C0A" w:rsidRPr="008B33E4" w:rsidRDefault="00E4193C" w:rsidP="000F22E7">
    <w:pPr>
      <w:framePr w:w="181" w:wrap="around" w:vAnchor="text" w:hAnchor="margin" w:xAlign="right" w:y="398"/>
      <w:rPr>
        <w:rStyle w:val="PageNumber"/>
      </w:rPr>
    </w:pPr>
    <w:r w:rsidRPr="008B33E4">
      <w:rPr>
        <w:rStyle w:val="PageNumber"/>
        <w:rFonts w:ascii="Constantia" w:hAnsi="Constantia"/>
        <w:color w:val="7F7F7F"/>
      </w:rPr>
      <w:fldChar w:fldCharType="begin"/>
    </w:r>
    <w:r w:rsidR="009B7C0A" w:rsidRPr="008B33E4">
      <w:rPr>
        <w:rStyle w:val="PageNumber"/>
        <w:rFonts w:ascii="Constantia" w:hAnsi="Constantia"/>
        <w:color w:val="7F7F7F"/>
      </w:rPr>
      <w:instrText xml:space="preserve">PAGE  </w:instrText>
    </w:r>
    <w:r w:rsidRPr="008B33E4">
      <w:rPr>
        <w:rStyle w:val="PageNumber"/>
        <w:rFonts w:ascii="Constantia" w:hAnsi="Constantia"/>
        <w:color w:val="7F7F7F"/>
      </w:rPr>
      <w:fldChar w:fldCharType="separate"/>
    </w:r>
    <w:r w:rsidR="00B72C4F">
      <w:rPr>
        <w:rStyle w:val="PageNumber"/>
        <w:rFonts w:ascii="Constantia" w:hAnsi="Constantia"/>
        <w:noProof/>
        <w:color w:val="7F7F7F"/>
      </w:rPr>
      <w:t>1</w:t>
    </w:r>
    <w:r w:rsidRPr="008B33E4">
      <w:rPr>
        <w:rStyle w:val="PageNumber"/>
        <w:rFonts w:ascii="Constantia" w:hAnsi="Constantia"/>
        <w:color w:val="7F7F7F"/>
      </w:rPr>
      <w:fldChar w:fldCharType="end"/>
    </w:r>
  </w:p>
  <w:p w:rsidR="009B7C0A" w:rsidRDefault="00CA4847" w:rsidP="000F22E7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1548130</wp:posOffset>
              </wp:positionH>
              <wp:positionV relativeFrom="page">
                <wp:posOffset>10056495</wp:posOffset>
              </wp:positionV>
              <wp:extent cx="4547870" cy="467995"/>
              <wp:effectExtent l="0" t="0" r="0" b="0"/>
              <wp:wrapTight wrapText="bothSides">
                <wp:wrapPolygon edited="0">
                  <wp:start x="0" y="2638"/>
                  <wp:lineTo x="0" y="18464"/>
                  <wp:lineTo x="21262" y="18464"/>
                  <wp:lineTo x="21262" y="2638"/>
                  <wp:lineTo x="0" y="2638"/>
                </wp:wrapPolygon>
              </wp:wrapTight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7870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7C0A" w:rsidRPr="000776D7" w:rsidRDefault="009B7C0A" w:rsidP="000F22E7">
                          <w:pPr>
                            <w:rPr>
                              <w:rFonts w:ascii="Constantia" w:hAnsi="Constantia"/>
                              <w:caps/>
                              <w:sz w:val="22"/>
                            </w:rPr>
                          </w:pPr>
                          <w:r>
                            <w:rPr>
                              <w:rFonts w:ascii="Constantia" w:hAnsi="Constantia"/>
                              <w:caps/>
                              <w:sz w:val="20"/>
                            </w:rPr>
                            <w:t>Project concept note 17 February 2014</w:t>
                          </w:r>
                        </w:p>
                        <w:p w:rsidR="009B7C0A" w:rsidRPr="002D07EF" w:rsidRDefault="009B7C0A">
                          <w:pPr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121.9pt;margin-top:791.85pt;width:358.1pt;height:36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" filled="f" stroked="f">
              <v:textbox inset="0,7.2pt,,7.2pt">
                <w:txbxContent>
                  <w:p w:rsidR="009B7C0A" w:rsidRPr="000776D7" w:rsidRDefault="009B7C0A" w:rsidP="000F22E7">
                    <w:pPr>
                      <w:rPr>
                        <w:rFonts w:ascii="Constantia" w:hAnsi="Constantia"/>
                        <w:caps/>
                        <w:sz w:val="22"/>
                      </w:rPr>
                    </w:pPr>
                    <w:r>
                      <w:rPr>
                        <w:rFonts w:ascii="Constantia" w:hAnsi="Constantia"/>
                        <w:caps/>
                        <w:sz w:val="20"/>
                      </w:rPr>
                      <w:t>Project concept note 17 February 2014</w:t>
                    </w:r>
                  </w:p>
                  <w:p w:rsidR="009B7C0A" w:rsidRPr="002D07EF" w:rsidRDefault="009B7C0A">
                    <w:pPr>
                      <w:rPr>
                        <w:sz w:val="32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page">
                <wp:posOffset>1552575</wp:posOffset>
              </wp:positionH>
              <wp:positionV relativeFrom="page">
                <wp:posOffset>10051414</wp:posOffset>
              </wp:positionV>
              <wp:extent cx="4852670" cy="0"/>
              <wp:effectExtent l="0" t="0" r="24130" b="19050"/>
              <wp:wrapTight wrapText="bothSides">
                <wp:wrapPolygon edited="0">
                  <wp:start x="0" y="-1"/>
                  <wp:lineTo x="0" y="-1"/>
                  <wp:lineTo x="21623" y="-1"/>
                  <wp:lineTo x="21623" y="-1"/>
                  <wp:lineTo x="0" y="-1"/>
                </wp:wrapPolygon>
              </wp:wrapTight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52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D872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22.25pt,791.45pt" to="504.35pt,7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" strokecolor="#7d872b">
              <v:shadow opacity="22938f" offset="0"/>
              <w10:wrap type="tight" anchorx="page" anchory="page"/>
            </v:line>
          </w:pict>
        </mc:Fallback>
      </mc:AlternateContent>
    </w:r>
  </w:p>
  <w:p w:rsidR="009B7C0A" w:rsidRDefault="009B7C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B78" w:rsidRDefault="00914B78" w:rsidP="00153928">
      <w:r>
        <w:separator/>
      </w:r>
    </w:p>
  </w:footnote>
  <w:footnote w:type="continuationSeparator" w:id="0">
    <w:p w:rsidR="00914B78" w:rsidRDefault="00914B78" w:rsidP="00153928">
      <w:r>
        <w:continuationSeparator/>
      </w:r>
    </w:p>
  </w:footnote>
  <w:footnote w:id="1">
    <w:p w:rsidR="009B7C0A" w:rsidRPr="0011579C" w:rsidRDefault="009B7C0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The use of open-source GIS software removes the dependency on costly licenses and updates from commercial software, and therefore removes a barrier that institutions and individuals may have to be able to do GIS work and maintain their GIS systems. For more i</w:t>
      </w:r>
      <w:r w:rsidR="000164B9">
        <w:t xml:space="preserve">nformation, please see: </w:t>
      </w:r>
      <w:hyperlink r:id="rId1" w:history="1">
        <w:r w:rsidR="000164B9" w:rsidRPr="000164B9">
          <w:rPr>
            <w:rStyle w:val="Hyperlink"/>
          </w:rPr>
          <w:t>http://www.unredd.net/index.php?option=com_docman&amp;task</w:t>
        </w:r>
        <w:r w:rsidR="000164B9" w:rsidRPr="000164B9">
          <w:rPr>
            <w:rStyle w:val="Hyperlink"/>
          </w:rPr>
          <w:br/>
          <w:t>=</w:t>
        </w:r>
        <w:proofErr w:type="spellStart"/>
        <w:r w:rsidR="000164B9" w:rsidRPr="000164B9">
          <w:rPr>
            <w:rStyle w:val="Hyperlink"/>
          </w:rPr>
          <w:t>doc_download&amp;gid</w:t>
        </w:r>
        <w:proofErr w:type="spellEnd"/>
        <w:r w:rsidR="000164B9" w:rsidRPr="000164B9">
          <w:rPr>
            <w:rStyle w:val="Hyperlink"/>
          </w:rPr>
          <w:t>=12140&amp;Itemid=53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C0A" w:rsidRDefault="00CA4847">
    <w:r>
      <w:rPr>
        <w:rFonts w:ascii="Constantia" w:hAnsi="Constantia"/>
        <w:caps/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763270</wp:posOffset>
              </wp:positionH>
              <wp:positionV relativeFrom="page">
                <wp:posOffset>510540</wp:posOffset>
              </wp:positionV>
              <wp:extent cx="2529840" cy="570865"/>
              <wp:effectExtent l="0" t="0" r="0" b="0"/>
              <wp:wrapTight wrapText="bothSides">
                <wp:wrapPolygon edited="0">
                  <wp:start x="0" y="2162"/>
                  <wp:lineTo x="0" y="19462"/>
                  <wp:lineTo x="20982" y="19462"/>
                  <wp:lineTo x="20982" y="2162"/>
                  <wp:lineTo x="0" y="2162"/>
                </wp:wrapPolygon>
              </wp:wrapTight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7C0A" w:rsidRPr="005D3CAE" w:rsidRDefault="009B7C0A" w:rsidP="000F22E7">
                          <w:pPr>
                            <w:jc w:val="right"/>
                            <w:rPr>
                              <w:caps/>
                              <w:sz w:val="28"/>
                            </w:rPr>
                          </w:pPr>
                          <w:r w:rsidRPr="005D3CAE">
                            <w:rPr>
                              <w:rFonts w:ascii="Constantia" w:hAnsi="Constantia"/>
                              <w:caps/>
                              <w:sz w:val="28"/>
                            </w:rPr>
                            <w:t>Project concept note</w:t>
                          </w:r>
                        </w:p>
                      </w:txbxContent>
                    </wps:txbx>
                    <wps:bodyPr rot="0" vert="horz" wrap="square" lIns="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60.1pt;margin-top:40.2pt;width:199.2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" filled="f" stroked="f">
              <v:textbox inset="0,7.2pt,,7.2pt">
                <w:txbxContent>
                  <w:p w:rsidR="009B7C0A" w:rsidRPr="005D3CAE" w:rsidRDefault="009B7C0A" w:rsidP="000F22E7">
                    <w:pPr>
                      <w:jc w:val="right"/>
                      <w:rPr>
                        <w:caps/>
                        <w:sz w:val="28"/>
                      </w:rPr>
                    </w:pPr>
                    <w:r w:rsidRPr="005D3CAE">
                      <w:rPr>
                        <w:rFonts w:ascii="Constantia" w:hAnsi="Constantia"/>
                        <w:caps/>
                        <w:sz w:val="28"/>
                      </w:rPr>
                      <w:t>Project concept note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9B7C0A">
      <w:rPr>
        <w:rFonts w:ascii="Constantia" w:hAnsi="Constantia"/>
        <w:caps/>
        <w:noProof/>
        <w:sz w:val="3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3832225</wp:posOffset>
          </wp:positionH>
          <wp:positionV relativeFrom="paragraph">
            <wp:posOffset>-151765</wp:posOffset>
          </wp:positionV>
          <wp:extent cx="1151255" cy="865505"/>
          <wp:effectExtent l="19050" t="0" r="0" b="0"/>
          <wp:wrapNone/>
          <wp:docPr id="4" name="Picture 1" descr="UN-REDD_full_logo_EN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-REDD_full_logo_EN (2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1255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8883D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C060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7234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BC27F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8AF5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2C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F29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CCAD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A42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08A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B16A7"/>
    <w:multiLevelType w:val="hybridMultilevel"/>
    <w:tmpl w:val="22A47172"/>
    <w:lvl w:ilvl="0" w:tplc="C3C4C9A2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359663E"/>
    <w:multiLevelType w:val="hybridMultilevel"/>
    <w:tmpl w:val="095C82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11249"/>
    <w:multiLevelType w:val="hybridMultilevel"/>
    <w:tmpl w:val="C0C8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01CB2"/>
    <w:multiLevelType w:val="hybridMultilevel"/>
    <w:tmpl w:val="25DCD0E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5BD4D3C"/>
    <w:multiLevelType w:val="hybridMultilevel"/>
    <w:tmpl w:val="1BE6CC9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C1632"/>
    <w:multiLevelType w:val="hybridMultilevel"/>
    <w:tmpl w:val="2ADA5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0A19C9"/>
    <w:multiLevelType w:val="hybridMultilevel"/>
    <w:tmpl w:val="851C2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37248"/>
    <w:multiLevelType w:val="hybridMultilevel"/>
    <w:tmpl w:val="CCDA7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27826"/>
    <w:multiLevelType w:val="hybridMultilevel"/>
    <w:tmpl w:val="5B6EF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B06142"/>
    <w:multiLevelType w:val="hybridMultilevel"/>
    <w:tmpl w:val="DE88C89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B536E63"/>
    <w:multiLevelType w:val="hybridMultilevel"/>
    <w:tmpl w:val="320C7A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2"/>
  </w:num>
  <w:num w:numId="4">
    <w:abstractNumId w:val="13"/>
  </w:num>
  <w:num w:numId="5">
    <w:abstractNumId w:val="15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7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7d872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39"/>
    <w:rsid w:val="00012556"/>
    <w:rsid w:val="000164B9"/>
    <w:rsid w:val="0003043E"/>
    <w:rsid w:val="000341E1"/>
    <w:rsid w:val="0004106A"/>
    <w:rsid w:val="000C107B"/>
    <w:rsid w:val="000D4A98"/>
    <w:rsid w:val="000E06F9"/>
    <w:rsid w:val="000E56C3"/>
    <w:rsid w:val="000F22E7"/>
    <w:rsid w:val="0010272E"/>
    <w:rsid w:val="00104B23"/>
    <w:rsid w:val="0011579C"/>
    <w:rsid w:val="0014646E"/>
    <w:rsid w:val="00153928"/>
    <w:rsid w:val="00180F20"/>
    <w:rsid w:val="00181255"/>
    <w:rsid w:val="00183E06"/>
    <w:rsid w:val="00194B57"/>
    <w:rsid w:val="001A3738"/>
    <w:rsid w:val="001F397E"/>
    <w:rsid w:val="00207AFA"/>
    <w:rsid w:val="00235CCF"/>
    <w:rsid w:val="0025603B"/>
    <w:rsid w:val="00263354"/>
    <w:rsid w:val="002B182B"/>
    <w:rsid w:val="002B1D1C"/>
    <w:rsid w:val="002B583B"/>
    <w:rsid w:val="002C7C8E"/>
    <w:rsid w:val="002D1F8D"/>
    <w:rsid w:val="002F2944"/>
    <w:rsid w:val="00310D7C"/>
    <w:rsid w:val="00313D47"/>
    <w:rsid w:val="00322192"/>
    <w:rsid w:val="00334189"/>
    <w:rsid w:val="00385B98"/>
    <w:rsid w:val="003E7244"/>
    <w:rsid w:val="0041247A"/>
    <w:rsid w:val="00420F6F"/>
    <w:rsid w:val="00450C7C"/>
    <w:rsid w:val="00467A22"/>
    <w:rsid w:val="004B226B"/>
    <w:rsid w:val="004C4939"/>
    <w:rsid w:val="00526FCA"/>
    <w:rsid w:val="00562863"/>
    <w:rsid w:val="0056433F"/>
    <w:rsid w:val="00585EC3"/>
    <w:rsid w:val="00587787"/>
    <w:rsid w:val="005D64DE"/>
    <w:rsid w:val="00603F81"/>
    <w:rsid w:val="00604CC2"/>
    <w:rsid w:val="00611DE6"/>
    <w:rsid w:val="00641D04"/>
    <w:rsid w:val="0074170D"/>
    <w:rsid w:val="00754B61"/>
    <w:rsid w:val="00766E99"/>
    <w:rsid w:val="007A1876"/>
    <w:rsid w:val="007A5014"/>
    <w:rsid w:val="007B62C7"/>
    <w:rsid w:val="00803FF4"/>
    <w:rsid w:val="008239E8"/>
    <w:rsid w:val="008361F4"/>
    <w:rsid w:val="0085793C"/>
    <w:rsid w:val="00862ABC"/>
    <w:rsid w:val="00870F2E"/>
    <w:rsid w:val="008A20D5"/>
    <w:rsid w:val="008B4D6E"/>
    <w:rsid w:val="008C03F8"/>
    <w:rsid w:val="00900539"/>
    <w:rsid w:val="00901368"/>
    <w:rsid w:val="00903D76"/>
    <w:rsid w:val="00914B78"/>
    <w:rsid w:val="00950223"/>
    <w:rsid w:val="0096009B"/>
    <w:rsid w:val="009725DA"/>
    <w:rsid w:val="00982DDD"/>
    <w:rsid w:val="009B3455"/>
    <w:rsid w:val="009B7C0A"/>
    <w:rsid w:val="009E1911"/>
    <w:rsid w:val="009F34CA"/>
    <w:rsid w:val="00A471E9"/>
    <w:rsid w:val="00AA1FF6"/>
    <w:rsid w:val="00AA5065"/>
    <w:rsid w:val="00AD5B62"/>
    <w:rsid w:val="00B15893"/>
    <w:rsid w:val="00B21BFE"/>
    <w:rsid w:val="00B55C10"/>
    <w:rsid w:val="00B567DF"/>
    <w:rsid w:val="00B72C4F"/>
    <w:rsid w:val="00BB74B0"/>
    <w:rsid w:val="00BC00AE"/>
    <w:rsid w:val="00BD0A87"/>
    <w:rsid w:val="00BF4869"/>
    <w:rsid w:val="00C034D8"/>
    <w:rsid w:val="00C56D78"/>
    <w:rsid w:val="00C636E8"/>
    <w:rsid w:val="00C70A9E"/>
    <w:rsid w:val="00CA4847"/>
    <w:rsid w:val="00CA4F9D"/>
    <w:rsid w:val="00CB284A"/>
    <w:rsid w:val="00CD574E"/>
    <w:rsid w:val="00CF053A"/>
    <w:rsid w:val="00D05F2B"/>
    <w:rsid w:val="00D06C4F"/>
    <w:rsid w:val="00D32579"/>
    <w:rsid w:val="00D367F7"/>
    <w:rsid w:val="00D56D39"/>
    <w:rsid w:val="00D65029"/>
    <w:rsid w:val="00D8646A"/>
    <w:rsid w:val="00DA08B1"/>
    <w:rsid w:val="00DC6B2A"/>
    <w:rsid w:val="00DD0273"/>
    <w:rsid w:val="00E03269"/>
    <w:rsid w:val="00E370A9"/>
    <w:rsid w:val="00E4193C"/>
    <w:rsid w:val="00E47DEE"/>
    <w:rsid w:val="00E555C5"/>
    <w:rsid w:val="00E6357C"/>
    <w:rsid w:val="00E72044"/>
    <w:rsid w:val="00E8304B"/>
    <w:rsid w:val="00E942A4"/>
    <w:rsid w:val="00EA1DCB"/>
    <w:rsid w:val="00EC51D8"/>
    <w:rsid w:val="00EC6BEE"/>
    <w:rsid w:val="00ED406E"/>
    <w:rsid w:val="00EF4E1E"/>
    <w:rsid w:val="00F12347"/>
    <w:rsid w:val="00F215A0"/>
    <w:rsid w:val="00F22F10"/>
    <w:rsid w:val="00F3130D"/>
    <w:rsid w:val="00F75197"/>
    <w:rsid w:val="00F81FEE"/>
    <w:rsid w:val="00F84D2E"/>
    <w:rsid w:val="00FB153D"/>
    <w:rsid w:val="00FB5CB9"/>
    <w:rsid w:val="00FB5EA6"/>
    <w:rsid w:val="00FD0A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d872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E337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250D6"/>
    <w:pPr>
      <w:widowControl w:val="0"/>
      <w:tabs>
        <w:tab w:val="left" w:pos="202"/>
      </w:tabs>
      <w:suppressAutoHyphens/>
      <w:autoSpaceDE w:val="0"/>
      <w:autoSpaceDN w:val="0"/>
      <w:adjustRightInd w:val="0"/>
      <w:textAlignment w:val="center"/>
      <w:outlineLvl w:val="0"/>
    </w:pPr>
    <w:rPr>
      <w:rFonts w:ascii="Constantia" w:hAnsi="Constantia"/>
      <w:color w:val="005585"/>
      <w:spacing w:val="3"/>
      <w:sz w:val="58"/>
      <w:szCs w:val="28"/>
      <w:lang w:val="en-GB"/>
    </w:rPr>
  </w:style>
  <w:style w:type="paragraph" w:styleId="Heading2">
    <w:name w:val="heading 2"/>
    <w:aliases w:val="sub heading (FC)"/>
    <w:basedOn w:val="Heading1"/>
    <w:next w:val="Normal"/>
    <w:link w:val="Heading2Char"/>
    <w:autoRedefine/>
    <w:qFormat/>
    <w:rsid w:val="00F250D6"/>
    <w:pPr>
      <w:outlineLvl w:val="1"/>
    </w:pPr>
    <w:rPr>
      <w:color w:val="0092BD"/>
      <w:sz w:val="32"/>
    </w:rPr>
  </w:style>
  <w:style w:type="paragraph" w:styleId="Heading3">
    <w:name w:val="heading 3"/>
    <w:basedOn w:val="Normal"/>
    <w:next w:val="Normal"/>
    <w:link w:val="Heading3Char"/>
    <w:qFormat/>
    <w:rsid w:val="003C2D85"/>
    <w:pPr>
      <w:widowControl w:val="0"/>
      <w:suppressAutoHyphens/>
      <w:autoSpaceDE w:val="0"/>
      <w:autoSpaceDN w:val="0"/>
      <w:adjustRightInd w:val="0"/>
      <w:spacing w:line="288" w:lineRule="auto"/>
      <w:textAlignment w:val="center"/>
      <w:outlineLvl w:val="2"/>
    </w:pPr>
    <w:rPr>
      <w:rFonts w:ascii="Constantia" w:hAnsi="Constantia"/>
      <w:color w:val="005585"/>
      <w:sz w:val="34"/>
      <w:szCs w:val="3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3493F"/>
    <w:rPr>
      <w:rFonts w:ascii="Constantia" w:eastAsia="Cambria" w:hAnsi="Constantia" w:cs="Constantia"/>
      <w:color w:val="005585"/>
      <w:spacing w:val="3"/>
      <w:sz w:val="58"/>
      <w:szCs w:val="28"/>
      <w:lang w:val="en-GB"/>
    </w:rPr>
  </w:style>
  <w:style w:type="character" w:customStyle="1" w:styleId="Heading2Char">
    <w:name w:val="Heading 2 Char"/>
    <w:aliases w:val="sub heading (FC) Char"/>
    <w:link w:val="Heading2"/>
    <w:rsid w:val="00F250D6"/>
    <w:rPr>
      <w:rFonts w:ascii="Constantia" w:eastAsia="Cambria" w:hAnsi="Constantia" w:cs="Constantia"/>
      <w:color w:val="0092BD"/>
      <w:spacing w:val="3"/>
      <w:sz w:val="32"/>
      <w:szCs w:val="28"/>
      <w:lang w:val="en-GB"/>
    </w:rPr>
  </w:style>
  <w:style w:type="character" w:customStyle="1" w:styleId="Heading3Char">
    <w:name w:val="Heading 3 Char"/>
    <w:link w:val="Heading3"/>
    <w:rsid w:val="003C2D85"/>
    <w:rPr>
      <w:rFonts w:ascii="Constantia" w:hAnsi="Constantia" w:cs="Constantia"/>
      <w:color w:val="005585"/>
      <w:sz w:val="34"/>
      <w:szCs w:val="34"/>
      <w:lang w:val="en-GB"/>
    </w:rPr>
  </w:style>
  <w:style w:type="character" w:styleId="Hyperlink">
    <w:name w:val="Hyperlink"/>
    <w:uiPriority w:val="99"/>
    <w:unhideWhenUsed/>
    <w:rsid w:val="001A3738"/>
    <w:rPr>
      <w:color w:val="0000FF"/>
      <w:u w:val="single"/>
    </w:rPr>
  </w:style>
  <w:style w:type="table" w:styleId="TableGrid">
    <w:name w:val="Table Grid"/>
    <w:basedOn w:val="TableNormal"/>
    <w:rsid w:val="009152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roduction13ptConst">
    <w:name w:val="Introduction (13pt Const)"/>
    <w:basedOn w:val="Normal"/>
    <w:qFormat/>
    <w:rsid w:val="0043493F"/>
    <w:pPr>
      <w:spacing w:line="264" w:lineRule="auto"/>
    </w:pPr>
    <w:rPr>
      <w:rFonts w:ascii="Constantia" w:hAnsi="Constantia"/>
      <w:sz w:val="26"/>
      <w:lang w:val="en-GB"/>
    </w:rPr>
  </w:style>
  <w:style w:type="paragraph" w:customStyle="1" w:styleId="Mainbodytext10ptConst">
    <w:name w:val="Main body text (10pt Const)"/>
    <w:basedOn w:val="Normal"/>
    <w:qFormat/>
    <w:rsid w:val="005D64DE"/>
    <w:rPr>
      <w:rFonts w:ascii="Constantia" w:hAnsi="Constantia"/>
      <w:sz w:val="22"/>
      <w:lang w:val="en-GB"/>
    </w:rPr>
  </w:style>
  <w:style w:type="character" w:styleId="PageNumber">
    <w:name w:val="page number"/>
    <w:basedOn w:val="DefaultParagraphFont"/>
    <w:rsid w:val="00DE1CA5"/>
  </w:style>
  <w:style w:type="paragraph" w:styleId="Header">
    <w:name w:val="header"/>
    <w:basedOn w:val="Normal"/>
    <w:link w:val="HeaderChar"/>
    <w:rsid w:val="00C25E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5E65"/>
  </w:style>
  <w:style w:type="paragraph" w:styleId="Footer">
    <w:name w:val="footer"/>
    <w:basedOn w:val="Normal"/>
    <w:link w:val="FooterChar"/>
    <w:rsid w:val="00C25E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25E65"/>
  </w:style>
  <w:style w:type="character" w:customStyle="1" w:styleId="apple-style-span">
    <w:name w:val="apple-style-span"/>
    <w:basedOn w:val="DefaultParagraphFont"/>
    <w:rsid w:val="00BC00AE"/>
  </w:style>
  <w:style w:type="paragraph" w:styleId="BalloonText">
    <w:name w:val="Balloon Text"/>
    <w:basedOn w:val="Normal"/>
    <w:link w:val="BalloonTextChar"/>
    <w:rsid w:val="000E5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56C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3E7244"/>
    <w:pPr>
      <w:ind w:left="720"/>
      <w:contextualSpacing/>
    </w:pPr>
  </w:style>
  <w:style w:type="character" w:styleId="CommentReference">
    <w:name w:val="annotation reference"/>
    <w:basedOn w:val="DefaultParagraphFont"/>
    <w:rsid w:val="005628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28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286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62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2863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rsid w:val="001157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1579C"/>
    <w:rPr>
      <w:lang w:val="en-US" w:eastAsia="en-US"/>
    </w:rPr>
  </w:style>
  <w:style w:type="character" w:styleId="FootnoteReference">
    <w:name w:val="footnote reference"/>
    <w:basedOn w:val="DefaultParagraphFont"/>
    <w:rsid w:val="001157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E337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250D6"/>
    <w:pPr>
      <w:widowControl w:val="0"/>
      <w:tabs>
        <w:tab w:val="left" w:pos="202"/>
      </w:tabs>
      <w:suppressAutoHyphens/>
      <w:autoSpaceDE w:val="0"/>
      <w:autoSpaceDN w:val="0"/>
      <w:adjustRightInd w:val="0"/>
      <w:textAlignment w:val="center"/>
      <w:outlineLvl w:val="0"/>
    </w:pPr>
    <w:rPr>
      <w:rFonts w:ascii="Constantia" w:hAnsi="Constantia"/>
      <w:color w:val="005585"/>
      <w:spacing w:val="3"/>
      <w:sz w:val="58"/>
      <w:szCs w:val="28"/>
      <w:lang w:val="en-GB"/>
    </w:rPr>
  </w:style>
  <w:style w:type="paragraph" w:styleId="Heading2">
    <w:name w:val="heading 2"/>
    <w:aliases w:val="sub heading (FC)"/>
    <w:basedOn w:val="Heading1"/>
    <w:next w:val="Normal"/>
    <w:link w:val="Heading2Char"/>
    <w:autoRedefine/>
    <w:qFormat/>
    <w:rsid w:val="00F250D6"/>
    <w:pPr>
      <w:outlineLvl w:val="1"/>
    </w:pPr>
    <w:rPr>
      <w:color w:val="0092BD"/>
      <w:sz w:val="32"/>
    </w:rPr>
  </w:style>
  <w:style w:type="paragraph" w:styleId="Heading3">
    <w:name w:val="heading 3"/>
    <w:basedOn w:val="Normal"/>
    <w:next w:val="Normal"/>
    <w:link w:val="Heading3Char"/>
    <w:qFormat/>
    <w:rsid w:val="003C2D85"/>
    <w:pPr>
      <w:widowControl w:val="0"/>
      <w:suppressAutoHyphens/>
      <w:autoSpaceDE w:val="0"/>
      <w:autoSpaceDN w:val="0"/>
      <w:adjustRightInd w:val="0"/>
      <w:spacing w:line="288" w:lineRule="auto"/>
      <w:textAlignment w:val="center"/>
      <w:outlineLvl w:val="2"/>
    </w:pPr>
    <w:rPr>
      <w:rFonts w:ascii="Constantia" w:hAnsi="Constantia"/>
      <w:color w:val="005585"/>
      <w:sz w:val="34"/>
      <w:szCs w:val="3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3493F"/>
    <w:rPr>
      <w:rFonts w:ascii="Constantia" w:eastAsia="Cambria" w:hAnsi="Constantia" w:cs="Constantia"/>
      <w:color w:val="005585"/>
      <w:spacing w:val="3"/>
      <w:sz w:val="58"/>
      <w:szCs w:val="28"/>
      <w:lang w:val="en-GB"/>
    </w:rPr>
  </w:style>
  <w:style w:type="character" w:customStyle="1" w:styleId="Heading2Char">
    <w:name w:val="Heading 2 Char"/>
    <w:aliases w:val="sub heading (FC) Char"/>
    <w:link w:val="Heading2"/>
    <w:rsid w:val="00F250D6"/>
    <w:rPr>
      <w:rFonts w:ascii="Constantia" w:eastAsia="Cambria" w:hAnsi="Constantia" w:cs="Constantia"/>
      <w:color w:val="0092BD"/>
      <w:spacing w:val="3"/>
      <w:sz w:val="32"/>
      <w:szCs w:val="28"/>
      <w:lang w:val="en-GB"/>
    </w:rPr>
  </w:style>
  <w:style w:type="character" w:customStyle="1" w:styleId="Heading3Char">
    <w:name w:val="Heading 3 Char"/>
    <w:link w:val="Heading3"/>
    <w:rsid w:val="003C2D85"/>
    <w:rPr>
      <w:rFonts w:ascii="Constantia" w:hAnsi="Constantia" w:cs="Constantia"/>
      <w:color w:val="005585"/>
      <w:sz w:val="34"/>
      <w:szCs w:val="34"/>
      <w:lang w:val="en-GB"/>
    </w:rPr>
  </w:style>
  <w:style w:type="character" w:styleId="Hyperlink">
    <w:name w:val="Hyperlink"/>
    <w:uiPriority w:val="99"/>
    <w:unhideWhenUsed/>
    <w:rsid w:val="001A3738"/>
    <w:rPr>
      <w:color w:val="0000FF"/>
      <w:u w:val="single"/>
    </w:rPr>
  </w:style>
  <w:style w:type="table" w:styleId="TableGrid">
    <w:name w:val="Table Grid"/>
    <w:basedOn w:val="TableNormal"/>
    <w:rsid w:val="009152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roduction13ptConst">
    <w:name w:val="Introduction (13pt Const)"/>
    <w:basedOn w:val="Normal"/>
    <w:qFormat/>
    <w:rsid w:val="0043493F"/>
    <w:pPr>
      <w:spacing w:line="264" w:lineRule="auto"/>
    </w:pPr>
    <w:rPr>
      <w:rFonts w:ascii="Constantia" w:hAnsi="Constantia"/>
      <w:sz w:val="26"/>
      <w:lang w:val="en-GB"/>
    </w:rPr>
  </w:style>
  <w:style w:type="paragraph" w:customStyle="1" w:styleId="Mainbodytext10ptConst">
    <w:name w:val="Main body text (10pt Const)"/>
    <w:basedOn w:val="Normal"/>
    <w:qFormat/>
    <w:rsid w:val="005D64DE"/>
    <w:rPr>
      <w:rFonts w:ascii="Constantia" w:hAnsi="Constantia"/>
      <w:sz w:val="22"/>
      <w:lang w:val="en-GB"/>
    </w:rPr>
  </w:style>
  <w:style w:type="character" w:styleId="PageNumber">
    <w:name w:val="page number"/>
    <w:basedOn w:val="DefaultParagraphFont"/>
    <w:rsid w:val="00DE1CA5"/>
  </w:style>
  <w:style w:type="paragraph" w:styleId="Header">
    <w:name w:val="header"/>
    <w:basedOn w:val="Normal"/>
    <w:link w:val="HeaderChar"/>
    <w:rsid w:val="00C25E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5E65"/>
  </w:style>
  <w:style w:type="paragraph" w:styleId="Footer">
    <w:name w:val="footer"/>
    <w:basedOn w:val="Normal"/>
    <w:link w:val="FooterChar"/>
    <w:rsid w:val="00C25E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25E65"/>
  </w:style>
  <w:style w:type="character" w:customStyle="1" w:styleId="apple-style-span">
    <w:name w:val="apple-style-span"/>
    <w:basedOn w:val="DefaultParagraphFont"/>
    <w:rsid w:val="00BC00AE"/>
  </w:style>
  <w:style w:type="paragraph" w:styleId="BalloonText">
    <w:name w:val="Balloon Text"/>
    <w:basedOn w:val="Normal"/>
    <w:link w:val="BalloonTextChar"/>
    <w:rsid w:val="000E5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56C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3E7244"/>
    <w:pPr>
      <w:ind w:left="720"/>
      <w:contextualSpacing/>
    </w:pPr>
  </w:style>
  <w:style w:type="character" w:styleId="CommentReference">
    <w:name w:val="annotation reference"/>
    <w:basedOn w:val="DefaultParagraphFont"/>
    <w:rsid w:val="005628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28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286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62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2863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rsid w:val="001157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1579C"/>
    <w:rPr>
      <w:lang w:val="en-US" w:eastAsia="en-US"/>
    </w:rPr>
  </w:style>
  <w:style w:type="character" w:styleId="FootnoteReference">
    <w:name w:val="footnote reference"/>
    <w:basedOn w:val="DefaultParagraphFont"/>
    <w:rsid w:val="001157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ep-wcmc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isen.runsten@unep-wcmc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al.kapos@unep-wcmc.org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redd.net/index.php?option=com_docman&amp;task=doc_download&amp;gid=12140&amp;Itemid=5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ias\AppData\Local\Microsoft\Windows\Temporary%20Internet%20Files\Content.Outlook\AT2VNI9O\Concept%20note%20template%20re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06F26-CA62-4188-8BC0-28F4D9E2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Concept note template rev1</Template>
  <TotalTime>1</TotalTime>
  <Pages>4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Limewash Media</Company>
  <LinksUpToDate>false</LinksUpToDate>
  <CharactersWithSpaces>7631</CharactersWithSpaces>
  <SharedDoc>false</SharedDoc>
  <HLinks>
    <vt:vector size="6" baseType="variant">
      <vt:variant>
        <vt:i4>5701674</vt:i4>
      </vt:variant>
      <vt:variant>
        <vt:i4>0</vt:i4>
      </vt:variant>
      <vt:variant>
        <vt:i4>0</vt:i4>
      </vt:variant>
      <vt:variant>
        <vt:i4>5</vt:i4>
      </vt:variant>
      <vt:variant>
        <vt:lpwstr>mailto:xxx@unep-wcmc.org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tanias</dc:creator>
  <cp:lastModifiedBy>Thais Narciso</cp:lastModifiedBy>
  <cp:revision>2</cp:revision>
  <cp:lastPrinted>2013-03-04T16:58:00Z</cp:lastPrinted>
  <dcterms:created xsi:type="dcterms:W3CDTF">2014-03-18T16:55:00Z</dcterms:created>
  <dcterms:modified xsi:type="dcterms:W3CDTF">2014-03-18T16:55:00Z</dcterms:modified>
</cp:coreProperties>
</file>