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6B5A0C">
      <w:pPr>
        <w:jc w:val="center"/>
        <w:rPr>
          <w:rFonts w:cs="Calibri"/>
          <w:b/>
          <w:sz w:val="22"/>
          <w:szCs w:val="22"/>
        </w:rPr>
      </w:pPr>
      <w:r w:rsidRPr="00C32B49">
        <w:rPr>
          <w:rFonts w:cs="Calibri"/>
          <w:b/>
          <w:sz w:val="22"/>
          <w:szCs w:val="22"/>
        </w:rPr>
        <w:t>Management Group (MG) of the UN-REDD Programme</w:t>
      </w:r>
    </w:p>
    <w:p w14:paraId="27A11FDD" w14:textId="2F1C30E4" w:rsidR="00667BFE" w:rsidRDefault="00C45A12" w:rsidP="006B5A0C">
      <w:pPr>
        <w:jc w:val="center"/>
        <w:rPr>
          <w:rFonts w:cs="Calibri"/>
          <w:b/>
          <w:sz w:val="22"/>
          <w:szCs w:val="22"/>
        </w:rPr>
      </w:pPr>
      <w:r>
        <w:rPr>
          <w:rFonts w:cs="Calibri"/>
          <w:b/>
          <w:sz w:val="22"/>
          <w:szCs w:val="22"/>
        </w:rPr>
        <w:t xml:space="preserve">Meeting Minutes </w:t>
      </w:r>
      <w:r w:rsidR="005810B6">
        <w:rPr>
          <w:rFonts w:cs="Calibri"/>
          <w:b/>
          <w:sz w:val="22"/>
          <w:szCs w:val="22"/>
        </w:rPr>
        <w:t xml:space="preserve">of </w:t>
      </w:r>
      <w:r w:rsidR="00F21387">
        <w:rPr>
          <w:rFonts w:cs="Calibri"/>
          <w:b/>
          <w:sz w:val="22"/>
          <w:szCs w:val="22"/>
        </w:rPr>
        <w:t>September 2</w:t>
      </w:r>
      <w:r w:rsidR="00F21387" w:rsidRPr="00F21387">
        <w:rPr>
          <w:rFonts w:cs="Calibri"/>
          <w:b/>
          <w:sz w:val="22"/>
          <w:szCs w:val="22"/>
          <w:vertAlign w:val="superscript"/>
        </w:rPr>
        <w:t>nd</w:t>
      </w:r>
      <w:r w:rsidR="00F21387">
        <w:rPr>
          <w:rFonts w:cs="Calibri"/>
          <w:b/>
          <w:sz w:val="22"/>
          <w:szCs w:val="22"/>
        </w:rPr>
        <w:t xml:space="preserve"> </w:t>
      </w:r>
      <w:r w:rsidR="0097061D" w:rsidRPr="00C32B49">
        <w:rPr>
          <w:rFonts w:cs="Calibri"/>
          <w:b/>
          <w:sz w:val="22"/>
          <w:szCs w:val="22"/>
        </w:rPr>
        <w:t>201</w:t>
      </w:r>
      <w:r w:rsidR="00E9582F">
        <w:rPr>
          <w:rFonts w:cs="Calibri"/>
          <w:b/>
          <w:sz w:val="22"/>
          <w:szCs w:val="22"/>
        </w:rPr>
        <w:t>5</w:t>
      </w:r>
      <w:r w:rsidR="006B5A0C" w:rsidRPr="00C32B49">
        <w:rPr>
          <w:rFonts w:cs="Calibri"/>
          <w:b/>
          <w:sz w:val="22"/>
          <w:szCs w:val="22"/>
        </w:rPr>
        <w:t xml:space="preserve"> </w:t>
      </w:r>
    </w:p>
    <w:p w14:paraId="4D97791B" w14:textId="130DA1E6" w:rsidR="00547F66" w:rsidRDefault="00584F01" w:rsidP="006B5A0C">
      <w:pPr>
        <w:jc w:val="center"/>
        <w:rPr>
          <w:rFonts w:cs="Calibri"/>
          <w:b/>
          <w:sz w:val="22"/>
          <w:szCs w:val="22"/>
        </w:rPr>
      </w:pPr>
      <w:r>
        <w:rPr>
          <w:rFonts w:cs="Calibri"/>
          <w:b/>
          <w:sz w:val="22"/>
          <w:szCs w:val="22"/>
        </w:rPr>
        <w:t>9h30 Geneva/Rome, 10h3</w:t>
      </w:r>
      <w:r w:rsidR="00547F66">
        <w:rPr>
          <w:rFonts w:cs="Calibri"/>
          <w:b/>
          <w:sz w:val="22"/>
          <w:szCs w:val="22"/>
        </w:rPr>
        <w:t>0 Nairobi</w:t>
      </w:r>
    </w:p>
    <w:p w14:paraId="7B8C7F3F" w14:textId="77777777" w:rsidR="00C32B49" w:rsidRDefault="00C32B49" w:rsidP="0097061D">
      <w:pPr>
        <w:rPr>
          <w:b/>
          <w:sz w:val="22"/>
          <w:szCs w:val="22"/>
        </w:rPr>
      </w:pPr>
    </w:p>
    <w:p w14:paraId="5C8B347C" w14:textId="77777777" w:rsidR="00A213A3" w:rsidRPr="006838A0" w:rsidRDefault="00A213A3" w:rsidP="00A213A3">
      <w:pPr>
        <w:jc w:val="both"/>
        <w:rPr>
          <w:b/>
          <w:sz w:val="20"/>
        </w:rPr>
      </w:pPr>
      <w:r w:rsidRPr="006838A0">
        <w:rPr>
          <w:b/>
          <w:sz w:val="20"/>
        </w:rPr>
        <w:t>Attendance:</w:t>
      </w:r>
    </w:p>
    <w:p w14:paraId="636963E5" w14:textId="77777777" w:rsidR="00A213A3" w:rsidRPr="006838A0" w:rsidRDefault="00A213A3" w:rsidP="00A213A3">
      <w:pPr>
        <w:jc w:val="both"/>
        <w:rPr>
          <w:sz w:val="20"/>
          <w:u w:val="single"/>
        </w:rPr>
      </w:pPr>
      <w:r w:rsidRPr="006838A0">
        <w:rPr>
          <w:sz w:val="20"/>
          <w:u w:val="single"/>
        </w:rPr>
        <w:t>MG members and alternates</w:t>
      </w:r>
    </w:p>
    <w:p w14:paraId="5D2A22C7" w14:textId="1C9848A2" w:rsidR="00A213A3" w:rsidRPr="004446DF" w:rsidRDefault="00AF55A4" w:rsidP="00A213A3">
      <w:pPr>
        <w:jc w:val="both"/>
        <w:rPr>
          <w:sz w:val="20"/>
          <w:lang w:val="fr-CH"/>
        </w:rPr>
      </w:pPr>
      <w:r w:rsidRPr="004446DF">
        <w:rPr>
          <w:sz w:val="20"/>
          <w:lang w:val="fr-CH"/>
        </w:rPr>
        <w:t>FAO: Maria José Sanz</w:t>
      </w:r>
      <w:r w:rsidR="00A213A3" w:rsidRPr="004446DF">
        <w:rPr>
          <w:sz w:val="20"/>
          <w:lang w:val="fr-CH"/>
        </w:rPr>
        <w:t xml:space="preserve"> Sanchez </w:t>
      </w:r>
    </w:p>
    <w:p w14:paraId="34851D49" w14:textId="77777777" w:rsidR="00A213A3" w:rsidRPr="004446DF" w:rsidRDefault="00A213A3" w:rsidP="00A213A3">
      <w:pPr>
        <w:jc w:val="both"/>
        <w:rPr>
          <w:sz w:val="20"/>
          <w:lang w:val="fr-CH"/>
        </w:rPr>
      </w:pPr>
      <w:r w:rsidRPr="004446DF">
        <w:rPr>
          <w:sz w:val="20"/>
          <w:lang w:val="fr-CH"/>
        </w:rPr>
        <w:t>UNDP: Tim Clairs</w:t>
      </w:r>
    </w:p>
    <w:p w14:paraId="71C1500F" w14:textId="64C39CDA" w:rsidR="00A213A3" w:rsidRPr="006838A0" w:rsidRDefault="00A213A3" w:rsidP="00A213A3">
      <w:pPr>
        <w:jc w:val="both"/>
        <w:rPr>
          <w:sz w:val="20"/>
        </w:rPr>
      </w:pPr>
      <w:r w:rsidRPr="006838A0">
        <w:rPr>
          <w:sz w:val="20"/>
        </w:rPr>
        <w:t>UNEP: Tim Christophersen</w:t>
      </w:r>
    </w:p>
    <w:p w14:paraId="202947C9" w14:textId="15D6A557" w:rsidR="00A213A3" w:rsidRPr="006838A0" w:rsidRDefault="00A213A3" w:rsidP="00A213A3">
      <w:pPr>
        <w:jc w:val="both"/>
        <w:rPr>
          <w:sz w:val="20"/>
        </w:rPr>
      </w:pPr>
      <w:r w:rsidRPr="006838A0">
        <w:rPr>
          <w:sz w:val="20"/>
        </w:rPr>
        <w:t xml:space="preserve">Secretariat: Mario Boccucci, Mirey Atallah </w:t>
      </w:r>
    </w:p>
    <w:p w14:paraId="6AB3B8EB" w14:textId="77777777" w:rsidR="00A213A3" w:rsidRPr="00502356" w:rsidRDefault="00A213A3" w:rsidP="00A213A3">
      <w:pPr>
        <w:jc w:val="both"/>
        <w:rPr>
          <w:b/>
          <w:sz w:val="10"/>
        </w:rPr>
      </w:pPr>
    </w:p>
    <w:p w14:paraId="0BC9F37B" w14:textId="77777777" w:rsidR="00A213A3" w:rsidRPr="006838A0" w:rsidRDefault="00A213A3" w:rsidP="00A213A3">
      <w:pPr>
        <w:jc w:val="both"/>
        <w:rPr>
          <w:sz w:val="20"/>
          <w:u w:val="single"/>
        </w:rPr>
      </w:pPr>
      <w:r w:rsidRPr="006838A0">
        <w:rPr>
          <w:sz w:val="20"/>
          <w:u w:val="single"/>
        </w:rPr>
        <w:t>Others</w:t>
      </w:r>
    </w:p>
    <w:p w14:paraId="00329DE7" w14:textId="10FD8F40" w:rsidR="00FA7611" w:rsidRPr="004446DF" w:rsidRDefault="00A213A3" w:rsidP="004446DF">
      <w:pPr>
        <w:spacing w:after="120"/>
        <w:jc w:val="both"/>
        <w:rPr>
          <w:sz w:val="20"/>
        </w:rPr>
      </w:pPr>
      <w:r w:rsidRPr="006838A0">
        <w:rPr>
          <w:sz w:val="20"/>
        </w:rPr>
        <w:t xml:space="preserve">Secretariat: </w:t>
      </w:r>
      <w:r w:rsidR="00F21387">
        <w:rPr>
          <w:sz w:val="20"/>
        </w:rPr>
        <w:t xml:space="preserve">Mike Speirs, </w:t>
      </w:r>
      <w:r w:rsidRPr="006838A0">
        <w:rPr>
          <w:sz w:val="20"/>
        </w:rPr>
        <w:t xml:space="preserve">Jessica Holterhof </w:t>
      </w:r>
    </w:p>
    <w:p w14:paraId="0EBD0411" w14:textId="10E50EA4" w:rsidR="00547F66" w:rsidRPr="00584F01" w:rsidRDefault="00547F66" w:rsidP="001356C0">
      <w:pPr>
        <w:pStyle w:val="ListParagraph"/>
        <w:numPr>
          <w:ilvl w:val="0"/>
          <w:numId w:val="2"/>
        </w:numPr>
        <w:spacing w:after="120" w:line="276" w:lineRule="auto"/>
        <w:ind w:left="357" w:hanging="357"/>
        <w:contextualSpacing w:val="0"/>
        <w:jc w:val="both"/>
        <w:rPr>
          <w:b/>
          <w:sz w:val="22"/>
          <w:szCs w:val="22"/>
        </w:rPr>
      </w:pPr>
      <w:r w:rsidRPr="00584F01">
        <w:rPr>
          <w:b/>
          <w:sz w:val="22"/>
          <w:szCs w:val="22"/>
        </w:rPr>
        <w:t>Approval</w:t>
      </w:r>
      <w:r w:rsidR="00632AB0">
        <w:rPr>
          <w:b/>
          <w:sz w:val="22"/>
          <w:szCs w:val="22"/>
        </w:rPr>
        <w:t xml:space="preserve"> of minutes of previous call, </w:t>
      </w:r>
      <w:r w:rsidR="00584F01" w:rsidRPr="00584F01">
        <w:rPr>
          <w:b/>
          <w:sz w:val="22"/>
          <w:szCs w:val="22"/>
        </w:rPr>
        <w:t>August</w:t>
      </w:r>
      <w:r w:rsidR="00D84738">
        <w:rPr>
          <w:b/>
          <w:sz w:val="22"/>
          <w:szCs w:val="22"/>
        </w:rPr>
        <w:t xml:space="preserve"> </w:t>
      </w:r>
      <w:r w:rsidR="00F21387">
        <w:rPr>
          <w:b/>
          <w:sz w:val="22"/>
          <w:szCs w:val="22"/>
        </w:rPr>
        <w:t>26</w:t>
      </w:r>
      <w:r w:rsidR="00785926" w:rsidRPr="00785926">
        <w:rPr>
          <w:b/>
          <w:sz w:val="22"/>
          <w:szCs w:val="22"/>
          <w:vertAlign w:val="superscript"/>
        </w:rPr>
        <w:t>th</w:t>
      </w:r>
      <w:r w:rsidR="00785926">
        <w:rPr>
          <w:b/>
          <w:sz w:val="22"/>
          <w:szCs w:val="22"/>
        </w:rPr>
        <w:t xml:space="preserve"> </w:t>
      </w:r>
      <w:r w:rsidR="006838A0">
        <w:rPr>
          <w:b/>
          <w:sz w:val="22"/>
          <w:szCs w:val="22"/>
        </w:rPr>
        <w:t xml:space="preserve">2015 </w:t>
      </w:r>
    </w:p>
    <w:p w14:paraId="5A2A1470" w14:textId="28C963F5" w:rsidR="001F4A61" w:rsidRDefault="001F4A61" w:rsidP="001F4A61">
      <w:pPr>
        <w:spacing w:after="120" w:line="276" w:lineRule="auto"/>
        <w:jc w:val="both"/>
        <w:rPr>
          <w:i/>
          <w:sz w:val="20"/>
          <w:szCs w:val="22"/>
        </w:rPr>
      </w:pPr>
      <w:r w:rsidRPr="00A213A3">
        <w:rPr>
          <w:i/>
          <w:sz w:val="20"/>
          <w:szCs w:val="22"/>
        </w:rPr>
        <w:t>The Secretariat has sent the documents for revision and comment by the MG</w:t>
      </w:r>
      <w:r w:rsidR="00BF65D0" w:rsidRPr="00A213A3">
        <w:rPr>
          <w:i/>
          <w:sz w:val="20"/>
          <w:szCs w:val="22"/>
        </w:rPr>
        <w:t xml:space="preserve">. </w:t>
      </w:r>
    </w:p>
    <w:p w14:paraId="041807F7" w14:textId="219AC2CF" w:rsidR="007270AA" w:rsidRPr="00F21387" w:rsidRDefault="007270AA" w:rsidP="00F21387">
      <w:pPr>
        <w:spacing w:after="120" w:line="276" w:lineRule="auto"/>
        <w:jc w:val="both"/>
        <w:rPr>
          <w:sz w:val="20"/>
          <w:szCs w:val="20"/>
        </w:rPr>
      </w:pPr>
      <w:r w:rsidRPr="007270AA">
        <w:rPr>
          <w:sz w:val="20"/>
          <w:szCs w:val="20"/>
        </w:rPr>
        <w:t>Approval of agenda</w:t>
      </w:r>
    </w:p>
    <w:p w14:paraId="1441F4F7" w14:textId="341C58E3" w:rsidR="007270AA" w:rsidRPr="007270AA" w:rsidRDefault="007270AA" w:rsidP="00670711">
      <w:pPr>
        <w:pStyle w:val="ListParagraph"/>
        <w:numPr>
          <w:ilvl w:val="0"/>
          <w:numId w:val="22"/>
        </w:numPr>
        <w:spacing w:after="120" w:line="276" w:lineRule="auto"/>
        <w:contextualSpacing w:val="0"/>
        <w:jc w:val="both"/>
        <w:rPr>
          <w:sz w:val="20"/>
          <w:szCs w:val="20"/>
        </w:rPr>
      </w:pPr>
      <w:r w:rsidRPr="00FA7611">
        <w:rPr>
          <w:sz w:val="20"/>
          <w:szCs w:val="20"/>
        </w:rPr>
        <w:t>An</w:t>
      </w:r>
      <w:r w:rsidR="00F21387">
        <w:rPr>
          <w:sz w:val="20"/>
          <w:szCs w:val="20"/>
        </w:rPr>
        <w:t xml:space="preserve">y other business – The UN agencies will provide a short update on new staff appointments. </w:t>
      </w:r>
      <w:r w:rsidRPr="00FA7611">
        <w:rPr>
          <w:sz w:val="20"/>
          <w:szCs w:val="20"/>
        </w:rPr>
        <w:t xml:space="preserve"> </w:t>
      </w:r>
    </w:p>
    <w:p w14:paraId="6F49317A" w14:textId="78A56BDB" w:rsidR="006838A0" w:rsidRDefault="006838A0" w:rsidP="00A213A3">
      <w:pPr>
        <w:spacing w:after="120" w:line="276" w:lineRule="auto"/>
        <w:jc w:val="both"/>
        <w:rPr>
          <w:sz w:val="20"/>
          <w:szCs w:val="22"/>
        </w:rPr>
      </w:pPr>
      <w:r>
        <w:rPr>
          <w:sz w:val="20"/>
          <w:szCs w:val="22"/>
        </w:rPr>
        <w:t>No further comments have been provid</w:t>
      </w:r>
      <w:r w:rsidR="00F21387">
        <w:rPr>
          <w:sz w:val="20"/>
          <w:szCs w:val="22"/>
        </w:rPr>
        <w:t xml:space="preserve">ed by the MG on the </w:t>
      </w:r>
      <w:r>
        <w:rPr>
          <w:sz w:val="20"/>
          <w:szCs w:val="22"/>
        </w:rPr>
        <w:t>decisions of the previous call.</w:t>
      </w:r>
      <w:r w:rsidR="00F21387">
        <w:rPr>
          <w:sz w:val="20"/>
          <w:szCs w:val="22"/>
        </w:rPr>
        <w:t xml:space="preserve"> The</w:t>
      </w:r>
      <w:r w:rsidR="0035077B">
        <w:rPr>
          <w:sz w:val="20"/>
          <w:szCs w:val="22"/>
        </w:rPr>
        <w:t xml:space="preserve"> session on </w:t>
      </w:r>
      <w:r w:rsidR="00F21387">
        <w:rPr>
          <w:sz w:val="20"/>
          <w:szCs w:val="22"/>
        </w:rPr>
        <w:t xml:space="preserve">Viet Nam will be amended, as there is no further discussion during today’s call due to time constraints. </w:t>
      </w:r>
      <w:r>
        <w:rPr>
          <w:sz w:val="20"/>
          <w:szCs w:val="22"/>
        </w:rPr>
        <w:t xml:space="preserve"> </w:t>
      </w:r>
    </w:p>
    <w:p w14:paraId="1D3F3278" w14:textId="77777777" w:rsidR="006838A0" w:rsidRPr="00AC4FFB" w:rsidRDefault="006838A0" w:rsidP="003F596C">
      <w:pPr>
        <w:spacing w:after="120" w:line="276" w:lineRule="auto"/>
        <w:jc w:val="both"/>
        <w:rPr>
          <w:sz w:val="20"/>
          <w:szCs w:val="22"/>
        </w:rPr>
      </w:pPr>
      <w:r w:rsidRPr="00AC4FFB">
        <w:rPr>
          <w:sz w:val="20"/>
          <w:szCs w:val="22"/>
          <w:u w:val="single"/>
        </w:rPr>
        <w:t>Decisions and Actions</w:t>
      </w:r>
      <w:r w:rsidRPr="00AC4FFB">
        <w:rPr>
          <w:sz w:val="20"/>
          <w:szCs w:val="22"/>
        </w:rPr>
        <w:t>:</w:t>
      </w:r>
    </w:p>
    <w:p w14:paraId="1C7FD46D" w14:textId="56109336" w:rsidR="006838A0" w:rsidRPr="0089658F" w:rsidRDefault="006838A0" w:rsidP="006838A0">
      <w:pPr>
        <w:pStyle w:val="ListParagraph"/>
        <w:numPr>
          <w:ilvl w:val="1"/>
          <w:numId w:val="4"/>
        </w:numPr>
        <w:spacing w:after="120"/>
        <w:ind w:left="714" w:hanging="357"/>
        <w:jc w:val="both"/>
        <w:rPr>
          <w:sz w:val="20"/>
          <w:szCs w:val="22"/>
        </w:rPr>
      </w:pPr>
      <w:r w:rsidRPr="0089658F">
        <w:rPr>
          <w:sz w:val="20"/>
          <w:szCs w:val="22"/>
        </w:rPr>
        <w:t>The MG will provide written comments on the minutes and decisi</w:t>
      </w:r>
      <w:r w:rsidR="002A334C">
        <w:rPr>
          <w:sz w:val="20"/>
          <w:szCs w:val="22"/>
        </w:rPr>
        <w:t>ons of</w:t>
      </w:r>
      <w:r>
        <w:rPr>
          <w:sz w:val="20"/>
          <w:szCs w:val="22"/>
        </w:rPr>
        <w:t xml:space="preserve"> the last MG by Friday, </w:t>
      </w:r>
      <w:r w:rsidR="00F21387">
        <w:rPr>
          <w:sz w:val="20"/>
          <w:szCs w:val="22"/>
        </w:rPr>
        <w:t>September 4</w:t>
      </w:r>
      <w:r w:rsidRPr="00EF1D63">
        <w:rPr>
          <w:sz w:val="20"/>
          <w:szCs w:val="22"/>
          <w:vertAlign w:val="superscript"/>
        </w:rPr>
        <w:t>th</w:t>
      </w:r>
      <w:r w:rsidRPr="0089658F">
        <w:rPr>
          <w:sz w:val="20"/>
          <w:szCs w:val="22"/>
        </w:rPr>
        <w:t>, if necessary.</w:t>
      </w:r>
    </w:p>
    <w:p w14:paraId="4A042D00" w14:textId="695C5AEC" w:rsidR="006838A0" w:rsidRPr="006838A0" w:rsidRDefault="006838A0" w:rsidP="006838A0">
      <w:pPr>
        <w:pStyle w:val="ListParagraph"/>
        <w:numPr>
          <w:ilvl w:val="1"/>
          <w:numId w:val="4"/>
        </w:numPr>
        <w:spacing w:after="120"/>
        <w:ind w:left="714" w:hanging="357"/>
        <w:contextualSpacing w:val="0"/>
        <w:jc w:val="both"/>
        <w:rPr>
          <w:sz w:val="20"/>
          <w:szCs w:val="22"/>
        </w:rPr>
      </w:pPr>
      <w:r w:rsidRPr="0089658F">
        <w:rPr>
          <w:sz w:val="20"/>
          <w:szCs w:val="22"/>
        </w:rPr>
        <w:t>The Secretariat will amend the minutes and decisi</w:t>
      </w:r>
      <w:r>
        <w:rPr>
          <w:sz w:val="20"/>
          <w:szCs w:val="22"/>
        </w:rPr>
        <w:t xml:space="preserve">ons and post on the workspace. </w:t>
      </w:r>
    </w:p>
    <w:p w14:paraId="2BB673B2" w14:textId="503E3014" w:rsidR="00547F66" w:rsidRPr="00584F01" w:rsidRDefault="00785926" w:rsidP="001356C0">
      <w:pPr>
        <w:pStyle w:val="ListParagraph"/>
        <w:numPr>
          <w:ilvl w:val="0"/>
          <w:numId w:val="2"/>
        </w:numPr>
        <w:spacing w:after="120" w:line="276" w:lineRule="auto"/>
        <w:ind w:left="357"/>
        <w:contextualSpacing w:val="0"/>
        <w:jc w:val="both"/>
        <w:rPr>
          <w:b/>
          <w:sz w:val="22"/>
          <w:szCs w:val="22"/>
        </w:rPr>
      </w:pPr>
      <w:r>
        <w:rPr>
          <w:b/>
          <w:sz w:val="22"/>
          <w:szCs w:val="22"/>
        </w:rPr>
        <w:t xml:space="preserve">Update on the </w:t>
      </w:r>
      <w:r w:rsidR="000932D1">
        <w:rPr>
          <w:b/>
          <w:sz w:val="22"/>
          <w:szCs w:val="22"/>
        </w:rPr>
        <w:t>Terms of Reference process and read out of SG call on August 27</w:t>
      </w:r>
      <w:r w:rsidR="000932D1" w:rsidRPr="000932D1">
        <w:rPr>
          <w:b/>
          <w:sz w:val="22"/>
          <w:szCs w:val="22"/>
          <w:vertAlign w:val="superscript"/>
        </w:rPr>
        <w:t>th</w:t>
      </w:r>
      <w:r w:rsidR="000932D1">
        <w:rPr>
          <w:b/>
          <w:sz w:val="22"/>
          <w:szCs w:val="22"/>
        </w:rPr>
        <w:t xml:space="preserve"> (1h</w:t>
      </w:r>
      <w:r w:rsidR="00547F66" w:rsidRPr="00584F01">
        <w:rPr>
          <w:b/>
          <w:sz w:val="22"/>
          <w:szCs w:val="22"/>
        </w:rPr>
        <w:t>)</w:t>
      </w:r>
    </w:p>
    <w:p w14:paraId="1B3A6A11" w14:textId="554C0FBB" w:rsidR="003147A9" w:rsidRPr="003147A9" w:rsidRDefault="000932D1" w:rsidP="003147A9">
      <w:pPr>
        <w:widowControl w:val="0"/>
        <w:autoSpaceDE w:val="0"/>
        <w:autoSpaceDN w:val="0"/>
        <w:adjustRightInd w:val="0"/>
        <w:spacing w:after="120" w:line="276" w:lineRule="auto"/>
        <w:jc w:val="both"/>
        <w:rPr>
          <w:rFonts w:cs="Calibri"/>
          <w:i/>
          <w:sz w:val="20"/>
          <w:szCs w:val="20"/>
        </w:rPr>
      </w:pPr>
      <w:r w:rsidRPr="000932D1">
        <w:rPr>
          <w:rFonts w:cs="Calibri"/>
          <w:i/>
          <w:sz w:val="20"/>
          <w:szCs w:val="20"/>
        </w:rPr>
        <w:t>Following extensive discussions on the Terms of Reference during various MG and SG calls, the Secretariat will give an update on the latest discussions with donor and partner countries, as well as consolidate on the outcomes and decisions made during the SG call on August 27</w:t>
      </w:r>
      <w:r w:rsidRPr="000932D1">
        <w:rPr>
          <w:rFonts w:cs="Calibri"/>
          <w:i/>
          <w:sz w:val="20"/>
          <w:szCs w:val="20"/>
          <w:vertAlign w:val="superscript"/>
        </w:rPr>
        <w:t>th</w:t>
      </w:r>
      <w:r w:rsidRPr="000932D1">
        <w:rPr>
          <w:rFonts w:cs="Calibri"/>
          <w:i/>
          <w:sz w:val="20"/>
          <w:szCs w:val="20"/>
        </w:rPr>
        <w:t xml:space="preserve">, especially in regard to the structure of the proposed new governance arrangements and the programming cycle. </w:t>
      </w:r>
    </w:p>
    <w:p w14:paraId="28F36CE2" w14:textId="582FE443" w:rsidR="00EC054C" w:rsidRDefault="003147A9" w:rsidP="003147A9">
      <w:pPr>
        <w:widowControl w:val="0"/>
        <w:autoSpaceDE w:val="0"/>
        <w:autoSpaceDN w:val="0"/>
        <w:adjustRightInd w:val="0"/>
        <w:spacing w:after="120" w:line="276" w:lineRule="auto"/>
        <w:jc w:val="both"/>
        <w:rPr>
          <w:rFonts w:cs="Calibri"/>
          <w:b/>
          <w:sz w:val="20"/>
          <w:szCs w:val="20"/>
        </w:rPr>
      </w:pPr>
      <w:r>
        <w:rPr>
          <w:rFonts w:cs="Calibri"/>
          <w:b/>
          <w:sz w:val="20"/>
          <w:szCs w:val="20"/>
        </w:rPr>
        <w:t xml:space="preserve">Update on the </w:t>
      </w:r>
      <w:r w:rsidR="00EC054C">
        <w:rPr>
          <w:rFonts w:cs="Calibri"/>
          <w:b/>
          <w:sz w:val="20"/>
          <w:szCs w:val="20"/>
        </w:rPr>
        <w:t xml:space="preserve">SG call </w:t>
      </w:r>
    </w:p>
    <w:p w14:paraId="437F324B" w14:textId="42E4405B" w:rsidR="001800F0" w:rsidRDefault="003147A9" w:rsidP="00670711">
      <w:pPr>
        <w:pStyle w:val="ListParagraph"/>
        <w:widowControl w:val="0"/>
        <w:numPr>
          <w:ilvl w:val="0"/>
          <w:numId w:val="21"/>
        </w:numPr>
        <w:autoSpaceDE w:val="0"/>
        <w:autoSpaceDN w:val="0"/>
        <w:adjustRightInd w:val="0"/>
        <w:spacing w:after="120" w:line="276" w:lineRule="auto"/>
        <w:jc w:val="both"/>
        <w:rPr>
          <w:rFonts w:cs="Calibri"/>
          <w:sz w:val="20"/>
          <w:szCs w:val="20"/>
        </w:rPr>
      </w:pPr>
      <w:r>
        <w:rPr>
          <w:rFonts w:cs="Calibri"/>
          <w:sz w:val="20"/>
          <w:szCs w:val="20"/>
        </w:rPr>
        <w:t>The Secretariat provided an update on the last SG call on August 27</w:t>
      </w:r>
      <w:r w:rsidRPr="003147A9">
        <w:rPr>
          <w:rFonts w:cs="Calibri"/>
          <w:sz w:val="20"/>
          <w:szCs w:val="20"/>
          <w:vertAlign w:val="superscript"/>
        </w:rPr>
        <w:t>th</w:t>
      </w:r>
      <w:r>
        <w:rPr>
          <w:rFonts w:cs="Calibri"/>
          <w:sz w:val="20"/>
          <w:szCs w:val="20"/>
        </w:rPr>
        <w:t xml:space="preserve">. The SG acknowledged that good progress has been </w:t>
      </w:r>
      <w:r w:rsidR="00FD61CF">
        <w:rPr>
          <w:rFonts w:cs="Calibri"/>
          <w:sz w:val="20"/>
          <w:szCs w:val="20"/>
        </w:rPr>
        <w:t>made</w:t>
      </w:r>
      <w:r>
        <w:rPr>
          <w:rFonts w:cs="Calibri"/>
          <w:sz w:val="20"/>
          <w:szCs w:val="20"/>
        </w:rPr>
        <w:t xml:space="preserve"> by the MG and the </w:t>
      </w:r>
      <w:r w:rsidR="002A334C">
        <w:rPr>
          <w:rFonts w:cs="Calibri"/>
          <w:sz w:val="20"/>
          <w:szCs w:val="20"/>
        </w:rPr>
        <w:t>Secretariat</w:t>
      </w:r>
      <w:r>
        <w:rPr>
          <w:rFonts w:cs="Calibri"/>
          <w:sz w:val="20"/>
          <w:szCs w:val="20"/>
        </w:rPr>
        <w:t xml:space="preserve"> to identify the way forward on the future governance arrangements. The SG agreed that having one UN agency represent the other two </w:t>
      </w:r>
      <w:r w:rsidR="00FD61CF">
        <w:rPr>
          <w:rFonts w:cs="Calibri"/>
          <w:sz w:val="20"/>
          <w:szCs w:val="20"/>
        </w:rPr>
        <w:t xml:space="preserve">on the EB </w:t>
      </w:r>
      <w:r w:rsidR="002A334C">
        <w:rPr>
          <w:rFonts w:cs="Calibri"/>
          <w:sz w:val="20"/>
          <w:szCs w:val="20"/>
        </w:rPr>
        <w:t>would be the best option, with the caveat that the FAO lawyers still advise to the opposite.</w:t>
      </w:r>
      <w:r>
        <w:rPr>
          <w:rFonts w:cs="Calibri"/>
          <w:sz w:val="20"/>
          <w:szCs w:val="20"/>
        </w:rPr>
        <w:t xml:space="preserve"> They additionally stressed that as this will need to be reflected in the MOU, </w:t>
      </w:r>
      <w:r w:rsidR="002A334C">
        <w:rPr>
          <w:rFonts w:cs="Calibri"/>
          <w:sz w:val="20"/>
          <w:szCs w:val="20"/>
        </w:rPr>
        <w:t>it</w:t>
      </w:r>
      <w:r>
        <w:rPr>
          <w:rFonts w:cs="Calibri"/>
          <w:sz w:val="20"/>
          <w:szCs w:val="20"/>
        </w:rPr>
        <w:t xml:space="preserve"> need</w:t>
      </w:r>
      <w:r w:rsidR="00FD61CF">
        <w:rPr>
          <w:rFonts w:cs="Calibri"/>
          <w:sz w:val="20"/>
          <w:szCs w:val="20"/>
        </w:rPr>
        <w:t>s</w:t>
      </w:r>
      <w:r>
        <w:rPr>
          <w:rFonts w:cs="Calibri"/>
          <w:sz w:val="20"/>
          <w:szCs w:val="20"/>
        </w:rPr>
        <w:t xml:space="preserve"> to be discussed with the legal departments</w:t>
      </w:r>
      <w:r w:rsidR="002A334C">
        <w:rPr>
          <w:rFonts w:cs="Calibri"/>
          <w:sz w:val="20"/>
          <w:szCs w:val="20"/>
        </w:rPr>
        <w:t xml:space="preserve"> concretely</w:t>
      </w:r>
      <w:r>
        <w:rPr>
          <w:rFonts w:cs="Calibri"/>
          <w:sz w:val="20"/>
          <w:szCs w:val="20"/>
        </w:rPr>
        <w:t xml:space="preserve"> as soon as possible. </w:t>
      </w:r>
    </w:p>
    <w:p w14:paraId="3ACEC1F3" w14:textId="2A6BECEF" w:rsidR="00EC054C" w:rsidRDefault="003147A9" w:rsidP="00670711">
      <w:pPr>
        <w:pStyle w:val="ListParagraph"/>
        <w:widowControl w:val="0"/>
        <w:numPr>
          <w:ilvl w:val="0"/>
          <w:numId w:val="21"/>
        </w:numPr>
        <w:autoSpaceDE w:val="0"/>
        <w:autoSpaceDN w:val="0"/>
        <w:adjustRightInd w:val="0"/>
        <w:spacing w:after="120" w:line="276" w:lineRule="auto"/>
        <w:jc w:val="both"/>
        <w:rPr>
          <w:rFonts w:cs="Calibri"/>
          <w:sz w:val="20"/>
          <w:szCs w:val="20"/>
        </w:rPr>
      </w:pPr>
      <w:r>
        <w:rPr>
          <w:rFonts w:cs="Calibri"/>
          <w:sz w:val="20"/>
          <w:szCs w:val="20"/>
        </w:rPr>
        <w:t>The MG agreed that to ensure a proper consultation with all legal departments</w:t>
      </w:r>
      <w:r w:rsidR="00EC054C">
        <w:rPr>
          <w:rFonts w:cs="Calibri"/>
          <w:sz w:val="20"/>
          <w:szCs w:val="20"/>
        </w:rPr>
        <w:t>,</w:t>
      </w:r>
      <w:r>
        <w:rPr>
          <w:rFonts w:cs="Calibri"/>
          <w:sz w:val="20"/>
          <w:szCs w:val="20"/>
        </w:rPr>
        <w:t xml:space="preserve"> </w:t>
      </w:r>
      <w:r w:rsidR="00EC054C">
        <w:rPr>
          <w:rFonts w:cs="Calibri"/>
          <w:sz w:val="20"/>
          <w:szCs w:val="20"/>
        </w:rPr>
        <w:t>the most current draft of the MOU should be sent to the agencies as soon as</w:t>
      </w:r>
      <w:r w:rsidR="002A334C">
        <w:rPr>
          <w:rFonts w:cs="Calibri"/>
          <w:sz w:val="20"/>
          <w:szCs w:val="20"/>
        </w:rPr>
        <w:t xml:space="preserve"> possible by the Secretariat or</w:t>
      </w:r>
      <w:r w:rsidR="00EC054C">
        <w:rPr>
          <w:rFonts w:cs="Calibri"/>
          <w:sz w:val="20"/>
          <w:szCs w:val="20"/>
        </w:rPr>
        <w:t xml:space="preserve"> the MPTF. </w:t>
      </w:r>
    </w:p>
    <w:p w14:paraId="7BFEF76F" w14:textId="7B12CE07" w:rsidR="00EC054C" w:rsidRDefault="00EC054C" w:rsidP="00670711">
      <w:pPr>
        <w:pStyle w:val="ListParagraph"/>
        <w:widowControl w:val="0"/>
        <w:numPr>
          <w:ilvl w:val="0"/>
          <w:numId w:val="21"/>
        </w:numPr>
        <w:autoSpaceDE w:val="0"/>
        <w:autoSpaceDN w:val="0"/>
        <w:adjustRightInd w:val="0"/>
        <w:spacing w:after="120" w:line="276" w:lineRule="auto"/>
        <w:jc w:val="both"/>
        <w:rPr>
          <w:rFonts w:cs="Calibri"/>
          <w:sz w:val="20"/>
          <w:szCs w:val="20"/>
        </w:rPr>
      </w:pPr>
      <w:r>
        <w:rPr>
          <w:rFonts w:cs="Calibri"/>
          <w:sz w:val="20"/>
          <w:szCs w:val="20"/>
        </w:rPr>
        <w:t xml:space="preserve">FAO further wanted to know </w:t>
      </w:r>
      <w:r w:rsidR="002A334C">
        <w:rPr>
          <w:rFonts w:cs="Calibri"/>
          <w:sz w:val="20"/>
          <w:szCs w:val="20"/>
        </w:rPr>
        <w:t>if there are any MPTF precedent</w:t>
      </w:r>
      <w:r>
        <w:rPr>
          <w:rFonts w:cs="Calibri"/>
          <w:sz w:val="20"/>
          <w:szCs w:val="20"/>
        </w:rPr>
        <w:t xml:space="preserve">s that might allow the legal departments to better understand the implementation of such arrangements in practice. </w:t>
      </w:r>
    </w:p>
    <w:p w14:paraId="3A7361B0" w14:textId="0CAC9C91" w:rsidR="00EC054C" w:rsidRDefault="00EC054C" w:rsidP="00670711">
      <w:pPr>
        <w:pStyle w:val="ListParagraph"/>
        <w:widowControl w:val="0"/>
        <w:numPr>
          <w:ilvl w:val="0"/>
          <w:numId w:val="21"/>
        </w:numPr>
        <w:autoSpaceDE w:val="0"/>
        <w:autoSpaceDN w:val="0"/>
        <w:adjustRightInd w:val="0"/>
        <w:spacing w:after="120" w:line="276" w:lineRule="auto"/>
        <w:jc w:val="both"/>
        <w:rPr>
          <w:rFonts w:cs="Calibri"/>
          <w:sz w:val="20"/>
          <w:szCs w:val="20"/>
        </w:rPr>
      </w:pPr>
      <w:r>
        <w:rPr>
          <w:rFonts w:cs="Calibri"/>
          <w:sz w:val="20"/>
          <w:szCs w:val="20"/>
        </w:rPr>
        <w:t xml:space="preserve">The Secretariat has discussed the issue with MPTF, and currently </w:t>
      </w:r>
      <w:r w:rsidR="002A334C">
        <w:rPr>
          <w:rFonts w:cs="Calibri"/>
          <w:sz w:val="20"/>
          <w:szCs w:val="20"/>
        </w:rPr>
        <w:t xml:space="preserve">the only </w:t>
      </w:r>
      <w:r>
        <w:rPr>
          <w:rFonts w:cs="Calibri"/>
          <w:sz w:val="20"/>
          <w:szCs w:val="20"/>
        </w:rPr>
        <w:t>case</w:t>
      </w:r>
      <w:r w:rsidR="002A334C">
        <w:rPr>
          <w:rFonts w:cs="Calibri"/>
          <w:sz w:val="20"/>
          <w:szCs w:val="20"/>
        </w:rPr>
        <w:t>s</w:t>
      </w:r>
      <w:r>
        <w:rPr>
          <w:rFonts w:cs="Calibri"/>
          <w:sz w:val="20"/>
          <w:szCs w:val="20"/>
        </w:rPr>
        <w:t xml:space="preserve"> where one UN agency represents all other participating resident and non-resident UN agencies</w:t>
      </w:r>
      <w:r w:rsidR="002A334C">
        <w:rPr>
          <w:rFonts w:cs="Calibri"/>
          <w:sz w:val="20"/>
          <w:szCs w:val="20"/>
        </w:rPr>
        <w:t xml:space="preserve"> are country level One-UN funds where the UNFC represents the UN</w:t>
      </w:r>
      <w:r>
        <w:rPr>
          <w:rFonts w:cs="Calibri"/>
          <w:sz w:val="20"/>
          <w:szCs w:val="20"/>
        </w:rPr>
        <w:t xml:space="preserve">.  </w:t>
      </w:r>
    </w:p>
    <w:p w14:paraId="0C3C60D1" w14:textId="77777777" w:rsidR="00EC054C" w:rsidRDefault="00EC054C" w:rsidP="00EC054C">
      <w:pPr>
        <w:widowControl w:val="0"/>
        <w:autoSpaceDE w:val="0"/>
        <w:autoSpaceDN w:val="0"/>
        <w:adjustRightInd w:val="0"/>
        <w:spacing w:after="120" w:line="276" w:lineRule="auto"/>
        <w:jc w:val="both"/>
        <w:rPr>
          <w:rFonts w:cs="Calibri"/>
          <w:b/>
          <w:sz w:val="20"/>
          <w:szCs w:val="20"/>
        </w:rPr>
      </w:pPr>
      <w:r>
        <w:rPr>
          <w:rFonts w:cs="Calibri"/>
          <w:b/>
          <w:sz w:val="20"/>
          <w:szCs w:val="20"/>
        </w:rPr>
        <w:t xml:space="preserve">Update on the discussion with donors </w:t>
      </w:r>
    </w:p>
    <w:p w14:paraId="0129E76F" w14:textId="742E1731" w:rsidR="00EC054C" w:rsidRPr="00EC054C" w:rsidRDefault="00EC054C" w:rsidP="00670711">
      <w:pPr>
        <w:pStyle w:val="ListParagraph"/>
        <w:widowControl w:val="0"/>
        <w:numPr>
          <w:ilvl w:val="0"/>
          <w:numId w:val="20"/>
        </w:numPr>
        <w:autoSpaceDE w:val="0"/>
        <w:autoSpaceDN w:val="0"/>
        <w:adjustRightInd w:val="0"/>
        <w:spacing w:after="120" w:line="276" w:lineRule="auto"/>
        <w:jc w:val="both"/>
        <w:rPr>
          <w:rFonts w:cs="Calibri"/>
          <w:b/>
          <w:sz w:val="20"/>
          <w:szCs w:val="20"/>
        </w:rPr>
      </w:pPr>
      <w:r w:rsidRPr="00EC054C">
        <w:rPr>
          <w:rFonts w:cs="Calibri"/>
          <w:sz w:val="20"/>
          <w:szCs w:val="20"/>
        </w:rPr>
        <w:t>The</w:t>
      </w:r>
      <w:r>
        <w:rPr>
          <w:rFonts w:cs="Calibri"/>
          <w:sz w:val="20"/>
          <w:szCs w:val="20"/>
        </w:rPr>
        <w:t xml:space="preserve"> Secretariat summarized the discussions with the European Commission, and although an overall agreement has been reached on the balanced membership for the EB, the EC voiced concerns on the following issues – (i) the weight of voting rights (as donors should have a share of 50% of voting rights to keep the Programme attractive for new potential donors), and (ii) UN agencies should only have observer </w:t>
      </w:r>
      <w:r w:rsidR="002A334C">
        <w:rPr>
          <w:rFonts w:cs="Calibri"/>
          <w:sz w:val="20"/>
          <w:szCs w:val="20"/>
        </w:rPr>
        <w:t xml:space="preserve">status rather than being </w:t>
      </w:r>
      <w:r>
        <w:rPr>
          <w:rFonts w:cs="Calibri"/>
          <w:sz w:val="20"/>
          <w:szCs w:val="20"/>
        </w:rPr>
        <w:t xml:space="preserve">members of the EB. </w:t>
      </w:r>
    </w:p>
    <w:p w14:paraId="56A9214C" w14:textId="1CE6988D" w:rsidR="00C73B6C" w:rsidRPr="00C73B6C" w:rsidRDefault="00EC054C" w:rsidP="00670711">
      <w:pPr>
        <w:pStyle w:val="ListParagraph"/>
        <w:widowControl w:val="0"/>
        <w:numPr>
          <w:ilvl w:val="0"/>
          <w:numId w:val="19"/>
        </w:numPr>
        <w:autoSpaceDE w:val="0"/>
        <w:autoSpaceDN w:val="0"/>
        <w:adjustRightInd w:val="0"/>
        <w:spacing w:after="120" w:line="276" w:lineRule="auto"/>
        <w:jc w:val="both"/>
        <w:rPr>
          <w:rFonts w:cs="Calibri"/>
          <w:b/>
          <w:sz w:val="20"/>
          <w:szCs w:val="20"/>
        </w:rPr>
      </w:pPr>
      <w:r>
        <w:rPr>
          <w:rFonts w:cs="Calibri"/>
          <w:sz w:val="20"/>
          <w:szCs w:val="20"/>
        </w:rPr>
        <w:lastRenderedPageBreak/>
        <w:t xml:space="preserve">As the Fund for the Programme is handled by </w:t>
      </w:r>
      <w:r w:rsidR="00C73B6C">
        <w:rPr>
          <w:rFonts w:cs="Calibri"/>
          <w:sz w:val="20"/>
          <w:szCs w:val="20"/>
        </w:rPr>
        <w:t xml:space="preserve">the </w:t>
      </w:r>
      <w:r>
        <w:rPr>
          <w:rFonts w:cs="Calibri"/>
          <w:sz w:val="20"/>
          <w:szCs w:val="20"/>
        </w:rPr>
        <w:t xml:space="preserve">MPTF, </w:t>
      </w:r>
      <w:r w:rsidR="00C73B6C">
        <w:rPr>
          <w:rFonts w:cs="Calibri"/>
          <w:sz w:val="20"/>
          <w:szCs w:val="20"/>
        </w:rPr>
        <w:t xml:space="preserve">the UN will need to have an official EB membership. </w:t>
      </w:r>
      <w:r w:rsidR="00C73B6C" w:rsidRPr="00C73B6C">
        <w:rPr>
          <w:rFonts w:cs="Calibri"/>
          <w:sz w:val="20"/>
          <w:szCs w:val="20"/>
        </w:rPr>
        <w:t>A</w:t>
      </w:r>
      <w:r w:rsidRPr="00C73B6C">
        <w:rPr>
          <w:rFonts w:cs="Calibri"/>
          <w:sz w:val="20"/>
          <w:szCs w:val="20"/>
        </w:rPr>
        <w:t xml:space="preserve">ll three UN agencies raised strong concerns that </w:t>
      </w:r>
      <w:r w:rsidR="00C73B6C">
        <w:rPr>
          <w:rFonts w:cs="Calibri"/>
          <w:sz w:val="20"/>
          <w:szCs w:val="20"/>
        </w:rPr>
        <w:t xml:space="preserve">the EC does not seem to understand the overall </w:t>
      </w:r>
      <w:r w:rsidR="002A334C">
        <w:rPr>
          <w:rFonts w:cs="Calibri"/>
          <w:sz w:val="20"/>
          <w:szCs w:val="20"/>
        </w:rPr>
        <w:t>model of a MPTF and of the</w:t>
      </w:r>
      <w:r w:rsidR="00C73B6C">
        <w:rPr>
          <w:rFonts w:cs="Calibri"/>
          <w:sz w:val="20"/>
          <w:szCs w:val="20"/>
        </w:rPr>
        <w:t xml:space="preserve"> UN-REDD Programme. The Programme does not work on the basis of voting rights, but is rather based on a consensus process where all stakehol</w:t>
      </w:r>
      <w:r w:rsidR="002A334C">
        <w:rPr>
          <w:rFonts w:cs="Calibri"/>
          <w:sz w:val="20"/>
          <w:szCs w:val="20"/>
        </w:rPr>
        <w:t>ders are actively involved. The MG</w:t>
      </w:r>
      <w:r w:rsidR="00C73B6C">
        <w:rPr>
          <w:rFonts w:cs="Calibri"/>
          <w:sz w:val="20"/>
          <w:szCs w:val="20"/>
        </w:rPr>
        <w:t xml:space="preserve"> agreed that this discussion should be resolved as q</w:t>
      </w:r>
      <w:r w:rsidR="002A334C">
        <w:rPr>
          <w:rFonts w:cs="Calibri"/>
          <w:sz w:val="20"/>
          <w:szCs w:val="20"/>
        </w:rPr>
        <w:t>uickly as possible and that the formal EC counterparts of the</w:t>
      </w:r>
      <w:r w:rsidR="00C73B6C">
        <w:rPr>
          <w:rFonts w:cs="Calibri"/>
          <w:sz w:val="20"/>
          <w:szCs w:val="20"/>
        </w:rPr>
        <w:t xml:space="preserve"> MPTF</w:t>
      </w:r>
      <w:r w:rsidR="002A334C">
        <w:rPr>
          <w:rFonts w:cs="Calibri"/>
          <w:sz w:val="20"/>
          <w:szCs w:val="20"/>
        </w:rPr>
        <w:t xml:space="preserve"> and the UN should be </w:t>
      </w:r>
      <w:r w:rsidR="007C65D0">
        <w:rPr>
          <w:rFonts w:cs="Calibri"/>
          <w:sz w:val="20"/>
          <w:szCs w:val="20"/>
        </w:rPr>
        <w:t>identified</w:t>
      </w:r>
      <w:r w:rsidR="002A334C">
        <w:rPr>
          <w:rFonts w:cs="Calibri"/>
          <w:sz w:val="20"/>
          <w:szCs w:val="20"/>
        </w:rPr>
        <w:t xml:space="preserve"> and involved</w:t>
      </w:r>
      <w:r w:rsidR="007C65D0">
        <w:rPr>
          <w:rFonts w:cs="Calibri"/>
          <w:sz w:val="20"/>
          <w:szCs w:val="20"/>
        </w:rPr>
        <w:t xml:space="preserve"> (including the option to contact the Commissioner for DG Climate). </w:t>
      </w:r>
    </w:p>
    <w:p w14:paraId="2624E91B" w14:textId="11EA2D23" w:rsidR="00C73B6C" w:rsidRPr="007B0C7B" w:rsidRDefault="00C73B6C" w:rsidP="00670711">
      <w:pPr>
        <w:pStyle w:val="ListParagraph"/>
        <w:widowControl w:val="0"/>
        <w:numPr>
          <w:ilvl w:val="0"/>
          <w:numId w:val="19"/>
        </w:numPr>
        <w:autoSpaceDE w:val="0"/>
        <w:autoSpaceDN w:val="0"/>
        <w:adjustRightInd w:val="0"/>
        <w:spacing w:after="120" w:line="276" w:lineRule="auto"/>
        <w:jc w:val="both"/>
        <w:rPr>
          <w:rFonts w:cs="Calibri"/>
          <w:b/>
          <w:sz w:val="20"/>
          <w:szCs w:val="20"/>
        </w:rPr>
      </w:pPr>
      <w:r>
        <w:rPr>
          <w:rFonts w:cs="Calibri"/>
          <w:sz w:val="20"/>
          <w:szCs w:val="20"/>
        </w:rPr>
        <w:t>UNDP offered to go thro</w:t>
      </w:r>
      <w:r w:rsidR="008E56D0">
        <w:rPr>
          <w:rFonts w:cs="Calibri"/>
          <w:sz w:val="20"/>
          <w:szCs w:val="20"/>
        </w:rPr>
        <w:t xml:space="preserve">ugh the </w:t>
      </w:r>
      <w:r w:rsidR="002A334C">
        <w:rPr>
          <w:rFonts w:cs="Calibri"/>
          <w:sz w:val="20"/>
          <w:szCs w:val="20"/>
        </w:rPr>
        <w:t>UN/</w:t>
      </w:r>
      <w:r w:rsidR="008E56D0">
        <w:rPr>
          <w:rFonts w:cs="Calibri"/>
          <w:sz w:val="20"/>
          <w:szCs w:val="20"/>
        </w:rPr>
        <w:t>UNDP office in Brussels, which manages all en</w:t>
      </w:r>
      <w:r w:rsidR="002A334C">
        <w:rPr>
          <w:rFonts w:cs="Calibri"/>
          <w:sz w:val="20"/>
          <w:szCs w:val="20"/>
        </w:rPr>
        <w:t xml:space="preserve">gagement of the EC with the UN system. This office would be </w:t>
      </w:r>
      <w:r w:rsidR="008E56D0">
        <w:rPr>
          <w:rFonts w:cs="Calibri"/>
          <w:sz w:val="20"/>
          <w:szCs w:val="20"/>
        </w:rPr>
        <w:t xml:space="preserve">able to facilitate a better and more detailed discussion on the issues presented, and know the right contacts. </w:t>
      </w:r>
    </w:p>
    <w:p w14:paraId="60DAA1D3" w14:textId="5FD2524F" w:rsidR="007B0C7B" w:rsidRPr="007B0C7B" w:rsidRDefault="007B0C7B" w:rsidP="00670711">
      <w:pPr>
        <w:pStyle w:val="ListParagraph"/>
        <w:widowControl w:val="0"/>
        <w:numPr>
          <w:ilvl w:val="0"/>
          <w:numId w:val="19"/>
        </w:numPr>
        <w:autoSpaceDE w:val="0"/>
        <w:autoSpaceDN w:val="0"/>
        <w:adjustRightInd w:val="0"/>
        <w:spacing w:after="120" w:line="276" w:lineRule="auto"/>
        <w:jc w:val="both"/>
        <w:rPr>
          <w:rFonts w:cs="Calibri"/>
          <w:b/>
          <w:sz w:val="20"/>
          <w:szCs w:val="20"/>
        </w:rPr>
      </w:pPr>
      <w:r>
        <w:rPr>
          <w:rFonts w:cs="Calibri"/>
          <w:sz w:val="20"/>
          <w:szCs w:val="20"/>
        </w:rPr>
        <w:t>The other two UN agencies welcomed the offer from UNDP, and agreed that the Secretariat should provide</w:t>
      </w:r>
      <w:r w:rsidR="002A334C">
        <w:rPr>
          <w:rFonts w:cs="Calibri"/>
          <w:sz w:val="20"/>
          <w:szCs w:val="20"/>
        </w:rPr>
        <w:t xml:space="preserve"> the UN office in Brussels with</w:t>
      </w:r>
      <w:r>
        <w:rPr>
          <w:rFonts w:cs="Calibri"/>
          <w:sz w:val="20"/>
          <w:szCs w:val="20"/>
        </w:rPr>
        <w:t xml:space="preserve"> a background information note on the current situation that will go along with the request for support.   </w:t>
      </w:r>
    </w:p>
    <w:p w14:paraId="59C283EF" w14:textId="77777777" w:rsidR="002A334C" w:rsidRPr="002A334C" w:rsidRDefault="007B0C7B" w:rsidP="00670711">
      <w:pPr>
        <w:pStyle w:val="ListParagraph"/>
        <w:widowControl w:val="0"/>
        <w:numPr>
          <w:ilvl w:val="0"/>
          <w:numId w:val="19"/>
        </w:numPr>
        <w:autoSpaceDE w:val="0"/>
        <w:autoSpaceDN w:val="0"/>
        <w:adjustRightInd w:val="0"/>
        <w:spacing w:after="120" w:line="276" w:lineRule="auto"/>
        <w:jc w:val="both"/>
        <w:rPr>
          <w:rFonts w:cs="Calibri"/>
          <w:b/>
          <w:sz w:val="20"/>
          <w:szCs w:val="20"/>
        </w:rPr>
      </w:pPr>
      <w:r>
        <w:rPr>
          <w:rFonts w:cs="Calibri"/>
          <w:sz w:val="20"/>
          <w:szCs w:val="20"/>
        </w:rPr>
        <w:t>The Secretariat updated the MG that it is currently exp</w:t>
      </w:r>
      <w:r w:rsidR="002A334C">
        <w:rPr>
          <w:rFonts w:cs="Calibri"/>
          <w:sz w:val="20"/>
          <w:szCs w:val="20"/>
        </w:rPr>
        <w:t>loring the best options to define</w:t>
      </w:r>
      <w:r>
        <w:rPr>
          <w:rFonts w:cs="Calibri"/>
          <w:sz w:val="20"/>
          <w:szCs w:val="20"/>
        </w:rPr>
        <w:t xml:space="preserve"> an EB quorum, which will be presented to the MG once some of the issues have been checked internally. </w:t>
      </w:r>
    </w:p>
    <w:p w14:paraId="7950B373" w14:textId="164C4F4E" w:rsidR="007C65D0" w:rsidRPr="007C65D0" w:rsidRDefault="007B0C7B" w:rsidP="00670711">
      <w:pPr>
        <w:pStyle w:val="ListParagraph"/>
        <w:widowControl w:val="0"/>
        <w:numPr>
          <w:ilvl w:val="0"/>
          <w:numId w:val="19"/>
        </w:numPr>
        <w:autoSpaceDE w:val="0"/>
        <w:autoSpaceDN w:val="0"/>
        <w:adjustRightInd w:val="0"/>
        <w:spacing w:after="120" w:line="276" w:lineRule="auto"/>
        <w:jc w:val="both"/>
        <w:rPr>
          <w:rFonts w:cs="Calibri"/>
          <w:b/>
          <w:sz w:val="20"/>
          <w:szCs w:val="20"/>
        </w:rPr>
      </w:pPr>
      <w:r>
        <w:rPr>
          <w:rFonts w:cs="Calibri"/>
          <w:sz w:val="20"/>
          <w:szCs w:val="20"/>
        </w:rPr>
        <w:t xml:space="preserve">UNEP reminded the other MG members that it has already been agreed at the last PB meeting to have the future decision-making body of the UN-REDD Programme </w:t>
      </w:r>
      <w:r w:rsidR="007C65D0">
        <w:rPr>
          <w:rFonts w:cs="Calibri"/>
          <w:sz w:val="20"/>
          <w:szCs w:val="20"/>
        </w:rPr>
        <w:t xml:space="preserve">be based on consensus. </w:t>
      </w:r>
    </w:p>
    <w:p w14:paraId="65C33104" w14:textId="40B087E8" w:rsidR="00EC054C" w:rsidRPr="007C65D0" w:rsidRDefault="007C65D0" w:rsidP="00670711">
      <w:pPr>
        <w:pStyle w:val="ListParagraph"/>
        <w:widowControl w:val="0"/>
        <w:numPr>
          <w:ilvl w:val="0"/>
          <w:numId w:val="19"/>
        </w:numPr>
        <w:autoSpaceDE w:val="0"/>
        <w:autoSpaceDN w:val="0"/>
        <w:adjustRightInd w:val="0"/>
        <w:spacing w:after="120" w:line="276" w:lineRule="auto"/>
        <w:jc w:val="both"/>
        <w:rPr>
          <w:rFonts w:cs="Calibri"/>
          <w:b/>
          <w:sz w:val="20"/>
          <w:szCs w:val="20"/>
        </w:rPr>
      </w:pPr>
      <w:r>
        <w:rPr>
          <w:rFonts w:cs="Calibri"/>
          <w:sz w:val="20"/>
          <w:szCs w:val="20"/>
        </w:rPr>
        <w:t xml:space="preserve">The Secretariat informed the MG that the European Commission might not be able to make an official pledge before the beginning of 2016. Current expectations range between 10-15 M </w:t>
      </w:r>
      <w:r w:rsidR="004446DF">
        <w:rPr>
          <w:rFonts w:cs="Calibri"/>
          <w:sz w:val="20"/>
          <w:szCs w:val="20"/>
        </w:rPr>
        <w:t>Euro</w:t>
      </w:r>
      <w:r>
        <w:rPr>
          <w:rFonts w:cs="Calibri"/>
          <w:sz w:val="20"/>
          <w:szCs w:val="20"/>
        </w:rPr>
        <w:t xml:space="preserve">.  </w:t>
      </w:r>
      <w:r w:rsidR="007B0C7B">
        <w:rPr>
          <w:rFonts w:cs="Calibri"/>
          <w:sz w:val="20"/>
          <w:szCs w:val="20"/>
        </w:rPr>
        <w:t xml:space="preserve"> </w:t>
      </w:r>
    </w:p>
    <w:p w14:paraId="074155FC" w14:textId="367A453B" w:rsidR="006F1A7E" w:rsidRDefault="006F1A7E" w:rsidP="006F1A7E">
      <w:pPr>
        <w:widowControl w:val="0"/>
        <w:autoSpaceDE w:val="0"/>
        <w:autoSpaceDN w:val="0"/>
        <w:adjustRightInd w:val="0"/>
        <w:spacing w:after="120" w:line="276" w:lineRule="auto"/>
        <w:jc w:val="both"/>
        <w:rPr>
          <w:rFonts w:cs="Calibri"/>
          <w:b/>
          <w:sz w:val="20"/>
          <w:szCs w:val="20"/>
        </w:rPr>
      </w:pPr>
      <w:r>
        <w:rPr>
          <w:rFonts w:cs="Calibri"/>
          <w:b/>
          <w:sz w:val="20"/>
          <w:szCs w:val="20"/>
        </w:rPr>
        <w:t>Presence of donors at NSC level</w:t>
      </w:r>
    </w:p>
    <w:p w14:paraId="0BBEB4DD" w14:textId="3A530643" w:rsidR="006F1A7E" w:rsidRPr="00067EF8" w:rsidRDefault="002A334C" w:rsidP="00670711">
      <w:pPr>
        <w:pStyle w:val="ListParagraph"/>
        <w:widowControl w:val="0"/>
        <w:numPr>
          <w:ilvl w:val="0"/>
          <w:numId w:val="18"/>
        </w:numPr>
        <w:autoSpaceDE w:val="0"/>
        <w:autoSpaceDN w:val="0"/>
        <w:adjustRightInd w:val="0"/>
        <w:spacing w:after="120" w:line="276" w:lineRule="auto"/>
        <w:jc w:val="both"/>
        <w:rPr>
          <w:rFonts w:cs="Calibri"/>
          <w:sz w:val="20"/>
          <w:szCs w:val="20"/>
        </w:rPr>
      </w:pPr>
      <w:r>
        <w:rPr>
          <w:rFonts w:cs="Calibri"/>
          <w:sz w:val="20"/>
          <w:szCs w:val="20"/>
        </w:rPr>
        <w:t xml:space="preserve">A second item raised by the EC, and still echoed by Norway, concerns the representation of donors at the National Steering Committees, with a preference of donors to have this representation as wide as possible. This is in opposition with the position </w:t>
      </w:r>
      <w:r w:rsidR="00067EF8">
        <w:rPr>
          <w:rFonts w:cs="Calibri"/>
          <w:sz w:val="20"/>
          <w:szCs w:val="20"/>
        </w:rPr>
        <w:t>of forest countries, who would rather maintain the participation of donors at NSC level as limited as possible. A question was put forward whether to maintain t</w:t>
      </w:r>
      <w:r w:rsidR="003147A9" w:rsidRPr="00067EF8">
        <w:rPr>
          <w:rFonts w:cs="Calibri"/>
          <w:sz w:val="20"/>
          <w:szCs w:val="20"/>
        </w:rPr>
        <w:t>he current text in the Fund TOR</w:t>
      </w:r>
      <w:r w:rsidR="00067EF8">
        <w:rPr>
          <w:rFonts w:cs="Calibri"/>
          <w:sz w:val="20"/>
          <w:szCs w:val="20"/>
        </w:rPr>
        <w:t>, which</w:t>
      </w:r>
      <w:r w:rsidR="003147A9" w:rsidRPr="00067EF8">
        <w:rPr>
          <w:rFonts w:cs="Calibri"/>
          <w:sz w:val="20"/>
          <w:szCs w:val="20"/>
        </w:rPr>
        <w:t xml:space="preserve"> only mention</w:t>
      </w:r>
      <w:r w:rsidR="00067EF8">
        <w:rPr>
          <w:rFonts w:cs="Calibri"/>
          <w:sz w:val="20"/>
          <w:szCs w:val="20"/>
        </w:rPr>
        <w:t>s</w:t>
      </w:r>
      <w:r w:rsidR="003147A9" w:rsidRPr="00067EF8">
        <w:rPr>
          <w:rFonts w:cs="Calibri"/>
          <w:sz w:val="20"/>
          <w:szCs w:val="20"/>
        </w:rPr>
        <w:t xml:space="preserve"> ‘donors’,</w:t>
      </w:r>
      <w:r w:rsidR="00067EF8">
        <w:rPr>
          <w:rFonts w:cs="Calibri"/>
          <w:sz w:val="20"/>
          <w:szCs w:val="20"/>
        </w:rPr>
        <w:t xml:space="preserve"> or replace it with ‘three donors’. </w:t>
      </w:r>
      <w:r w:rsidR="003147A9" w:rsidRPr="00067EF8">
        <w:rPr>
          <w:rFonts w:cs="Calibri"/>
          <w:sz w:val="20"/>
          <w:szCs w:val="20"/>
        </w:rPr>
        <w:t xml:space="preserve"> </w:t>
      </w:r>
    </w:p>
    <w:p w14:paraId="1D13D91C" w14:textId="791A5474" w:rsidR="003147A9" w:rsidRPr="006F1A7E" w:rsidRDefault="003147A9" w:rsidP="00670711">
      <w:pPr>
        <w:pStyle w:val="ListParagraph"/>
        <w:widowControl w:val="0"/>
        <w:numPr>
          <w:ilvl w:val="0"/>
          <w:numId w:val="18"/>
        </w:numPr>
        <w:autoSpaceDE w:val="0"/>
        <w:autoSpaceDN w:val="0"/>
        <w:adjustRightInd w:val="0"/>
        <w:spacing w:after="120" w:line="276" w:lineRule="auto"/>
        <w:jc w:val="both"/>
        <w:rPr>
          <w:rFonts w:cs="Calibri"/>
          <w:sz w:val="20"/>
          <w:szCs w:val="20"/>
        </w:rPr>
      </w:pPr>
      <w:r>
        <w:rPr>
          <w:rFonts w:cs="Calibri"/>
          <w:sz w:val="20"/>
          <w:szCs w:val="20"/>
        </w:rPr>
        <w:t>The UN agencies agreed that this will need to be further discussed on a case-by-case level, giving each programme country the change to discuss this f</w:t>
      </w:r>
      <w:r w:rsidR="00067EF8">
        <w:rPr>
          <w:rFonts w:cs="Calibri"/>
          <w:sz w:val="20"/>
          <w:szCs w:val="20"/>
        </w:rPr>
        <w:t xml:space="preserve">urther with any involved donors, and recommended maintain the text as it currently reads in the TOR. </w:t>
      </w:r>
      <w:r>
        <w:rPr>
          <w:rFonts w:cs="Calibri"/>
          <w:sz w:val="20"/>
          <w:szCs w:val="20"/>
        </w:rPr>
        <w:t xml:space="preserve"> </w:t>
      </w:r>
    </w:p>
    <w:p w14:paraId="1B8D4492" w14:textId="1937F334" w:rsidR="00A50D26" w:rsidRDefault="00A50D26" w:rsidP="00A50D26">
      <w:pPr>
        <w:widowControl w:val="0"/>
        <w:autoSpaceDE w:val="0"/>
        <w:autoSpaceDN w:val="0"/>
        <w:adjustRightInd w:val="0"/>
        <w:spacing w:after="120" w:line="276" w:lineRule="auto"/>
        <w:jc w:val="both"/>
        <w:rPr>
          <w:rFonts w:cs="Calibri"/>
          <w:b/>
          <w:sz w:val="20"/>
          <w:szCs w:val="20"/>
        </w:rPr>
      </w:pPr>
      <w:r>
        <w:rPr>
          <w:rFonts w:cs="Calibri"/>
          <w:b/>
          <w:sz w:val="20"/>
          <w:szCs w:val="20"/>
        </w:rPr>
        <w:t xml:space="preserve">Discussion of the results framework and the criteria for country selection at PB15 </w:t>
      </w:r>
    </w:p>
    <w:p w14:paraId="003F6834" w14:textId="206D5190" w:rsidR="00A50D26" w:rsidRDefault="004446DF" w:rsidP="00A50D26">
      <w:pPr>
        <w:widowControl w:val="0"/>
        <w:autoSpaceDE w:val="0"/>
        <w:autoSpaceDN w:val="0"/>
        <w:adjustRightInd w:val="0"/>
        <w:spacing w:after="120" w:line="276" w:lineRule="auto"/>
        <w:jc w:val="both"/>
        <w:rPr>
          <w:rFonts w:cs="Calibri"/>
          <w:sz w:val="20"/>
          <w:szCs w:val="20"/>
        </w:rPr>
      </w:pPr>
      <w:r>
        <w:rPr>
          <w:rFonts w:cs="Calibri"/>
          <w:sz w:val="20"/>
          <w:szCs w:val="20"/>
        </w:rPr>
        <w:t xml:space="preserve">The updated </w:t>
      </w:r>
      <w:r w:rsidR="00A50D26">
        <w:rPr>
          <w:rFonts w:cs="Calibri"/>
          <w:sz w:val="20"/>
          <w:szCs w:val="20"/>
        </w:rPr>
        <w:t xml:space="preserve">draft version of the results framework will be presented during the next MG retreat in Nairobi. Guidance is needed by the MG on how to best integrate PB members in the current consultation process. </w:t>
      </w:r>
    </w:p>
    <w:p w14:paraId="42E2D4BF" w14:textId="15D60E25" w:rsidR="00A50D26" w:rsidRPr="00A50D26" w:rsidRDefault="00A50D26" w:rsidP="00670711">
      <w:pPr>
        <w:pStyle w:val="ListParagraph"/>
        <w:widowControl w:val="0"/>
        <w:numPr>
          <w:ilvl w:val="0"/>
          <w:numId w:val="17"/>
        </w:numPr>
        <w:autoSpaceDE w:val="0"/>
        <w:autoSpaceDN w:val="0"/>
        <w:adjustRightInd w:val="0"/>
        <w:spacing w:after="120" w:line="276" w:lineRule="auto"/>
        <w:jc w:val="both"/>
        <w:rPr>
          <w:rFonts w:cs="Calibri"/>
          <w:b/>
          <w:sz w:val="20"/>
          <w:szCs w:val="20"/>
        </w:rPr>
      </w:pPr>
      <w:r>
        <w:rPr>
          <w:rFonts w:cs="Calibri"/>
          <w:sz w:val="20"/>
          <w:szCs w:val="20"/>
        </w:rPr>
        <w:t xml:space="preserve">The Secretariat updated the MG on the current status of the discussion of how to best include PB members in the overall consultation – the results framework and criteria for country selection will be discussed during a lessons learnt session at PB15, giving the PB the opportunity to reflect and provide considerations that will remain on record for the succeeding EB. It has to be made clear to all members that </w:t>
      </w:r>
      <w:r w:rsidR="00FD61CF">
        <w:rPr>
          <w:rFonts w:cs="Calibri"/>
          <w:sz w:val="20"/>
          <w:szCs w:val="20"/>
        </w:rPr>
        <w:t xml:space="preserve">there will be </w:t>
      </w:r>
      <w:r>
        <w:rPr>
          <w:rFonts w:cs="Calibri"/>
          <w:sz w:val="20"/>
          <w:szCs w:val="20"/>
        </w:rPr>
        <w:t xml:space="preserve">no formal endorsement of </w:t>
      </w:r>
      <w:r w:rsidR="00FD61CF">
        <w:rPr>
          <w:rFonts w:cs="Calibri"/>
          <w:sz w:val="20"/>
          <w:szCs w:val="20"/>
        </w:rPr>
        <w:t>either</w:t>
      </w:r>
      <w:r>
        <w:rPr>
          <w:rFonts w:cs="Calibri"/>
          <w:sz w:val="20"/>
          <w:szCs w:val="20"/>
        </w:rPr>
        <w:t xml:space="preserve"> document. The Secretariat asked for further guidance from the MG on when to best circulate the results framework to all PB members. </w:t>
      </w:r>
    </w:p>
    <w:p w14:paraId="4FD46024" w14:textId="77777777" w:rsidR="00A50D26" w:rsidRPr="00A50D26" w:rsidRDefault="00A50D26" w:rsidP="00670711">
      <w:pPr>
        <w:pStyle w:val="ListParagraph"/>
        <w:widowControl w:val="0"/>
        <w:numPr>
          <w:ilvl w:val="0"/>
          <w:numId w:val="17"/>
        </w:numPr>
        <w:autoSpaceDE w:val="0"/>
        <w:autoSpaceDN w:val="0"/>
        <w:adjustRightInd w:val="0"/>
        <w:spacing w:after="120" w:line="276" w:lineRule="auto"/>
        <w:jc w:val="both"/>
        <w:rPr>
          <w:rFonts w:cs="Calibri"/>
          <w:b/>
          <w:sz w:val="20"/>
          <w:szCs w:val="20"/>
        </w:rPr>
      </w:pPr>
      <w:r>
        <w:rPr>
          <w:rFonts w:cs="Calibri"/>
          <w:sz w:val="20"/>
          <w:szCs w:val="20"/>
        </w:rPr>
        <w:t xml:space="preserve">All three UN agencies agreed that sending the results framework at this point in time could cause confusion and might lead to discussions that can derail the overall consultation process. Additionally, UNDP has sent comments that will need to be addressed internally before sending the document out to the PB. </w:t>
      </w:r>
    </w:p>
    <w:p w14:paraId="407879F7" w14:textId="37129EBA" w:rsidR="00A50D26" w:rsidRPr="00067EF8" w:rsidRDefault="00A50D26" w:rsidP="00670711">
      <w:pPr>
        <w:pStyle w:val="ListParagraph"/>
        <w:widowControl w:val="0"/>
        <w:numPr>
          <w:ilvl w:val="0"/>
          <w:numId w:val="17"/>
        </w:numPr>
        <w:autoSpaceDE w:val="0"/>
        <w:autoSpaceDN w:val="0"/>
        <w:adjustRightInd w:val="0"/>
        <w:spacing w:after="120" w:line="276" w:lineRule="auto"/>
        <w:jc w:val="both"/>
        <w:rPr>
          <w:rFonts w:cs="Calibri"/>
          <w:b/>
          <w:sz w:val="20"/>
          <w:szCs w:val="20"/>
        </w:rPr>
      </w:pPr>
      <w:r>
        <w:rPr>
          <w:rFonts w:cs="Calibri"/>
          <w:sz w:val="20"/>
          <w:szCs w:val="20"/>
        </w:rPr>
        <w:t xml:space="preserve">FAO </w:t>
      </w:r>
      <w:r w:rsidR="006F1A7E">
        <w:rPr>
          <w:rFonts w:cs="Calibri"/>
          <w:sz w:val="20"/>
          <w:szCs w:val="20"/>
        </w:rPr>
        <w:t xml:space="preserve">raised concerns that sending out the results framework without a message that clearly defines the expectations of the UN-REDD Programme might cause further confusion.  </w:t>
      </w:r>
    </w:p>
    <w:p w14:paraId="05E01F8F" w14:textId="296E2231" w:rsidR="00067EF8" w:rsidRPr="00A50D26" w:rsidRDefault="00067EF8" w:rsidP="00670711">
      <w:pPr>
        <w:pStyle w:val="ListParagraph"/>
        <w:widowControl w:val="0"/>
        <w:numPr>
          <w:ilvl w:val="0"/>
          <w:numId w:val="17"/>
        </w:numPr>
        <w:autoSpaceDE w:val="0"/>
        <w:autoSpaceDN w:val="0"/>
        <w:adjustRightInd w:val="0"/>
        <w:spacing w:after="120" w:line="276" w:lineRule="auto"/>
        <w:jc w:val="both"/>
        <w:rPr>
          <w:rFonts w:cs="Calibri"/>
          <w:b/>
          <w:sz w:val="20"/>
          <w:szCs w:val="20"/>
        </w:rPr>
      </w:pPr>
      <w:r>
        <w:rPr>
          <w:rFonts w:cs="Calibri"/>
          <w:sz w:val="20"/>
          <w:szCs w:val="20"/>
        </w:rPr>
        <w:t xml:space="preserve">The three UN agencies agreed that the results framework will be sent as an information document as part of the lessons learned session at PB15. </w:t>
      </w:r>
    </w:p>
    <w:p w14:paraId="17D7544B" w14:textId="4BBBBAC7" w:rsidR="00A50D26" w:rsidRPr="00A50D26" w:rsidRDefault="00A50D26" w:rsidP="00670711">
      <w:pPr>
        <w:pStyle w:val="ListParagraph"/>
        <w:widowControl w:val="0"/>
        <w:numPr>
          <w:ilvl w:val="0"/>
          <w:numId w:val="17"/>
        </w:numPr>
        <w:autoSpaceDE w:val="0"/>
        <w:autoSpaceDN w:val="0"/>
        <w:adjustRightInd w:val="0"/>
        <w:spacing w:after="120" w:line="276" w:lineRule="auto"/>
        <w:jc w:val="both"/>
        <w:rPr>
          <w:rFonts w:cs="Calibri"/>
          <w:b/>
          <w:sz w:val="20"/>
          <w:szCs w:val="20"/>
        </w:rPr>
      </w:pPr>
      <w:r>
        <w:rPr>
          <w:rFonts w:cs="Calibri"/>
          <w:sz w:val="20"/>
          <w:szCs w:val="20"/>
        </w:rPr>
        <w:t xml:space="preserve">The Secretariat mentioned that the PB has </w:t>
      </w:r>
      <w:r w:rsidR="006F1A7E">
        <w:rPr>
          <w:rFonts w:cs="Calibri"/>
          <w:sz w:val="20"/>
          <w:szCs w:val="20"/>
        </w:rPr>
        <w:t xml:space="preserve">continually proved itself as </w:t>
      </w:r>
      <w:r>
        <w:rPr>
          <w:rFonts w:cs="Calibri"/>
          <w:sz w:val="20"/>
          <w:szCs w:val="20"/>
        </w:rPr>
        <w:t>a constructive source</w:t>
      </w:r>
      <w:r w:rsidR="006F1A7E">
        <w:rPr>
          <w:rFonts w:cs="Calibri"/>
          <w:sz w:val="20"/>
          <w:szCs w:val="20"/>
        </w:rPr>
        <w:t xml:space="preserve"> of valuable input, and benefits of sharing the documents might outweigh potential problems.  </w:t>
      </w:r>
      <w:r>
        <w:rPr>
          <w:rFonts w:cs="Calibri"/>
          <w:sz w:val="20"/>
          <w:szCs w:val="20"/>
        </w:rPr>
        <w:t xml:space="preserve"> </w:t>
      </w:r>
      <w:r w:rsidR="006F1A7E">
        <w:rPr>
          <w:rFonts w:cs="Calibri"/>
          <w:sz w:val="20"/>
          <w:szCs w:val="20"/>
        </w:rPr>
        <w:t xml:space="preserve"> </w:t>
      </w:r>
      <w:r>
        <w:rPr>
          <w:rFonts w:cs="Calibri"/>
          <w:sz w:val="20"/>
          <w:szCs w:val="20"/>
        </w:rPr>
        <w:t xml:space="preserve">   </w:t>
      </w:r>
    </w:p>
    <w:p w14:paraId="01B93314" w14:textId="305B7B4D" w:rsidR="001800F0" w:rsidRDefault="001800F0" w:rsidP="000932D1">
      <w:pPr>
        <w:widowControl w:val="0"/>
        <w:autoSpaceDE w:val="0"/>
        <w:autoSpaceDN w:val="0"/>
        <w:adjustRightInd w:val="0"/>
        <w:spacing w:after="120" w:line="276" w:lineRule="auto"/>
        <w:jc w:val="both"/>
        <w:rPr>
          <w:rFonts w:cs="Calibri"/>
          <w:b/>
          <w:sz w:val="20"/>
          <w:szCs w:val="20"/>
        </w:rPr>
      </w:pPr>
      <w:r>
        <w:rPr>
          <w:rFonts w:cs="Calibri"/>
          <w:b/>
          <w:sz w:val="20"/>
          <w:szCs w:val="20"/>
        </w:rPr>
        <w:t xml:space="preserve">Update on the Terms of Reference </w:t>
      </w:r>
    </w:p>
    <w:p w14:paraId="7B7771F3" w14:textId="4F15351A" w:rsidR="001800F0" w:rsidRPr="00670711" w:rsidRDefault="001800F0" w:rsidP="00670711">
      <w:pPr>
        <w:pStyle w:val="ListParagraph"/>
        <w:widowControl w:val="0"/>
        <w:numPr>
          <w:ilvl w:val="0"/>
          <w:numId w:val="16"/>
        </w:numPr>
        <w:autoSpaceDE w:val="0"/>
        <w:autoSpaceDN w:val="0"/>
        <w:adjustRightInd w:val="0"/>
        <w:spacing w:after="120" w:line="276" w:lineRule="auto"/>
        <w:ind w:left="714" w:hanging="357"/>
        <w:jc w:val="both"/>
        <w:rPr>
          <w:rFonts w:cs="Calibri"/>
          <w:sz w:val="20"/>
          <w:szCs w:val="20"/>
        </w:rPr>
      </w:pPr>
      <w:r w:rsidRPr="00670711">
        <w:rPr>
          <w:rFonts w:cs="Calibri"/>
          <w:sz w:val="20"/>
          <w:szCs w:val="20"/>
        </w:rPr>
        <w:t xml:space="preserve">The Secretariat has updated all sections of the Terms of Reference based on input from the UN agencies, the MPTF as well as Norway. </w:t>
      </w:r>
      <w:r w:rsidR="00067EF8" w:rsidRPr="00670711">
        <w:rPr>
          <w:rFonts w:cs="Calibri"/>
          <w:sz w:val="20"/>
          <w:szCs w:val="20"/>
        </w:rPr>
        <w:t>The key pending section is the</w:t>
      </w:r>
      <w:r w:rsidRPr="00670711">
        <w:rPr>
          <w:rFonts w:cs="Calibri"/>
          <w:sz w:val="20"/>
          <w:szCs w:val="20"/>
        </w:rPr>
        <w:t xml:space="preserve"> programming cycle, </w:t>
      </w:r>
      <w:r w:rsidR="00067EF8" w:rsidRPr="00670711">
        <w:rPr>
          <w:rFonts w:cs="Calibri"/>
          <w:sz w:val="20"/>
          <w:szCs w:val="20"/>
        </w:rPr>
        <w:t xml:space="preserve">where </w:t>
      </w:r>
      <w:r w:rsidRPr="00670711">
        <w:rPr>
          <w:rFonts w:cs="Calibri"/>
          <w:sz w:val="20"/>
          <w:szCs w:val="20"/>
        </w:rPr>
        <w:t xml:space="preserve">there are still some conflicting </w:t>
      </w:r>
      <w:r w:rsidR="00067EF8" w:rsidRPr="00670711">
        <w:rPr>
          <w:rFonts w:cs="Calibri"/>
          <w:sz w:val="20"/>
          <w:szCs w:val="20"/>
        </w:rPr>
        <w:t xml:space="preserve">and contradicting </w:t>
      </w:r>
      <w:r w:rsidRPr="00670711">
        <w:rPr>
          <w:rFonts w:cs="Calibri"/>
          <w:sz w:val="20"/>
          <w:szCs w:val="20"/>
        </w:rPr>
        <w:t xml:space="preserve">issues that will be flagged by the Secretariat. The MG will need to provide </w:t>
      </w:r>
      <w:r w:rsidRPr="00670711">
        <w:rPr>
          <w:rFonts w:cs="Calibri"/>
          <w:sz w:val="20"/>
          <w:szCs w:val="20"/>
        </w:rPr>
        <w:lastRenderedPageBreak/>
        <w:t xml:space="preserve">further guidance and clarification, and it is envisaged to find an agreement at the next MG retreat in Nairobi. </w:t>
      </w:r>
    </w:p>
    <w:p w14:paraId="12C04093" w14:textId="4DF7C804" w:rsidR="004446DF" w:rsidRPr="00670711" w:rsidRDefault="00A50D26" w:rsidP="00670711">
      <w:pPr>
        <w:pStyle w:val="ListParagraph"/>
        <w:widowControl w:val="0"/>
        <w:numPr>
          <w:ilvl w:val="0"/>
          <w:numId w:val="16"/>
        </w:numPr>
        <w:autoSpaceDE w:val="0"/>
        <w:autoSpaceDN w:val="0"/>
        <w:adjustRightInd w:val="0"/>
        <w:spacing w:after="120" w:line="276" w:lineRule="auto"/>
        <w:ind w:left="714" w:hanging="357"/>
        <w:jc w:val="both"/>
        <w:rPr>
          <w:rFonts w:cs="Calibri"/>
          <w:sz w:val="20"/>
          <w:szCs w:val="20"/>
        </w:rPr>
      </w:pPr>
      <w:r w:rsidRPr="00670711">
        <w:rPr>
          <w:rFonts w:cs="Calibri"/>
          <w:sz w:val="20"/>
          <w:szCs w:val="20"/>
        </w:rPr>
        <w:t xml:space="preserve">FAO mentioned that the SG might be of the impression that the Terms of Reference will be very detailed. FAO SG member Eduardo Mansur has raised concern that the TOR should not be overloaded on information, but rather provide more detailed information in later UN-REDD Programme documents. </w:t>
      </w:r>
    </w:p>
    <w:p w14:paraId="570356D9" w14:textId="0F7EDD54" w:rsidR="007B0C7B" w:rsidRPr="004446DF" w:rsidRDefault="00AF0498" w:rsidP="004446DF">
      <w:pPr>
        <w:spacing w:after="120" w:line="276" w:lineRule="auto"/>
        <w:jc w:val="both"/>
        <w:rPr>
          <w:sz w:val="20"/>
          <w:szCs w:val="22"/>
        </w:rPr>
      </w:pPr>
      <w:r w:rsidRPr="00AC4FFB">
        <w:rPr>
          <w:sz w:val="20"/>
          <w:szCs w:val="22"/>
          <w:u w:val="single"/>
        </w:rPr>
        <w:t>Decisions and Actions</w:t>
      </w:r>
      <w:r w:rsidRPr="00AC4FFB">
        <w:rPr>
          <w:sz w:val="20"/>
          <w:szCs w:val="22"/>
        </w:rPr>
        <w:t>:</w:t>
      </w:r>
    </w:p>
    <w:p w14:paraId="5D54867B" w14:textId="45730215" w:rsidR="00EC054C" w:rsidRDefault="00EC054C" w:rsidP="001800F0">
      <w:pPr>
        <w:pStyle w:val="ListParagraph"/>
        <w:widowControl w:val="0"/>
        <w:numPr>
          <w:ilvl w:val="0"/>
          <w:numId w:val="12"/>
        </w:numPr>
        <w:autoSpaceDE w:val="0"/>
        <w:autoSpaceDN w:val="0"/>
        <w:adjustRightInd w:val="0"/>
        <w:spacing w:after="120" w:line="276" w:lineRule="auto"/>
        <w:ind w:left="714" w:hanging="357"/>
        <w:jc w:val="both"/>
        <w:rPr>
          <w:sz w:val="20"/>
          <w:szCs w:val="22"/>
        </w:rPr>
      </w:pPr>
      <w:bookmarkStart w:id="0" w:name="_GoBack"/>
      <w:r>
        <w:rPr>
          <w:sz w:val="20"/>
          <w:szCs w:val="22"/>
        </w:rPr>
        <w:t xml:space="preserve">After consultation with the MPTF, the Secretariat will provide the UN agencies with a draft MOU by the end of this week. </w:t>
      </w:r>
    </w:p>
    <w:p w14:paraId="6823A71C" w14:textId="3234077F" w:rsidR="00EC054C" w:rsidRDefault="007B0C7B" w:rsidP="001800F0">
      <w:pPr>
        <w:pStyle w:val="ListParagraph"/>
        <w:widowControl w:val="0"/>
        <w:numPr>
          <w:ilvl w:val="0"/>
          <w:numId w:val="12"/>
        </w:numPr>
        <w:autoSpaceDE w:val="0"/>
        <w:autoSpaceDN w:val="0"/>
        <w:adjustRightInd w:val="0"/>
        <w:spacing w:after="120" w:line="276" w:lineRule="auto"/>
        <w:ind w:left="714" w:hanging="357"/>
        <w:jc w:val="both"/>
        <w:rPr>
          <w:sz w:val="20"/>
          <w:szCs w:val="22"/>
        </w:rPr>
      </w:pPr>
      <w:r>
        <w:rPr>
          <w:sz w:val="20"/>
          <w:szCs w:val="22"/>
        </w:rPr>
        <w:t xml:space="preserve">The Secretariat will engage with the UNDP liaison office in Brussels, asking for support in the current discussion with the European Commission. </w:t>
      </w:r>
    </w:p>
    <w:p w14:paraId="725B4056" w14:textId="582CD737" w:rsidR="003147A9" w:rsidRDefault="00067EF8" w:rsidP="001800F0">
      <w:pPr>
        <w:pStyle w:val="ListParagraph"/>
        <w:widowControl w:val="0"/>
        <w:numPr>
          <w:ilvl w:val="0"/>
          <w:numId w:val="12"/>
        </w:numPr>
        <w:autoSpaceDE w:val="0"/>
        <w:autoSpaceDN w:val="0"/>
        <w:adjustRightInd w:val="0"/>
        <w:spacing w:after="120" w:line="276" w:lineRule="auto"/>
        <w:ind w:left="714" w:hanging="357"/>
        <w:jc w:val="both"/>
        <w:rPr>
          <w:sz w:val="20"/>
          <w:szCs w:val="22"/>
        </w:rPr>
      </w:pPr>
      <w:r>
        <w:rPr>
          <w:sz w:val="20"/>
          <w:szCs w:val="22"/>
        </w:rPr>
        <w:t>The MG agreed that concerning</w:t>
      </w:r>
      <w:r w:rsidR="003147A9">
        <w:rPr>
          <w:sz w:val="20"/>
          <w:szCs w:val="22"/>
        </w:rPr>
        <w:t xml:space="preserve"> donor representation at NSC level, this will b</w:t>
      </w:r>
      <w:r>
        <w:rPr>
          <w:sz w:val="20"/>
          <w:szCs w:val="22"/>
        </w:rPr>
        <w:t>e discussed on a case-by-case basis</w:t>
      </w:r>
      <w:r w:rsidR="003147A9">
        <w:rPr>
          <w:sz w:val="20"/>
          <w:szCs w:val="22"/>
        </w:rPr>
        <w:t xml:space="preserve">. Therefore, the text should be kept as such in the current governance arrangements. </w:t>
      </w:r>
    </w:p>
    <w:p w14:paraId="392DFD8A" w14:textId="1165DB48" w:rsidR="001800F0" w:rsidRPr="00067EF8" w:rsidRDefault="006F1A7E" w:rsidP="00067EF8">
      <w:pPr>
        <w:pStyle w:val="ListParagraph"/>
        <w:widowControl w:val="0"/>
        <w:numPr>
          <w:ilvl w:val="0"/>
          <w:numId w:val="6"/>
        </w:numPr>
        <w:autoSpaceDE w:val="0"/>
        <w:autoSpaceDN w:val="0"/>
        <w:adjustRightInd w:val="0"/>
        <w:spacing w:after="120" w:line="276" w:lineRule="auto"/>
        <w:jc w:val="both"/>
        <w:rPr>
          <w:rFonts w:cs="Calibri"/>
          <w:b/>
          <w:sz w:val="20"/>
          <w:szCs w:val="20"/>
        </w:rPr>
      </w:pPr>
      <w:r>
        <w:rPr>
          <w:sz w:val="20"/>
          <w:szCs w:val="22"/>
        </w:rPr>
        <w:t xml:space="preserve">The Secretariat will draft a message accompanying the results framework (when it will be shared with the PB), which will need </w:t>
      </w:r>
      <w:r w:rsidR="00FD61CF">
        <w:rPr>
          <w:sz w:val="20"/>
          <w:szCs w:val="22"/>
        </w:rPr>
        <w:t xml:space="preserve">to be agreed </w:t>
      </w:r>
      <w:r>
        <w:rPr>
          <w:sz w:val="20"/>
          <w:szCs w:val="22"/>
        </w:rPr>
        <w:t>by the members of the MG bef</w:t>
      </w:r>
      <w:r w:rsidR="00067EF8">
        <w:rPr>
          <w:sz w:val="20"/>
          <w:szCs w:val="22"/>
        </w:rPr>
        <w:t xml:space="preserve">ore being sent out. The results framework will be sent as an information document as part of the lessons learnt session at PB15. </w:t>
      </w:r>
    </w:p>
    <w:p w14:paraId="1BB4FA18" w14:textId="716A32C4" w:rsidR="0082123B" w:rsidRPr="00E82274" w:rsidRDefault="00C3088F" w:rsidP="001800F0">
      <w:pPr>
        <w:pStyle w:val="ListParagraph"/>
        <w:widowControl w:val="0"/>
        <w:numPr>
          <w:ilvl w:val="0"/>
          <w:numId w:val="12"/>
        </w:numPr>
        <w:autoSpaceDE w:val="0"/>
        <w:autoSpaceDN w:val="0"/>
        <w:adjustRightInd w:val="0"/>
        <w:spacing w:after="120" w:line="276" w:lineRule="auto"/>
        <w:ind w:left="714" w:hanging="357"/>
        <w:contextualSpacing w:val="0"/>
        <w:jc w:val="both"/>
        <w:rPr>
          <w:sz w:val="20"/>
          <w:szCs w:val="22"/>
        </w:rPr>
      </w:pPr>
      <w:r>
        <w:rPr>
          <w:rFonts w:cs="Calibri"/>
          <w:sz w:val="20"/>
          <w:szCs w:val="20"/>
        </w:rPr>
        <w:t xml:space="preserve">The </w:t>
      </w:r>
      <w:r w:rsidR="001800F0">
        <w:rPr>
          <w:rFonts w:cs="Calibri"/>
          <w:sz w:val="20"/>
          <w:szCs w:val="20"/>
        </w:rPr>
        <w:t>Secretariat will send the latest version of the Terms of Reference, including a new diagram on the Theory of Change</w:t>
      </w:r>
      <w:r w:rsidR="00A50D26">
        <w:rPr>
          <w:rFonts w:cs="Calibri"/>
          <w:sz w:val="20"/>
          <w:szCs w:val="20"/>
        </w:rPr>
        <w:t>,</w:t>
      </w:r>
      <w:r w:rsidR="001800F0">
        <w:rPr>
          <w:rFonts w:cs="Calibri"/>
          <w:sz w:val="20"/>
          <w:szCs w:val="20"/>
        </w:rPr>
        <w:t xml:space="preserve"> by the end of the week. </w:t>
      </w:r>
    </w:p>
    <w:bookmarkEnd w:id="0"/>
    <w:p w14:paraId="0268C368" w14:textId="6100CEED" w:rsidR="000932D1" w:rsidRDefault="000932D1" w:rsidP="001356C0">
      <w:pPr>
        <w:pStyle w:val="ListParagraph"/>
        <w:numPr>
          <w:ilvl w:val="0"/>
          <w:numId w:val="2"/>
        </w:numPr>
        <w:spacing w:after="120" w:line="276" w:lineRule="auto"/>
        <w:ind w:left="357"/>
        <w:contextualSpacing w:val="0"/>
        <w:jc w:val="both"/>
        <w:rPr>
          <w:b/>
          <w:sz w:val="22"/>
          <w:szCs w:val="22"/>
        </w:rPr>
      </w:pPr>
      <w:r>
        <w:rPr>
          <w:b/>
          <w:sz w:val="22"/>
          <w:szCs w:val="22"/>
        </w:rPr>
        <w:t>Memorandum of Understanding for UNORCID (15 min)</w:t>
      </w:r>
    </w:p>
    <w:p w14:paraId="195EC11A" w14:textId="77777777" w:rsidR="000932D1" w:rsidRPr="000932D1" w:rsidRDefault="000932D1" w:rsidP="000932D1">
      <w:pPr>
        <w:spacing w:after="120" w:line="276" w:lineRule="auto"/>
        <w:jc w:val="both"/>
        <w:rPr>
          <w:i/>
          <w:sz w:val="20"/>
        </w:rPr>
      </w:pPr>
      <w:r w:rsidRPr="000932D1">
        <w:rPr>
          <w:i/>
          <w:sz w:val="20"/>
          <w:szCs w:val="22"/>
        </w:rPr>
        <w:t xml:space="preserve">Following a brief update on the current status of signature of an extension for the second phase of UNORCID during the last MG call, UNDP will provide further information on the subject and update UNEP and FAO on potential issues and potential new funding mechanisms UNDP is seeking. </w:t>
      </w:r>
    </w:p>
    <w:p w14:paraId="081D2428" w14:textId="2F02801C" w:rsidR="000932D1" w:rsidRPr="00286397" w:rsidRDefault="00286397" w:rsidP="000932D1">
      <w:pPr>
        <w:spacing w:after="120" w:line="276" w:lineRule="auto"/>
        <w:ind w:left="-3"/>
        <w:jc w:val="both"/>
        <w:rPr>
          <w:sz w:val="20"/>
          <w:szCs w:val="22"/>
        </w:rPr>
      </w:pPr>
      <w:r w:rsidRPr="00286397">
        <w:rPr>
          <w:sz w:val="20"/>
          <w:szCs w:val="22"/>
        </w:rPr>
        <w:t>Due to time</w:t>
      </w:r>
      <w:r>
        <w:rPr>
          <w:sz w:val="20"/>
          <w:szCs w:val="22"/>
        </w:rPr>
        <w:t xml:space="preserve"> constraints, the session had to be postponed and internal discussion will follow at the next MG planning retreat in Nairobi. The UNDP Regional Director for Asia</w:t>
      </w:r>
      <w:r w:rsidR="003F2199">
        <w:rPr>
          <w:sz w:val="20"/>
          <w:szCs w:val="22"/>
        </w:rPr>
        <w:t>-Pacific has been in Jakarta this</w:t>
      </w:r>
      <w:r>
        <w:rPr>
          <w:sz w:val="20"/>
          <w:szCs w:val="22"/>
        </w:rPr>
        <w:t xml:space="preserve"> past </w:t>
      </w:r>
      <w:r w:rsidR="003F2199">
        <w:rPr>
          <w:sz w:val="20"/>
          <w:szCs w:val="22"/>
        </w:rPr>
        <w:t xml:space="preserve">week, gaining a better overview of the current situation. As stressed before, UNDP is urging for reaffirmation and clarification of a future commitment from the Government of Indonesia. </w:t>
      </w:r>
    </w:p>
    <w:p w14:paraId="238320AD" w14:textId="3C3CB290" w:rsidR="00547F66" w:rsidRPr="002F4326" w:rsidRDefault="00785926" w:rsidP="001356C0">
      <w:pPr>
        <w:pStyle w:val="ListParagraph"/>
        <w:numPr>
          <w:ilvl w:val="0"/>
          <w:numId w:val="2"/>
        </w:numPr>
        <w:spacing w:after="120" w:line="276" w:lineRule="auto"/>
        <w:ind w:left="357"/>
        <w:contextualSpacing w:val="0"/>
        <w:jc w:val="both"/>
        <w:rPr>
          <w:b/>
          <w:sz w:val="22"/>
          <w:szCs w:val="22"/>
        </w:rPr>
      </w:pPr>
      <w:r>
        <w:rPr>
          <w:b/>
          <w:sz w:val="22"/>
          <w:szCs w:val="22"/>
        </w:rPr>
        <w:t>MG retreat agenda (15 min)</w:t>
      </w:r>
    </w:p>
    <w:p w14:paraId="79368E10" w14:textId="77777777" w:rsidR="000932D1" w:rsidRPr="000932D1" w:rsidRDefault="000932D1" w:rsidP="000932D1">
      <w:pPr>
        <w:spacing w:after="120" w:line="276" w:lineRule="auto"/>
        <w:jc w:val="both"/>
        <w:rPr>
          <w:i/>
          <w:sz w:val="20"/>
        </w:rPr>
      </w:pPr>
      <w:r w:rsidRPr="000932D1">
        <w:rPr>
          <w:i/>
          <w:sz w:val="20"/>
          <w:szCs w:val="22"/>
        </w:rPr>
        <w:t xml:space="preserve">This will be a quick follow-up on the agenda for any other feedback. Also, as the agencies have agreed to lead some of the sessions, the MG will discuss on what is expected as an outcome to the session, so the leads can prepare appropriately. </w:t>
      </w:r>
    </w:p>
    <w:p w14:paraId="1FBC36ED" w14:textId="6A171901" w:rsidR="007173CD" w:rsidRDefault="007173CD" w:rsidP="00670711">
      <w:pPr>
        <w:pStyle w:val="ListParagraph"/>
        <w:numPr>
          <w:ilvl w:val="0"/>
          <w:numId w:val="15"/>
        </w:numPr>
        <w:spacing w:after="120" w:line="276" w:lineRule="auto"/>
        <w:jc w:val="both"/>
        <w:rPr>
          <w:sz w:val="20"/>
          <w:szCs w:val="22"/>
        </w:rPr>
      </w:pPr>
      <w:r>
        <w:rPr>
          <w:sz w:val="20"/>
          <w:szCs w:val="22"/>
        </w:rPr>
        <w:t xml:space="preserve">The Secretariat asked for input from the MG on the following issues – (i) input from UN agencies on staffing and associated </w:t>
      </w:r>
      <w:r w:rsidR="0081678A">
        <w:rPr>
          <w:sz w:val="20"/>
          <w:szCs w:val="22"/>
        </w:rPr>
        <w:t xml:space="preserve">costs, </w:t>
      </w:r>
      <w:r>
        <w:rPr>
          <w:sz w:val="20"/>
          <w:szCs w:val="22"/>
        </w:rPr>
        <w:t>(ii) SNA carry-over and plans for potentia</w:t>
      </w:r>
      <w:r w:rsidR="0081678A">
        <w:rPr>
          <w:sz w:val="20"/>
          <w:szCs w:val="22"/>
        </w:rPr>
        <w:t xml:space="preserve">l new global activities in 2016, and (iii) agency leads for the different retreat sessions. </w:t>
      </w:r>
      <w:r>
        <w:rPr>
          <w:sz w:val="20"/>
          <w:szCs w:val="22"/>
        </w:rPr>
        <w:t xml:space="preserve"> </w:t>
      </w:r>
    </w:p>
    <w:p w14:paraId="5195F483" w14:textId="4B49355E" w:rsidR="007173CD" w:rsidRDefault="007173CD" w:rsidP="00670711">
      <w:pPr>
        <w:pStyle w:val="ListParagraph"/>
        <w:numPr>
          <w:ilvl w:val="0"/>
          <w:numId w:val="15"/>
        </w:numPr>
        <w:spacing w:after="120" w:line="276" w:lineRule="auto"/>
        <w:jc w:val="both"/>
        <w:rPr>
          <w:sz w:val="20"/>
          <w:szCs w:val="22"/>
        </w:rPr>
      </w:pPr>
      <w:r>
        <w:rPr>
          <w:sz w:val="20"/>
          <w:szCs w:val="22"/>
        </w:rPr>
        <w:t>All three UN agencies have provided cost numbers that only include staffing costs, and no potential costs arising for projects or activities</w:t>
      </w:r>
      <w:r w:rsidR="00067EF8">
        <w:rPr>
          <w:sz w:val="20"/>
          <w:szCs w:val="22"/>
        </w:rPr>
        <w:t xml:space="preserve"> for 2016</w:t>
      </w:r>
      <w:r>
        <w:rPr>
          <w:sz w:val="20"/>
          <w:szCs w:val="22"/>
        </w:rPr>
        <w:t xml:space="preserve">. Additionally, UNEP is the only UN agency that has included travel costs into their plans for 2016. </w:t>
      </w:r>
      <w:r w:rsidR="0081678A">
        <w:rPr>
          <w:sz w:val="20"/>
          <w:szCs w:val="22"/>
        </w:rPr>
        <w:t xml:space="preserve">Any additional information will be sent to the Secretariat after further internal discussions and as soon as possible. </w:t>
      </w:r>
    </w:p>
    <w:p w14:paraId="5E3A2C7F" w14:textId="1295F0A5" w:rsidR="00286397" w:rsidRDefault="0081678A" w:rsidP="00670711">
      <w:pPr>
        <w:pStyle w:val="ListParagraph"/>
        <w:numPr>
          <w:ilvl w:val="0"/>
          <w:numId w:val="15"/>
        </w:numPr>
        <w:spacing w:after="120" w:line="276" w:lineRule="auto"/>
        <w:jc w:val="both"/>
        <w:rPr>
          <w:sz w:val="20"/>
          <w:szCs w:val="22"/>
        </w:rPr>
      </w:pPr>
      <w:r>
        <w:rPr>
          <w:sz w:val="20"/>
          <w:szCs w:val="22"/>
        </w:rPr>
        <w:t>The th</w:t>
      </w:r>
      <w:r w:rsidR="00067EF8">
        <w:rPr>
          <w:sz w:val="20"/>
          <w:szCs w:val="22"/>
        </w:rPr>
        <w:t>ree agencies furthermore assured</w:t>
      </w:r>
      <w:r>
        <w:rPr>
          <w:sz w:val="20"/>
          <w:szCs w:val="22"/>
        </w:rPr>
        <w:t xml:space="preserve"> that their focus for 2016 will lie on finalizing current work and programmes, and no new activities have been planned until the next phase of the Programme is officially launched.</w:t>
      </w:r>
    </w:p>
    <w:p w14:paraId="58AB42FE" w14:textId="69427799" w:rsidR="0081678A" w:rsidRDefault="00286397" w:rsidP="00670711">
      <w:pPr>
        <w:pStyle w:val="ListParagraph"/>
        <w:numPr>
          <w:ilvl w:val="0"/>
          <w:numId w:val="15"/>
        </w:numPr>
        <w:spacing w:after="120" w:line="276" w:lineRule="auto"/>
        <w:jc w:val="both"/>
        <w:rPr>
          <w:sz w:val="20"/>
          <w:szCs w:val="22"/>
        </w:rPr>
      </w:pPr>
      <w:r>
        <w:rPr>
          <w:sz w:val="20"/>
          <w:szCs w:val="22"/>
        </w:rPr>
        <w:t xml:space="preserve">The UN agencies will prepare the sessions they are leading, and do a quick internal follow-up with the other two UN agencies on their expectations of the outcomes of the discussions. </w:t>
      </w:r>
      <w:r w:rsidR="0081678A">
        <w:rPr>
          <w:sz w:val="20"/>
          <w:szCs w:val="22"/>
        </w:rPr>
        <w:t xml:space="preserve">  </w:t>
      </w:r>
    </w:p>
    <w:p w14:paraId="35F3093E" w14:textId="4B869A74" w:rsidR="00286397" w:rsidRDefault="00067EF8" w:rsidP="00670711">
      <w:pPr>
        <w:pStyle w:val="ListParagraph"/>
        <w:numPr>
          <w:ilvl w:val="0"/>
          <w:numId w:val="15"/>
        </w:numPr>
        <w:spacing w:after="120" w:line="276" w:lineRule="auto"/>
        <w:contextualSpacing w:val="0"/>
        <w:jc w:val="both"/>
        <w:rPr>
          <w:sz w:val="20"/>
          <w:szCs w:val="22"/>
        </w:rPr>
      </w:pPr>
      <w:r>
        <w:rPr>
          <w:sz w:val="20"/>
          <w:szCs w:val="22"/>
        </w:rPr>
        <w:t xml:space="preserve">The </w:t>
      </w:r>
      <w:r w:rsidR="00286397">
        <w:rPr>
          <w:sz w:val="20"/>
          <w:szCs w:val="22"/>
        </w:rPr>
        <w:t>session with the UNEP Regional Team in Africa will be</w:t>
      </w:r>
      <w:r>
        <w:rPr>
          <w:sz w:val="20"/>
          <w:szCs w:val="22"/>
        </w:rPr>
        <w:t xml:space="preserve"> guided by the team’s priorities on issues to be discussed with the MG. </w:t>
      </w:r>
      <w:r w:rsidR="00286397">
        <w:rPr>
          <w:sz w:val="20"/>
          <w:szCs w:val="22"/>
        </w:rPr>
        <w:t xml:space="preserve"> </w:t>
      </w:r>
    </w:p>
    <w:p w14:paraId="0BB7DBFC" w14:textId="7FB8F60F" w:rsidR="005A12F8" w:rsidRDefault="00785926" w:rsidP="001356C0">
      <w:pPr>
        <w:pStyle w:val="ListParagraph"/>
        <w:numPr>
          <w:ilvl w:val="0"/>
          <w:numId w:val="2"/>
        </w:numPr>
        <w:spacing w:after="120" w:line="276" w:lineRule="auto"/>
        <w:ind w:left="357"/>
        <w:contextualSpacing w:val="0"/>
        <w:jc w:val="both"/>
        <w:rPr>
          <w:b/>
          <w:sz w:val="22"/>
          <w:szCs w:val="22"/>
        </w:rPr>
      </w:pPr>
      <w:r>
        <w:rPr>
          <w:b/>
          <w:sz w:val="22"/>
          <w:szCs w:val="22"/>
        </w:rPr>
        <w:t>AOB</w:t>
      </w:r>
    </w:p>
    <w:p w14:paraId="0A16B9DF" w14:textId="77777777" w:rsidR="000932D1" w:rsidRDefault="000932D1" w:rsidP="007270AA">
      <w:pPr>
        <w:spacing w:after="120" w:line="276" w:lineRule="auto"/>
        <w:jc w:val="both"/>
        <w:rPr>
          <w:b/>
          <w:sz w:val="20"/>
          <w:szCs w:val="22"/>
        </w:rPr>
      </w:pPr>
      <w:r>
        <w:rPr>
          <w:b/>
          <w:sz w:val="20"/>
          <w:szCs w:val="22"/>
        </w:rPr>
        <w:t>New staff appointments</w:t>
      </w:r>
    </w:p>
    <w:p w14:paraId="54CC175C" w14:textId="0DF7C6A7" w:rsidR="00314F1B" w:rsidRPr="00C45A12" w:rsidRDefault="00C45A12" w:rsidP="00C45A12">
      <w:pPr>
        <w:pStyle w:val="ListParagraph"/>
        <w:numPr>
          <w:ilvl w:val="0"/>
          <w:numId w:val="14"/>
        </w:numPr>
        <w:spacing w:after="120" w:line="276" w:lineRule="auto"/>
        <w:jc w:val="both"/>
        <w:rPr>
          <w:b/>
          <w:sz w:val="20"/>
          <w:szCs w:val="22"/>
        </w:rPr>
      </w:pPr>
      <w:r>
        <w:rPr>
          <w:sz w:val="20"/>
          <w:szCs w:val="22"/>
        </w:rPr>
        <w:t xml:space="preserve">UNEP updated MG participants that Jamie Webb has been appointed as the replacement for Julie Greenwalt. </w:t>
      </w:r>
    </w:p>
    <w:p w14:paraId="41982A66" w14:textId="55C0693A" w:rsidR="00C45A12" w:rsidRPr="00C45A12" w:rsidRDefault="00067EF8" w:rsidP="00C45A12">
      <w:pPr>
        <w:pStyle w:val="ListParagraph"/>
        <w:numPr>
          <w:ilvl w:val="0"/>
          <w:numId w:val="14"/>
        </w:numPr>
        <w:spacing w:after="120" w:line="276" w:lineRule="auto"/>
        <w:ind w:left="714" w:hanging="357"/>
        <w:contextualSpacing w:val="0"/>
        <w:jc w:val="both"/>
        <w:rPr>
          <w:b/>
          <w:sz w:val="20"/>
          <w:szCs w:val="22"/>
        </w:rPr>
      </w:pPr>
      <w:r>
        <w:rPr>
          <w:sz w:val="20"/>
          <w:szCs w:val="22"/>
        </w:rPr>
        <w:t xml:space="preserve">UNDP has appointed </w:t>
      </w:r>
      <w:r w:rsidR="00C45A12">
        <w:rPr>
          <w:sz w:val="20"/>
          <w:szCs w:val="22"/>
        </w:rPr>
        <w:t xml:space="preserve">Danae </w:t>
      </w:r>
      <w:r>
        <w:rPr>
          <w:sz w:val="20"/>
          <w:szCs w:val="22"/>
        </w:rPr>
        <w:t xml:space="preserve">Maniatis at </w:t>
      </w:r>
      <w:r w:rsidR="00C45A12">
        <w:rPr>
          <w:sz w:val="20"/>
          <w:szCs w:val="22"/>
        </w:rPr>
        <w:t xml:space="preserve">UNDP </w:t>
      </w:r>
      <w:r>
        <w:rPr>
          <w:sz w:val="20"/>
          <w:szCs w:val="22"/>
        </w:rPr>
        <w:t>headquarters in New York</w:t>
      </w:r>
      <w:r w:rsidR="00C45A12">
        <w:rPr>
          <w:sz w:val="20"/>
          <w:szCs w:val="22"/>
        </w:rPr>
        <w:t xml:space="preserve">.  </w:t>
      </w:r>
    </w:p>
    <w:p w14:paraId="79434C98" w14:textId="77777777" w:rsidR="00C45A12" w:rsidRDefault="00C45A12" w:rsidP="00C45A12">
      <w:pPr>
        <w:pStyle w:val="ListParagraph"/>
        <w:numPr>
          <w:ilvl w:val="0"/>
          <w:numId w:val="2"/>
        </w:numPr>
        <w:spacing w:after="120" w:line="276" w:lineRule="auto"/>
        <w:ind w:left="357"/>
        <w:contextualSpacing w:val="0"/>
        <w:jc w:val="both"/>
        <w:rPr>
          <w:b/>
          <w:sz w:val="22"/>
          <w:szCs w:val="22"/>
        </w:rPr>
      </w:pPr>
      <w:r w:rsidRPr="00BF65D0">
        <w:rPr>
          <w:b/>
          <w:sz w:val="22"/>
          <w:szCs w:val="22"/>
        </w:rPr>
        <w:lastRenderedPageBreak/>
        <w:t xml:space="preserve">Next MG call, September </w:t>
      </w:r>
      <w:r>
        <w:rPr>
          <w:b/>
          <w:sz w:val="22"/>
          <w:szCs w:val="22"/>
        </w:rPr>
        <w:t>23</w:t>
      </w:r>
      <w:r w:rsidRPr="003E47EA">
        <w:rPr>
          <w:b/>
          <w:sz w:val="22"/>
          <w:szCs w:val="22"/>
          <w:vertAlign w:val="superscript"/>
        </w:rPr>
        <w:t>rd</w:t>
      </w:r>
      <w:r>
        <w:rPr>
          <w:b/>
          <w:sz w:val="22"/>
          <w:szCs w:val="22"/>
        </w:rPr>
        <w:t xml:space="preserve"> </w:t>
      </w:r>
      <w:r w:rsidRPr="00BF65D0">
        <w:rPr>
          <w:b/>
          <w:sz w:val="22"/>
          <w:szCs w:val="22"/>
        </w:rPr>
        <w:t>2015</w:t>
      </w:r>
    </w:p>
    <w:p w14:paraId="25DE49DF" w14:textId="77777777" w:rsidR="00C45A12" w:rsidRPr="00616E63" w:rsidRDefault="00C45A12" w:rsidP="00C45A12">
      <w:pPr>
        <w:spacing w:after="120" w:line="276" w:lineRule="auto"/>
        <w:ind w:left="-3"/>
        <w:jc w:val="both"/>
        <w:rPr>
          <w:b/>
          <w:i/>
          <w:sz w:val="22"/>
          <w:szCs w:val="22"/>
        </w:rPr>
      </w:pPr>
      <w:r w:rsidRPr="00616E63">
        <w:rPr>
          <w:i/>
          <w:sz w:val="20"/>
          <w:szCs w:val="22"/>
        </w:rPr>
        <w:t>In light of the World Forestry Congress and the next MG planning retreat in Nairobi in September, the next MG call will take place on September 23</w:t>
      </w:r>
      <w:r w:rsidRPr="00616E63">
        <w:rPr>
          <w:i/>
          <w:sz w:val="20"/>
          <w:szCs w:val="22"/>
          <w:vertAlign w:val="superscript"/>
        </w:rPr>
        <w:t>rd</w:t>
      </w:r>
      <w:r w:rsidRPr="00616E63">
        <w:rPr>
          <w:i/>
          <w:sz w:val="20"/>
          <w:szCs w:val="22"/>
        </w:rPr>
        <w:t xml:space="preserve">. Items that will need immediate discussion by the MG will be placed on the agenda once those meetings have taken place. The Secretariat will provide an agenda for the next MG call in due course.  </w:t>
      </w:r>
    </w:p>
    <w:p w14:paraId="75471EF2" w14:textId="094EFA5B" w:rsidR="00F97EBC" w:rsidRPr="00F97EBC" w:rsidRDefault="00F97EBC" w:rsidP="00F97EBC">
      <w:pPr>
        <w:jc w:val="both"/>
        <w:rPr>
          <w:sz w:val="20"/>
          <w:szCs w:val="22"/>
        </w:rPr>
      </w:pPr>
    </w:p>
    <w:sectPr w:rsidR="00F97EBC" w:rsidRPr="00F97EBC" w:rsidSect="006E270F">
      <w:footerReference w:type="even"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1AAD5" w14:textId="77777777" w:rsidR="00315575" w:rsidRDefault="00315575" w:rsidP="00210035">
      <w:r>
        <w:separator/>
      </w:r>
    </w:p>
  </w:endnote>
  <w:endnote w:type="continuationSeparator" w:id="0">
    <w:p w14:paraId="1EA50F30" w14:textId="77777777" w:rsidR="00315575" w:rsidRDefault="00315575"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0711">
      <w:rPr>
        <w:rStyle w:val="PageNumber"/>
        <w:noProof/>
      </w:rPr>
      <w:t>3</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0577" w14:textId="77777777" w:rsidR="00315575" w:rsidRDefault="00315575" w:rsidP="00210035">
      <w:r>
        <w:separator/>
      </w:r>
    </w:p>
  </w:footnote>
  <w:footnote w:type="continuationSeparator" w:id="0">
    <w:p w14:paraId="6D3183A2" w14:textId="77777777" w:rsidR="00315575" w:rsidRDefault="00315575"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2C2"/>
    <w:multiLevelType w:val="hybridMultilevel"/>
    <w:tmpl w:val="D6366F92"/>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14EC6"/>
    <w:multiLevelType w:val="hybridMultilevel"/>
    <w:tmpl w:val="A814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25F80"/>
    <w:multiLevelType w:val="hybridMultilevel"/>
    <w:tmpl w:val="E9BC7310"/>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3B2065"/>
    <w:multiLevelType w:val="hybridMultilevel"/>
    <w:tmpl w:val="19567F24"/>
    <w:lvl w:ilvl="0" w:tplc="802A3950">
      <w:start w:val="1"/>
      <w:numFmt w:val="low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151B5A94"/>
    <w:multiLevelType w:val="hybridMultilevel"/>
    <w:tmpl w:val="3C842418"/>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730E7"/>
    <w:multiLevelType w:val="hybridMultilevel"/>
    <w:tmpl w:val="A232EABE"/>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916A7"/>
    <w:multiLevelType w:val="hybridMultilevel"/>
    <w:tmpl w:val="7B804D34"/>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8">
    <w:nsid w:val="1B431681"/>
    <w:multiLevelType w:val="hybridMultilevel"/>
    <w:tmpl w:val="0694BAD4"/>
    <w:lvl w:ilvl="0" w:tplc="0409000F">
      <w:start w:val="1"/>
      <w:numFmt w:val="decimal"/>
      <w:lvlText w:val="%1."/>
      <w:lvlJc w:val="left"/>
      <w:pPr>
        <w:ind w:left="720" w:hanging="360"/>
      </w:p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126AC"/>
    <w:multiLevelType w:val="hybridMultilevel"/>
    <w:tmpl w:val="A9CC7F50"/>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F0736"/>
    <w:multiLevelType w:val="hybridMultilevel"/>
    <w:tmpl w:val="942E4D20"/>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93FA8"/>
    <w:multiLevelType w:val="hybridMultilevel"/>
    <w:tmpl w:val="925C71D4"/>
    <w:lvl w:ilvl="0" w:tplc="10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857232"/>
    <w:multiLevelType w:val="hybridMultilevel"/>
    <w:tmpl w:val="62E08A62"/>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735F6"/>
    <w:multiLevelType w:val="hybridMultilevel"/>
    <w:tmpl w:val="40DA7B90"/>
    <w:lvl w:ilvl="0" w:tplc="10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77816"/>
    <w:multiLevelType w:val="hybridMultilevel"/>
    <w:tmpl w:val="5CC44096"/>
    <w:lvl w:ilvl="0" w:tplc="100C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43FD7259"/>
    <w:multiLevelType w:val="hybridMultilevel"/>
    <w:tmpl w:val="41B400E8"/>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F100F"/>
    <w:multiLevelType w:val="hybridMultilevel"/>
    <w:tmpl w:val="DEA4E67C"/>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1F018B"/>
    <w:multiLevelType w:val="hybridMultilevel"/>
    <w:tmpl w:val="9CB40CEE"/>
    <w:lvl w:ilvl="0" w:tplc="1D1A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3C22B2"/>
    <w:multiLevelType w:val="hybridMultilevel"/>
    <w:tmpl w:val="84E81730"/>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E507E"/>
    <w:multiLevelType w:val="hybridMultilevel"/>
    <w:tmpl w:val="7794C580"/>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0222CC"/>
    <w:multiLevelType w:val="hybridMultilevel"/>
    <w:tmpl w:val="7DB8960C"/>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EC46ECE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C59B3"/>
    <w:multiLevelType w:val="hybridMultilevel"/>
    <w:tmpl w:val="B8B21348"/>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0"/>
  </w:num>
  <w:num w:numId="5">
    <w:abstractNumId w:val="6"/>
  </w:num>
  <w:num w:numId="6">
    <w:abstractNumId w:val="13"/>
  </w:num>
  <w:num w:numId="7">
    <w:abstractNumId w:val="3"/>
  </w:num>
  <w:num w:numId="8">
    <w:abstractNumId w:val="14"/>
  </w:num>
  <w:num w:numId="9">
    <w:abstractNumId w:val="12"/>
  </w:num>
  <w:num w:numId="10">
    <w:abstractNumId w:val="17"/>
  </w:num>
  <w:num w:numId="11">
    <w:abstractNumId w:val="16"/>
  </w:num>
  <w:num w:numId="12">
    <w:abstractNumId w:val="2"/>
  </w:num>
  <w:num w:numId="13">
    <w:abstractNumId w:val="8"/>
  </w:num>
  <w:num w:numId="14">
    <w:abstractNumId w:val="21"/>
  </w:num>
  <w:num w:numId="15">
    <w:abstractNumId w:val="18"/>
  </w:num>
  <w:num w:numId="16">
    <w:abstractNumId w:val="11"/>
  </w:num>
  <w:num w:numId="17">
    <w:abstractNumId w:val="19"/>
  </w:num>
  <w:num w:numId="18">
    <w:abstractNumId w:val="15"/>
  </w:num>
  <w:num w:numId="19">
    <w:abstractNumId w:val="5"/>
  </w:num>
  <w:num w:numId="20">
    <w:abstractNumId w:val="10"/>
  </w:num>
  <w:num w:numId="21">
    <w:abstractNumId w:val="0"/>
  </w:num>
  <w:num w:numId="22">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049BE"/>
    <w:rsid w:val="00012BB6"/>
    <w:rsid w:val="00014570"/>
    <w:rsid w:val="000145B1"/>
    <w:rsid w:val="00016045"/>
    <w:rsid w:val="0002433C"/>
    <w:rsid w:val="00025889"/>
    <w:rsid w:val="00031519"/>
    <w:rsid w:val="0005002D"/>
    <w:rsid w:val="000516EF"/>
    <w:rsid w:val="0005401F"/>
    <w:rsid w:val="000637C7"/>
    <w:rsid w:val="00065684"/>
    <w:rsid w:val="00067EF8"/>
    <w:rsid w:val="00077565"/>
    <w:rsid w:val="00084D44"/>
    <w:rsid w:val="000932D1"/>
    <w:rsid w:val="000A26D9"/>
    <w:rsid w:val="000A2BD6"/>
    <w:rsid w:val="000B120C"/>
    <w:rsid w:val="000B5D93"/>
    <w:rsid w:val="000B7487"/>
    <w:rsid w:val="000C0B3D"/>
    <w:rsid w:val="000C1CC6"/>
    <w:rsid w:val="000C4C93"/>
    <w:rsid w:val="000C5432"/>
    <w:rsid w:val="000C5DEA"/>
    <w:rsid w:val="000D7D13"/>
    <w:rsid w:val="000E008E"/>
    <w:rsid w:val="000E695C"/>
    <w:rsid w:val="000F1232"/>
    <w:rsid w:val="000F6374"/>
    <w:rsid w:val="00103F2C"/>
    <w:rsid w:val="001054BE"/>
    <w:rsid w:val="00107E68"/>
    <w:rsid w:val="001244FF"/>
    <w:rsid w:val="00134A1B"/>
    <w:rsid w:val="001356C0"/>
    <w:rsid w:val="00140523"/>
    <w:rsid w:val="0014072D"/>
    <w:rsid w:val="00151242"/>
    <w:rsid w:val="00152D75"/>
    <w:rsid w:val="00156601"/>
    <w:rsid w:val="00157FED"/>
    <w:rsid w:val="001600AA"/>
    <w:rsid w:val="00160D42"/>
    <w:rsid w:val="0016643F"/>
    <w:rsid w:val="00171BA8"/>
    <w:rsid w:val="00172A0E"/>
    <w:rsid w:val="001800F0"/>
    <w:rsid w:val="00184ACF"/>
    <w:rsid w:val="00190327"/>
    <w:rsid w:val="001952F4"/>
    <w:rsid w:val="001A50B8"/>
    <w:rsid w:val="001A5671"/>
    <w:rsid w:val="001A6525"/>
    <w:rsid w:val="001A6E08"/>
    <w:rsid w:val="001B2C05"/>
    <w:rsid w:val="001B3B04"/>
    <w:rsid w:val="001B76E4"/>
    <w:rsid w:val="001B7713"/>
    <w:rsid w:val="001B7F2F"/>
    <w:rsid w:val="001C3957"/>
    <w:rsid w:val="001C5035"/>
    <w:rsid w:val="001D31DE"/>
    <w:rsid w:val="001D484E"/>
    <w:rsid w:val="001D488A"/>
    <w:rsid w:val="001D4E42"/>
    <w:rsid w:val="001E2080"/>
    <w:rsid w:val="001F0BB4"/>
    <w:rsid w:val="001F0FD7"/>
    <w:rsid w:val="001F1900"/>
    <w:rsid w:val="001F4A61"/>
    <w:rsid w:val="00201C12"/>
    <w:rsid w:val="00203F35"/>
    <w:rsid w:val="0020462B"/>
    <w:rsid w:val="00204E7C"/>
    <w:rsid w:val="00210035"/>
    <w:rsid w:val="00210507"/>
    <w:rsid w:val="0021285E"/>
    <w:rsid w:val="00217D40"/>
    <w:rsid w:val="00222303"/>
    <w:rsid w:val="0022509A"/>
    <w:rsid w:val="00227C18"/>
    <w:rsid w:val="002302C9"/>
    <w:rsid w:val="002303B9"/>
    <w:rsid w:val="00232991"/>
    <w:rsid w:val="00233C63"/>
    <w:rsid w:val="00236917"/>
    <w:rsid w:val="00250DC2"/>
    <w:rsid w:val="00257C5B"/>
    <w:rsid w:val="00262D63"/>
    <w:rsid w:val="00277C9D"/>
    <w:rsid w:val="0028198D"/>
    <w:rsid w:val="00283567"/>
    <w:rsid w:val="00286397"/>
    <w:rsid w:val="00290D2C"/>
    <w:rsid w:val="002912F8"/>
    <w:rsid w:val="00293AB3"/>
    <w:rsid w:val="00294310"/>
    <w:rsid w:val="0029472F"/>
    <w:rsid w:val="00297845"/>
    <w:rsid w:val="002A334C"/>
    <w:rsid w:val="002A50D3"/>
    <w:rsid w:val="002B09D7"/>
    <w:rsid w:val="002B526C"/>
    <w:rsid w:val="002B7768"/>
    <w:rsid w:val="002C0CE0"/>
    <w:rsid w:val="002C1F0B"/>
    <w:rsid w:val="002C2363"/>
    <w:rsid w:val="002C2F9F"/>
    <w:rsid w:val="002C3097"/>
    <w:rsid w:val="002C4A92"/>
    <w:rsid w:val="002C5A65"/>
    <w:rsid w:val="002C65E2"/>
    <w:rsid w:val="002D2CE0"/>
    <w:rsid w:val="002D7BA3"/>
    <w:rsid w:val="002E16A9"/>
    <w:rsid w:val="002E22E8"/>
    <w:rsid w:val="002E5890"/>
    <w:rsid w:val="002E74C3"/>
    <w:rsid w:val="002F3C7E"/>
    <w:rsid w:val="002F4326"/>
    <w:rsid w:val="00304332"/>
    <w:rsid w:val="00307F0D"/>
    <w:rsid w:val="003147A9"/>
    <w:rsid w:val="00314F1B"/>
    <w:rsid w:val="00315575"/>
    <w:rsid w:val="00316499"/>
    <w:rsid w:val="00317708"/>
    <w:rsid w:val="00320378"/>
    <w:rsid w:val="003225A2"/>
    <w:rsid w:val="00323699"/>
    <w:rsid w:val="00336B6C"/>
    <w:rsid w:val="003373A0"/>
    <w:rsid w:val="00337659"/>
    <w:rsid w:val="0034553C"/>
    <w:rsid w:val="003464C2"/>
    <w:rsid w:val="0035077B"/>
    <w:rsid w:val="00354C59"/>
    <w:rsid w:val="00355A10"/>
    <w:rsid w:val="00355EEC"/>
    <w:rsid w:val="00362DF1"/>
    <w:rsid w:val="00362F49"/>
    <w:rsid w:val="00363A3D"/>
    <w:rsid w:val="00363F73"/>
    <w:rsid w:val="00365DA9"/>
    <w:rsid w:val="00372BBD"/>
    <w:rsid w:val="003815ED"/>
    <w:rsid w:val="0038207F"/>
    <w:rsid w:val="00383B12"/>
    <w:rsid w:val="003842AC"/>
    <w:rsid w:val="00385AD0"/>
    <w:rsid w:val="00387793"/>
    <w:rsid w:val="003A089C"/>
    <w:rsid w:val="003A65C0"/>
    <w:rsid w:val="003A71A5"/>
    <w:rsid w:val="003B04CA"/>
    <w:rsid w:val="003B287C"/>
    <w:rsid w:val="003C1312"/>
    <w:rsid w:val="003C30EA"/>
    <w:rsid w:val="003C6B3E"/>
    <w:rsid w:val="003D0E86"/>
    <w:rsid w:val="003D1A80"/>
    <w:rsid w:val="003E2D20"/>
    <w:rsid w:val="003F2199"/>
    <w:rsid w:val="003F596C"/>
    <w:rsid w:val="003F61A7"/>
    <w:rsid w:val="0040487E"/>
    <w:rsid w:val="0041570B"/>
    <w:rsid w:val="00420469"/>
    <w:rsid w:val="004229AC"/>
    <w:rsid w:val="00424EE5"/>
    <w:rsid w:val="0043440D"/>
    <w:rsid w:val="004446DF"/>
    <w:rsid w:val="004516FE"/>
    <w:rsid w:val="00472B4C"/>
    <w:rsid w:val="00475EBA"/>
    <w:rsid w:val="00482D61"/>
    <w:rsid w:val="004A3777"/>
    <w:rsid w:val="004B038C"/>
    <w:rsid w:val="004B4297"/>
    <w:rsid w:val="004C4CF7"/>
    <w:rsid w:val="004C543E"/>
    <w:rsid w:val="004C6445"/>
    <w:rsid w:val="004D2A1D"/>
    <w:rsid w:val="004D7DCC"/>
    <w:rsid w:val="004E0CEE"/>
    <w:rsid w:val="004E2AAF"/>
    <w:rsid w:val="004F459E"/>
    <w:rsid w:val="00502356"/>
    <w:rsid w:val="005052ED"/>
    <w:rsid w:val="0050607A"/>
    <w:rsid w:val="0051234C"/>
    <w:rsid w:val="00517386"/>
    <w:rsid w:val="00522920"/>
    <w:rsid w:val="00525851"/>
    <w:rsid w:val="0052691D"/>
    <w:rsid w:val="00527A0A"/>
    <w:rsid w:val="00532326"/>
    <w:rsid w:val="00534CFE"/>
    <w:rsid w:val="00536C9C"/>
    <w:rsid w:val="00542E4A"/>
    <w:rsid w:val="0054310F"/>
    <w:rsid w:val="005433D9"/>
    <w:rsid w:val="0054540E"/>
    <w:rsid w:val="005465FD"/>
    <w:rsid w:val="00547F66"/>
    <w:rsid w:val="00551114"/>
    <w:rsid w:val="005724F3"/>
    <w:rsid w:val="0057301D"/>
    <w:rsid w:val="00574912"/>
    <w:rsid w:val="00576AF8"/>
    <w:rsid w:val="005810B6"/>
    <w:rsid w:val="005826DA"/>
    <w:rsid w:val="00584F01"/>
    <w:rsid w:val="00590277"/>
    <w:rsid w:val="005A0972"/>
    <w:rsid w:val="005A0B9B"/>
    <w:rsid w:val="005A12F8"/>
    <w:rsid w:val="005A6960"/>
    <w:rsid w:val="005B6323"/>
    <w:rsid w:val="005B6ABE"/>
    <w:rsid w:val="005B6F16"/>
    <w:rsid w:val="005C43FA"/>
    <w:rsid w:val="005C5925"/>
    <w:rsid w:val="005D3917"/>
    <w:rsid w:val="005D4527"/>
    <w:rsid w:val="005E1043"/>
    <w:rsid w:val="005E1E0C"/>
    <w:rsid w:val="005E1F94"/>
    <w:rsid w:val="005E5F69"/>
    <w:rsid w:val="005F142C"/>
    <w:rsid w:val="005F20B7"/>
    <w:rsid w:val="005F4016"/>
    <w:rsid w:val="005F40D0"/>
    <w:rsid w:val="005F7D25"/>
    <w:rsid w:val="00606BEC"/>
    <w:rsid w:val="00616522"/>
    <w:rsid w:val="006256EC"/>
    <w:rsid w:val="00626F75"/>
    <w:rsid w:val="00627D01"/>
    <w:rsid w:val="00627EBF"/>
    <w:rsid w:val="006309A4"/>
    <w:rsid w:val="00631496"/>
    <w:rsid w:val="00632AB0"/>
    <w:rsid w:val="0063323B"/>
    <w:rsid w:val="006473D0"/>
    <w:rsid w:val="00654A2D"/>
    <w:rsid w:val="00657C8C"/>
    <w:rsid w:val="006618FA"/>
    <w:rsid w:val="00662777"/>
    <w:rsid w:val="00667BFE"/>
    <w:rsid w:val="00670711"/>
    <w:rsid w:val="00675F1C"/>
    <w:rsid w:val="0067650D"/>
    <w:rsid w:val="00677D06"/>
    <w:rsid w:val="00682DB1"/>
    <w:rsid w:val="006838A0"/>
    <w:rsid w:val="00684FA3"/>
    <w:rsid w:val="006916E4"/>
    <w:rsid w:val="00693CDC"/>
    <w:rsid w:val="00697750"/>
    <w:rsid w:val="006B0908"/>
    <w:rsid w:val="006B11F7"/>
    <w:rsid w:val="006B5A0C"/>
    <w:rsid w:val="006B6061"/>
    <w:rsid w:val="006D2C20"/>
    <w:rsid w:val="006E14A0"/>
    <w:rsid w:val="006E270F"/>
    <w:rsid w:val="006E412D"/>
    <w:rsid w:val="006F1A7E"/>
    <w:rsid w:val="006F4051"/>
    <w:rsid w:val="006F69C7"/>
    <w:rsid w:val="0070644E"/>
    <w:rsid w:val="00712A8B"/>
    <w:rsid w:val="00713248"/>
    <w:rsid w:val="00713644"/>
    <w:rsid w:val="007173CD"/>
    <w:rsid w:val="0072058C"/>
    <w:rsid w:val="00723E1E"/>
    <w:rsid w:val="00724098"/>
    <w:rsid w:val="007270AA"/>
    <w:rsid w:val="007301DE"/>
    <w:rsid w:val="00730B0C"/>
    <w:rsid w:val="0073283E"/>
    <w:rsid w:val="0074104D"/>
    <w:rsid w:val="00741E22"/>
    <w:rsid w:val="007505BA"/>
    <w:rsid w:val="0075344F"/>
    <w:rsid w:val="00753929"/>
    <w:rsid w:val="007579C5"/>
    <w:rsid w:val="007623C6"/>
    <w:rsid w:val="00762CDF"/>
    <w:rsid w:val="00767D6B"/>
    <w:rsid w:val="00783EA9"/>
    <w:rsid w:val="00785926"/>
    <w:rsid w:val="007878EE"/>
    <w:rsid w:val="00796088"/>
    <w:rsid w:val="007A141C"/>
    <w:rsid w:val="007A1B2D"/>
    <w:rsid w:val="007B0C7B"/>
    <w:rsid w:val="007B2144"/>
    <w:rsid w:val="007B2A2D"/>
    <w:rsid w:val="007C65D0"/>
    <w:rsid w:val="007C6BC9"/>
    <w:rsid w:val="007E441E"/>
    <w:rsid w:val="007F7A5D"/>
    <w:rsid w:val="008111B8"/>
    <w:rsid w:val="0081509C"/>
    <w:rsid w:val="00816513"/>
    <w:rsid w:val="0081678A"/>
    <w:rsid w:val="0081681F"/>
    <w:rsid w:val="0082123B"/>
    <w:rsid w:val="00824A3A"/>
    <w:rsid w:val="0082606C"/>
    <w:rsid w:val="00844C1F"/>
    <w:rsid w:val="00855EDF"/>
    <w:rsid w:val="00860E13"/>
    <w:rsid w:val="008636D0"/>
    <w:rsid w:val="00864B20"/>
    <w:rsid w:val="008702E8"/>
    <w:rsid w:val="008707C6"/>
    <w:rsid w:val="008734C0"/>
    <w:rsid w:val="00873AB9"/>
    <w:rsid w:val="008743CF"/>
    <w:rsid w:val="008751A0"/>
    <w:rsid w:val="00876B75"/>
    <w:rsid w:val="00877445"/>
    <w:rsid w:val="00884AA6"/>
    <w:rsid w:val="00887151"/>
    <w:rsid w:val="00887E64"/>
    <w:rsid w:val="00891256"/>
    <w:rsid w:val="0089592E"/>
    <w:rsid w:val="008A1D92"/>
    <w:rsid w:val="008A6EAF"/>
    <w:rsid w:val="008C714C"/>
    <w:rsid w:val="008D2369"/>
    <w:rsid w:val="008D4E90"/>
    <w:rsid w:val="008D5AAF"/>
    <w:rsid w:val="008E15DB"/>
    <w:rsid w:val="008E30AA"/>
    <w:rsid w:val="008E4A10"/>
    <w:rsid w:val="008E56D0"/>
    <w:rsid w:val="008F0C4E"/>
    <w:rsid w:val="008F673F"/>
    <w:rsid w:val="00900A48"/>
    <w:rsid w:val="00901D39"/>
    <w:rsid w:val="00906D92"/>
    <w:rsid w:val="00911F77"/>
    <w:rsid w:val="00913483"/>
    <w:rsid w:val="00916F29"/>
    <w:rsid w:val="00917CB5"/>
    <w:rsid w:val="009200EF"/>
    <w:rsid w:val="0092278F"/>
    <w:rsid w:val="009252E6"/>
    <w:rsid w:val="00936586"/>
    <w:rsid w:val="00946AEF"/>
    <w:rsid w:val="00950F77"/>
    <w:rsid w:val="00951275"/>
    <w:rsid w:val="0095173C"/>
    <w:rsid w:val="0095469B"/>
    <w:rsid w:val="009565C3"/>
    <w:rsid w:val="00957E94"/>
    <w:rsid w:val="0097061D"/>
    <w:rsid w:val="009708CF"/>
    <w:rsid w:val="00971A48"/>
    <w:rsid w:val="0097347B"/>
    <w:rsid w:val="009755E4"/>
    <w:rsid w:val="009804B3"/>
    <w:rsid w:val="009816E6"/>
    <w:rsid w:val="00981C7A"/>
    <w:rsid w:val="00982E63"/>
    <w:rsid w:val="00996027"/>
    <w:rsid w:val="009A3A0B"/>
    <w:rsid w:val="009A5CF6"/>
    <w:rsid w:val="009A76FA"/>
    <w:rsid w:val="009B2DF3"/>
    <w:rsid w:val="009B2F51"/>
    <w:rsid w:val="009C1ECA"/>
    <w:rsid w:val="009C5F73"/>
    <w:rsid w:val="009C61E1"/>
    <w:rsid w:val="009C65C6"/>
    <w:rsid w:val="009C6B90"/>
    <w:rsid w:val="009D40F2"/>
    <w:rsid w:val="009E1418"/>
    <w:rsid w:val="009E26F0"/>
    <w:rsid w:val="009E29D1"/>
    <w:rsid w:val="009E5FF6"/>
    <w:rsid w:val="009F2AB4"/>
    <w:rsid w:val="009F4077"/>
    <w:rsid w:val="009F4D65"/>
    <w:rsid w:val="00A01E00"/>
    <w:rsid w:val="00A03B99"/>
    <w:rsid w:val="00A04033"/>
    <w:rsid w:val="00A07ED7"/>
    <w:rsid w:val="00A12B2C"/>
    <w:rsid w:val="00A12FBD"/>
    <w:rsid w:val="00A213A3"/>
    <w:rsid w:val="00A217AE"/>
    <w:rsid w:val="00A21C07"/>
    <w:rsid w:val="00A23A6E"/>
    <w:rsid w:val="00A27D28"/>
    <w:rsid w:val="00A362A8"/>
    <w:rsid w:val="00A366DB"/>
    <w:rsid w:val="00A40CBC"/>
    <w:rsid w:val="00A44074"/>
    <w:rsid w:val="00A44B27"/>
    <w:rsid w:val="00A50C6A"/>
    <w:rsid w:val="00A50D26"/>
    <w:rsid w:val="00A537F7"/>
    <w:rsid w:val="00A67119"/>
    <w:rsid w:val="00A85DC9"/>
    <w:rsid w:val="00A92AEA"/>
    <w:rsid w:val="00AA181C"/>
    <w:rsid w:val="00AB17B3"/>
    <w:rsid w:val="00AB4F56"/>
    <w:rsid w:val="00AC3393"/>
    <w:rsid w:val="00AC3516"/>
    <w:rsid w:val="00AD268F"/>
    <w:rsid w:val="00AD399D"/>
    <w:rsid w:val="00AE010C"/>
    <w:rsid w:val="00AE10A0"/>
    <w:rsid w:val="00AE2A00"/>
    <w:rsid w:val="00AE2DE5"/>
    <w:rsid w:val="00AE6990"/>
    <w:rsid w:val="00AF0498"/>
    <w:rsid w:val="00AF55A4"/>
    <w:rsid w:val="00B07D91"/>
    <w:rsid w:val="00B24F9E"/>
    <w:rsid w:val="00B30F4F"/>
    <w:rsid w:val="00B31E7D"/>
    <w:rsid w:val="00B34CBD"/>
    <w:rsid w:val="00B50BB5"/>
    <w:rsid w:val="00B5385B"/>
    <w:rsid w:val="00B659CF"/>
    <w:rsid w:val="00B668D4"/>
    <w:rsid w:val="00B77563"/>
    <w:rsid w:val="00B82267"/>
    <w:rsid w:val="00B86719"/>
    <w:rsid w:val="00B90D77"/>
    <w:rsid w:val="00B90E5C"/>
    <w:rsid w:val="00B91488"/>
    <w:rsid w:val="00B9505B"/>
    <w:rsid w:val="00B95B57"/>
    <w:rsid w:val="00B96C15"/>
    <w:rsid w:val="00BA6EC5"/>
    <w:rsid w:val="00BB0514"/>
    <w:rsid w:val="00BB0776"/>
    <w:rsid w:val="00BB08E7"/>
    <w:rsid w:val="00BB1827"/>
    <w:rsid w:val="00BB18A2"/>
    <w:rsid w:val="00BB443E"/>
    <w:rsid w:val="00BC11B2"/>
    <w:rsid w:val="00BC3310"/>
    <w:rsid w:val="00BC5B43"/>
    <w:rsid w:val="00BD501B"/>
    <w:rsid w:val="00BE2105"/>
    <w:rsid w:val="00BE2F3D"/>
    <w:rsid w:val="00BF65D0"/>
    <w:rsid w:val="00C05875"/>
    <w:rsid w:val="00C06959"/>
    <w:rsid w:val="00C17089"/>
    <w:rsid w:val="00C2189C"/>
    <w:rsid w:val="00C2311E"/>
    <w:rsid w:val="00C3088F"/>
    <w:rsid w:val="00C32B49"/>
    <w:rsid w:val="00C40A63"/>
    <w:rsid w:val="00C45A12"/>
    <w:rsid w:val="00C45D1C"/>
    <w:rsid w:val="00C6160A"/>
    <w:rsid w:val="00C73B6C"/>
    <w:rsid w:val="00C751FA"/>
    <w:rsid w:val="00C77448"/>
    <w:rsid w:val="00C80253"/>
    <w:rsid w:val="00C85F7C"/>
    <w:rsid w:val="00C86537"/>
    <w:rsid w:val="00C92578"/>
    <w:rsid w:val="00C93006"/>
    <w:rsid w:val="00C96850"/>
    <w:rsid w:val="00CA05F5"/>
    <w:rsid w:val="00CA31E2"/>
    <w:rsid w:val="00CA3640"/>
    <w:rsid w:val="00CA5CD6"/>
    <w:rsid w:val="00CA7392"/>
    <w:rsid w:val="00CB1C6A"/>
    <w:rsid w:val="00CB43D0"/>
    <w:rsid w:val="00CB738B"/>
    <w:rsid w:val="00CC7D52"/>
    <w:rsid w:val="00CD0ABB"/>
    <w:rsid w:val="00CD1B57"/>
    <w:rsid w:val="00CD1EFD"/>
    <w:rsid w:val="00CD23FC"/>
    <w:rsid w:val="00CD501F"/>
    <w:rsid w:val="00CD654C"/>
    <w:rsid w:val="00CD655E"/>
    <w:rsid w:val="00CD7970"/>
    <w:rsid w:val="00CE22AC"/>
    <w:rsid w:val="00CE5630"/>
    <w:rsid w:val="00CF5490"/>
    <w:rsid w:val="00D01C34"/>
    <w:rsid w:val="00D02476"/>
    <w:rsid w:val="00D062BD"/>
    <w:rsid w:val="00D07DB8"/>
    <w:rsid w:val="00D07FE5"/>
    <w:rsid w:val="00D10189"/>
    <w:rsid w:val="00D10F53"/>
    <w:rsid w:val="00D11E71"/>
    <w:rsid w:val="00D125C7"/>
    <w:rsid w:val="00D17F10"/>
    <w:rsid w:val="00D20625"/>
    <w:rsid w:val="00D207E9"/>
    <w:rsid w:val="00D2754E"/>
    <w:rsid w:val="00D356DB"/>
    <w:rsid w:val="00D40078"/>
    <w:rsid w:val="00D411C0"/>
    <w:rsid w:val="00D42702"/>
    <w:rsid w:val="00D517B4"/>
    <w:rsid w:val="00D56750"/>
    <w:rsid w:val="00D64CAF"/>
    <w:rsid w:val="00D715C3"/>
    <w:rsid w:val="00D7451B"/>
    <w:rsid w:val="00D763DE"/>
    <w:rsid w:val="00D813BF"/>
    <w:rsid w:val="00D81B34"/>
    <w:rsid w:val="00D8321A"/>
    <w:rsid w:val="00D844E6"/>
    <w:rsid w:val="00D84738"/>
    <w:rsid w:val="00D93ED5"/>
    <w:rsid w:val="00D950D2"/>
    <w:rsid w:val="00DA69F6"/>
    <w:rsid w:val="00DA73BF"/>
    <w:rsid w:val="00DC1E21"/>
    <w:rsid w:val="00DC4AD3"/>
    <w:rsid w:val="00DC726C"/>
    <w:rsid w:val="00DD412B"/>
    <w:rsid w:val="00DD691A"/>
    <w:rsid w:val="00DE33F2"/>
    <w:rsid w:val="00DE3AEA"/>
    <w:rsid w:val="00E0301D"/>
    <w:rsid w:val="00E05187"/>
    <w:rsid w:val="00E250CC"/>
    <w:rsid w:val="00E30C61"/>
    <w:rsid w:val="00E35391"/>
    <w:rsid w:val="00E37219"/>
    <w:rsid w:val="00E37EF5"/>
    <w:rsid w:val="00E43B3D"/>
    <w:rsid w:val="00E44E6E"/>
    <w:rsid w:val="00E456E2"/>
    <w:rsid w:val="00E46646"/>
    <w:rsid w:val="00E523CB"/>
    <w:rsid w:val="00E52D8E"/>
    <w:rsid w:val="00E65270"/>
    <w:rsid w:val="00E67A0D"/>
    <w:rsid w:val="00E74909"/>
    <w:rsid w:val="00E82274"/>
    <w:rsid w:val="00E82DFC"/>
    <w:rsid w:val="00E83C83"/>
    <w:rsid w:val="00E862B2"/>
    <w:rsid w:val="00E904E2"/>
    <w:rsid w:val="00E92B05"/>
    <w:rsid w:val="00E94FD7"/>
    <w:rsid w:val="00E9582F"/>
    <w:rsid w:val="00E9680E"/>
    <w:rsid w:val="00EA5A9F"/>
    <w:rsid w:val="00EB4031"/>
    <w:rsid w:val="00EC054C"/>
    <w:rsid w:val="00EE0C24"/>
    <w:rsid w:val="00EE0C8B"/>
    <w:rsid w:val="00EE4C58"/>
    <w:rsid w:val="00F012BC"/>
    <w:rsid w:val="00F0146D"/>
    <w:rsid w:val="00F0339D"/>
    <w:rsid w:val="00F052EA"/>
    <w:rsid w:val="00F1329F"/>
    <w:rsid w:val="00F21387"/>
    <w:rsid w:val="00F254C4"/>
    <w:rsid w:val="00F271C3"/>
    <w:rsid w:val="00F30C33"/>
    <w:rsid w:val="00F42EC4"/>
    <w:rsid w:val="00F45A4D"/>
    <w:rsid w:val="00F470F3"/>
    <w:rsid w:val="00F54569"/>
    <w:rsid w:val="00F67E36"/>
    <w:rsid w:val="00F74B5B"/>
    <w:rsid w:val="00F80A31"/>
    <w:rsid w:val="00F81571"/>
    <w:rsid w:val="00F836A9"/>
    <w:rsid w:val="00F8573D"/>
    <w:rsid w:val="00F860C2"/>
    <w:rsid w:val="00F879AD"/>
    <w:rsid w:val="00F87BB6"/>
    <w:rsid w:val="00F91967"/>
    <w:rsid w:val="00F91BD1"/>
    <w:rsid w:val="00F9372E"/>
    <w:rsid w:val="00F97EBC"/>
    <w:rsid w:val="00FA3D8F"/>
    <w:rsid w:val="00FA6AFA"/>
    <w:rsid w:val="00FA7177"/>
    <w:rsid w:val="00FA7611"/>
    <w:rsid w:val="00FB4101"/>
    <w:rsid w:val="00FB6F95"/>
    <w:rsid w:val="00FB7D87"/>
    <w:rsid w:val="00FC0E8C"/>
    <w:rsid w:val="00FC1F44"/>
    <w:rsid w:val="00FD030F"/>
    <w:rsid w:val="00FD297B"/>
    <w:rsid w:val="00FD478A"/>
    <w:rsid w:val="00FD4CEB"/>
    <w:rsid w:val="00FD61CF"/>
    <w:rsid w:val="00FD758A"/>
    <w:rsid w:val="00FE38A3"/>
    <w:rsid w:val="00FE602F"/>
    <w:rsid w:val="00FF13E9"/>
    <w:rsid w:val="00FF28E0"/>
    <w:rsid w:val="00FF790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0DC0F-5EC2-428D-8F86-6BEB5FF4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1759</Words>
  <Characters>10028</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5</cp:revision>
  <dcterms:created xsi:type="dcterms:W3CDTF">2015-09-04T09:34:00Z</dcterms:created>
  <dcterms:modified xsi:type="dcterms:W3CDTF">2015-09-04T15:06:00Z</dcterms:modified>
</cp:coreProperties>
</file>