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EA" w:rsidRPr="00C45CCA" w:rsidRDefault="003311D0" w:rsidP="0087481F">
      <w:pPr>
        <w:pStyle w:val="BodyA"/>
        <w:jc w:val="center"/>
        <w:rPr>
          <w:rFonts w:ascii="Calibri" w:eastAsia="Calibri" w:hAnsi="Calibri" w:cs="Calibri"/>
          <w:b/>
          <w:bCs/>
        </w:rPr>
      </w:pPr>
      <w:r w:rsidRPr="00C45CCA">
        <w:rPr>
          <w:rFonts w:ascii="Calibri" w:eastAsia="Calibri" w:hAnsi="Calibri" w:cs="Calibri"/>
          <w:b/>
          <w:bCs/>
        </w:rPr>
        <w:t xml:space="preserve">Management Group (MG) of the UN-REDD </w:t>
      </w:r>
      <w:proofErr w:type="spellStart"/>
      <w:r w:rsidRPr="00C45CCA">
        <w:rPr>
          <w:rFonts w:ascii="Calibri" w:eastAsia="Calibri" w:hAnsi="Calibri" w:cs="Calibri"/>
          <w:b/>
          <w:bCs/>
        </w:rPr>
        <w:t>Programme</w:t>
      </w:r>
      <w:proofErr w:type="spellEnd"/>
    </w:p>
    <w:p w:rsidR="00AB45EA" w:rsidRPr="00C45CCA" w:rsidRDefault="003311D0" w:rsidP="0087481F">
      <w:pPr>
        <w:pStyle w:val="BodyA"/>
        <w:jc w:val="center"/>
        <w:rPr>
          <w:rFonts w:ascii="Calibri" w:eastAsia="Calibri" w:hAnsi="Calibri" w:cs="Calibri"/>
          <w:b/>
          <w:bCs/>
        </w:rPr>
      </w:pPr>
      <w:r w:rsidRPr="00C45CCA">
        <w:rPr>
          <w:rFonts w:ascii="Calibri" w:eastAsia="Calibri" w:hAnsi="Calibri" w:cs="Calibri"/>
          <w:b/>
          <w:bCs/>
        </w:rPr>
        <w:t xml:space="preserve">Meeting Minutes </w:t>
      </w:r>
      <w:r w:rsidR="00AD3C18" w:rsidRPr="00C45CCA">
        <w:rPr>
          <w:rFonts w:ascii="Calibri" w:eastAsia="Calibri" w:hAnsi="Calibri" w:cs="Calibri"/>
          <w:b/>
          <w:bCs/>
        </w:rPr>
        <w:t xml:space="preserve">of </w:t>
      </w:r>
      <w:r w:rsidR="00112199">
        <w:rPr>
          <w:rFonts w:ascii="Calibri" w:eastAsia="Calibri" w:hAnsi="Calibri" w:cs="Calibri"/>
          <w:b/>
          <w:bCs/>
        </w:rPr>
        <w:t>3 October</w:t>
      </w:r>
      <w:r w:rsidR="00170754" w:rsidRPr="00C45CCA">
        <w:rPr>
          <w:rFonts w:ascii="Calibri" w:eastAsia="Calibri" w:hAnsi="Calibri" w:cs="Calibri"/>
          <w:b/>
          <w:bCs/>
        </w:rPr>
        <w:t xml:space="preserve"> </w:t>
      </w:r>
      <w:r w:rsidR="00E26F4A">
        <w:rPr>
          <w:rFonts w:ascii="Calibri" w:eastAsia="Calibri" w:hAnsi="Calibri" w:cs="Calibri"/>
          <w:b/>
          <w:bCs/>
        </w:rPr>
        <w:t>2018</w:t>
      </w:r>
      <w:r w:rsidR="00707A4A">
        <w:rPr>
          <w:rFonts w:ascii="Calibri" w:eastAsia="Calibri" w:hAnsi="Calibri" w:cs="Calibri"/>
          <w:b/>
          <w:bCs/>
        </w:rPr>
        <w:t xml:space="preserve"> DRAFT</w:t>
      </w:r>
    </w:p>
    <w:p w:rsidR="00AB45EA" w:rsidRPr="00C45CCA" w:rsidRDefault="0087481F" w:rsidP="0087481F">
      <w:pPr>
        <w:pStyle w:val="BodyA"/>
        <w:jc w:val="center"/>
        <w:rPr>
          <w:rFonts w:ascii="Calibri" w:eastAsia="Calibri" w:hAnsi="Calibri" w:cs="Calibri"/>
          <w:b/>
          <w:bCs/>
        </w:rPr>
      </w:pPr>
      <w:r w:rsidRPr="00C45CCA">
        <w:rPr>
          <w:rFonts w:ascii="Calibri" w:eastAsia="Calibri" w:hAnsi="Calibri" w:cs="Calibri"/>
          <w:b/>
          <w:bCs/>
        </w:rPr>
        <w:t>15</w:t>
      </w:r>
      <w:r w:rsidR="003311D0" w:rsidRPr="00C45CCA">
        <w:rPr>
          <w:rFonts w:ascii="Calibri" w:eastAsia="Calibri" w:hAnsi="Calibri" w:cs="Calibri"/>
          <w:b/>
          <w:bCs/>
        </w:rPr>
        <w:t>h</w:t>
      </w:r>
      <w:proofErr w:type="gramStart"/>
      <w:r w:rsidR="00707A4A">
        <w:rPr>
          <w:rFonts w:ascii="Calibri" w:eastAsia="Calibri" w:hAnsi="Calibri" w:cs="Calibri"/>
          <w:b/>
          <w:bCs/>
        </w:rPr>
        <w:t>30</w:t>
      </w:r>
      <w:r w:rsidR="003311D0" w:rsidRPr="00C45CCA">
        <w:rPr>
          <w:rFonts w:ascii="Calibri" w:eastAsia="Calibri" w:hAnsi="Calibri" w:cs="Calibri"/>
          <w:b/>
          <w:bCs/>
          <w:lang w:val="en-GB"/>
        </w:rPr>
        <w:t xml:space="preserve"> Geneva/Rome</w:t>
      </w:r>
      <w:proofErr w:type="gramEnd"/>
    </w:p>
    <w:p w:rsidR="00B911B8" w:rsidRPr="00C45CCA" w:rsidRDefault="00B911B8" w:rsidP="0087481F">
      <w:pPr>
        <w:pStyle w:val="BodyA"/>
        <w:jc w:val="both"/>
        <w:rPr>
          <w:rFonts w:ascii="Calibri" w:eastAsia="Calibri" w:hAnsi="Calibri" w:cs="Calibri"/>
          <w:b/>
          <w:bCs/>
          <w:lang w:val="en-AU"/>
        </w:rPr>
      </w:pPr>
    </w:p>
    <w:p w:rsidR="00B911B8" w:rsidRPr="00C45CCA" w:rsidRDefault="00B911B8" w:rsidP="0087481F">
      <w:pPr>
        <w:pStyle w:val="BodyA"/>
        <w:jc w:val="both"/>
        <w:rPr>
          <w:rFonts w:ascii="Calibri" w:eastAsia="Calibri" w:hAnsi="Calibri" w:cs="Calibri"/>
          <w:b/>
          <w:bCs/>
          <w:lang w:val="en-AU"/>
        </w:rPr>
      </w:pPr>
    </w:p>
    <w:p w:rsidR="00AB45EA" w:rsidRPr="00C45CCA" w:rsidRDefault="003311D0" w:rsidP="0087481F">
      <w:pPr>
        <w:pStyle w:val="BodyA"/>
        <w:jc w:val="both"/>
        <w:rPr>
          <w:rFonts w:ascii="Calibri" w:eastAsia="Calibri" w:hAnsi="Calibri" w:cs="Calibri"/>
          <w:b/>
          <w:bCs/>
          <w:lang w:val="en-AU"/>
        </w:rPr>
      </w:pPr>
      <w:r w:rsidRPr="00C45CCA">
        <w:rPr>
          <w:rFonts w:ascii="Calibri" w:eastAsia="Calibri" w:hAnsi="Calibri" w:cs="Calibri"/>
          <w:b/>
          <w:bCs/>
          <w:lang w:val="en-AU"/>
        </w:rPr>
        <w:t>Attendance:</w:t>
      </w:r>
    </w:p>
    <w:p w:rsidR="00AB45EA" w:rsidRPr="00C45CCA" w:rsidRDefault="003311D0" w:rsidP="0087481F">
      <w:pPr>
        <w:pStyle w:val="BodyA"/>
        <w:jc w:val="both"/>
        <w:rPr>
          <w:rFonts w:ascii="Calibri" w:eastAsia="Calibri" w:hAnsi="Calibri" w:cs="Calibri"/>
          <w:u w:val="single"/>
        </w:rPr>
      </w:pPr>
      <w:r w:rsidRPr="00C45CCA">
        <w:rPr>
          <w:rFonts w:ascii="Calibri" w:eastAsia="Calibri" w:hAnsi="Calibri" w:cs="Calibri"/>
          <w:u w:val="single"/>
        </w:rPr>
        <w:t>MG members and alternates</w:t>
      </w:r>
    </w:p>
    <w:p w:rsidR="00AB45EA" w:rsidRPr="00C45CCA" w:rsidRDefault="0087481F" w:rsidP="0087481F">
      <w:pPr>
        <w:pStyle w:val="BodyA"/>
        <w:jc w:val="both"/>
        <w:rPr>
          <w:rFonts w:ascii="Calibri" w:eastAsia="Calibri" w:hAnsi="Calibri" w:cs="Calibri"/>
          <w:lang w:val="en-GB"/>
        </w:rPr>
      </w:pPr>
      <w:r w:rsidRPr="00C45CCA">
        <w:rPr>
          <w:rFonts w:ascii="Calibri" w:eastAsia="Calibri" w:hAnsi="Calibri" w:cs="Calibri"/>
          <w:lang w:val="en-GB"/>
        </w:rPr>
        <w:t>FAO: Margo BuszkoBriggs</w:t>
      </w:r>
      <w:r w:rsidR="0067414A" w:rsidRPr="00C45CCA">
        <w:rPr>
          <w:rFonts w:ascii="Calibri" w:eastAsia="Calibri" w:hAnsi="Calibri" w:cs="Calibri"/>
          <w:lang w:val="en-GB"/>
        </w:rPr>
        <w:t>, Tiina Vahanen</w:t>
      </w:r>
    </w:p>
    <w:p w:rsidR="00AB45EA" w:rsidRPr="00C45CCA" w:rsidRDefault="0087481F" w:rsidP="0087481F">
      <w:pPr>
        <w:pStyle w:val="BodyA"/>
        <w:jc w:val="both"/>
        <w:rPr>
          <w:rFonts w:ascii="Calibri" w:eastAsia="Calibri" w:hAnsi="Calibri" w:cs="Calibri"/>
          <w:lang w:val="en-GB"/>
        </w:rPr>
      </w:pPr>
      <w:r w:rsidRPr="00C45CCA">
        <w:rPr>
          <w:rFonts w:ascii="Calibri" w:eastAsia="Calibri" w:hAnsi="Calibri" w:cs="Calibri"/>
          <w:lang w:val="en-GB"/>
        </w:rPr>
        <w:t xml:space="preserve">UNDP: </w:t>
      </w:r>
      <w:r w:rsidR="0096194B" w:rsidRPr="00C45CCA">
        <w:rPr>
          <w:rFonts w:ascii="Calibri" w:eastAsia="Calibri" w:hAnsi="Calibri" w:cs="Calibri"/>
          <w:lang w:val="en-GB"/>
        </w:rPr>
        <w:t xml:space="preserve">Elspeth Halverson, Josep </w:t>
      </w:r>
      <w:proofErr w:type="spellStart"/>
      <w:r w:rsidR="0096194B" w:rsidRPr="00C45CCA">
        <w:rPr>
          <w:rFonts w:ascii="Calibri" w:eastAsia="Calibri" w:hAnsi="Calibri" w:cs="Calibri"/>
          <w:lang w:val="en-GB"/>
        </w:rPr>
        <w:t>Garí</w:t>
      </w:r>
      <w:proofErr w:type="spellEnd"/>
    </w:p>
    <w:p w:rsidR="008D33ED" w:rsidRPr="001E745D" w:rsidRDefault="0087481F" w:rsidP="0087481F">
      <w:pPr>
        <w:pStyle w:val="BodyA"/>
        <w:jc w:val="both"/>
        <w:rPr>
          <w:rFonts w:ascii="Calibri" w:eastAsia="Calibri" w:hAnsi="Calibri" w:cs="Calibri"/>
          <w:lang w:val="en-GB"/>
        </w:rPr>
      </w:pPr>
      <w:r w:rsidRPr="001E745D">
        <w:rPr>
          <w:rFonts w:ascii="Calibri" w:eastAsia="Calibri" w:hAnsi="Calibri" w:cs="Calibri"/>
          <w:lang w:val="en-GB"/>
        </w:rPr>
        <w:t>UNEP:</w:t>
      </w:r>
      <w:r w:rsidR="0005099C" w:rsidRPr="001E745D">
        <w:rPr>
          <w:rFonts w:ascii="Calibri" w:eastAsia="Calibri" w:hAnsi="Calibri" w:cs="Calibri"/>
          <w:lang w:val="en-GB"/>
        </w:rPr>
        <w:t xml:space="preserve"> </w:t>
      </w:r>
      <w:r w:rsidR="00B10AEE" w:rsidRPr="001E745D">
        <w:rPr>
          <w:rFonts w:ascii="Calibri" w:eastAsia="Calibri" w:hAnsi="Calibri" w:cs="Calibri"/>
          <w:lang w:val="en-GB"/>
        </w:rPr>
        <w:t>Dianna Kopansky</w:t>
      </w:r>
      <w:r w:rsidR="00C929E1" w:rsidRPr="001E745D">
        <w:rPr>
          <w:rFonts w:ascii="Calibri" w:eastAsia="Calibri" w:hAnsi="Calibri" w:cs="Calibri"/>
          <w:lang w:val="en-GB"/>
        </w:rPr>
        <w:t>, Gabriel Labbate</w:t>
      </w:r>
      <w:r w:rsidR="003311D0" w:rsidRPr="001E745D">
        <w:rPr>
          <w:rFonts w:ascii="Calibri" w:eastAsia="Calibri" w:hAnsi="Calibri" w:cs="Calibri"/>
          <w:lang w:val="en-GB"/>
        </w:rPr>
        <w:t xml:space="preserve"> </w:t>
      </w:r>
    </w:p>
    <w:p w:rsidR="00AB45EA" w:rsidRPr="00C45CCA" w:rsidRDefault="003311D0" w:rsidP="0087481F">
      <w:pPr>
        <w:pStyle w:val="BodyA"/>
        <w:jc w:val="both"/>
        <w:rPr>
          <w:rFonts w:ascii="Calibri" w:eastAsia="Calibri" w:hAnsi="Calibri" w:cs="Calibri"/>
          <w:lang w:val="it-IT"/>
        </w:rPr>
      </w:pPr>
      <w:r w:rsidRPr="00C45CCA">
        <w:rPr>
          <w:rFonts w:ascii="Calibri" w:eastAsia="Calibri" w:hAnsi="Calibri" w:cs="Calibri"/>
          <w:lang w:val="it-IT"/>
        </w:rPr>
        <w:t>Secretariat: Mario Boccucci</w:t>
      </w:r>
      <w:r w:rsidR="0096194B" w:rsidRPr="00C45CCA">
        <w:rPr>
          <w:rFonts w:ascii="Calibri" w:eastAsia="Calibri" w:hAnsi="Calibri" w:cs="Calibri"/>
          <w:lang w:val="it-IT"/>
        </w:rPr>
        <w:t>, Mihaela Secrieru</w:t>
      </w:r>
    </w:p>
    <w:p w:rsidR="0067414A" w:rsidRDefault="0067414A" w:rsidP="0067414A">
      <w:pPr>
        <w:rPr>
          <w:rFonts w:ascii="Calibri" w:hAnsi="Calibri"/>
          <w:sz w:val="22"/>
          <w:szCs w:val="22"/>
          <w:lang w:val="it-IT"/>
        </w:rPr>
      </w:pPr>
    </w:p>
    <w:p w:rsidR="0067414A" w:rsidRPr="00C45CCA" w:rsidRDefault="0067414A" w:rsidP="0067414A">
      <w:pPr>
        <w:rPr>
          <w:rFonts w:ascii="Calibri" w:hAnsi="Calibri"/>
          <w:sz w:val="22"/>
          <w:szCs w:val="22"/>
          <w:lang w:val="it-IT"/>
        </w:rPr>
      </w:pPr>
    </w:p>
    <w:p w:rsidR="00E40D89" w:rsidRPr="00C45CCA" w:rsidRDefault="00A8005D"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 xml:space="preserve">Update on </w:t>
      </w:r>
      <w:r w:rsidR="009A1739">
        <w:rPr>
          <w:b/>
          <w:sz w:val="22"/>
          <w:szCs w:val="22"/>
          <w:lang w:val="en-AU"/>
        </w:rPr>
        <w:t xml:space="preserve">Lower </w:t>
      </w:r>
      <w:r>
        <w:rPr>
          <w:b/>
          <w:sz w:val="22"/>
          <w:szCs w:val="22"/>
          <w:lang w:val="en-AU"/>
        </w:rPr>
        <w:t xml:space="preserve">Mekong </w:t>
      </w:r>
      <w:r w:rsidR="009A1739">
        <w:rPr>
          <w:b/>
          <w:sz w:val="22"/>
          <w:szCs w:val="22"/>
          <w:lang w:val="en-AU"/>
        </w:rPr>
        <w:t>initiative</w:t>
      </w:r>
    </w:p>
    <w:p w:rsidR="00E40D89" w:rsidRPr="00C45CCA"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546786" w:rsidRDefault="005D2E00" w:rsidP="005D2E0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Work will continue as per the agreed</w:t>
      </w:r>
      <w:r w:rsidR="00607B13">
        <w:rPr>
          <w:sz w:val="22"/>
          <w:szCs w:val="22"/>
          <w:lang w:val="en-GB"/>
        </w:rPr>
        <w:t xml:space="preserve"> </w:t>
      </w:r>
      <w:r w:rsidR="00951472">
        <w:rPr>
          <w:sz w:val="22"/>
          <w:szCs w:val="22"/>
          <w:lang w:val="en-GB"/>
        </w:rPr>
        <w:t>roadmap</w:t>
      </w:r>
      <w:r w:rsidR="00546786">
        <w:rPr>
          <w:sz w:val="22"/>
          <w:szCs w:val="22"/>
          <w:lang w:val="en-AU"/>
        </w:rPr>
        <w:t>.</w:t>
      </w:r>
    </w:p>
    <w:p w:rsidR="00713BA6" w:rsidRPr="00C45CCA" w:rsidRDefault="00713BA6" w:rsidP="00713B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rPr>
          <w:sz w:val="22"/>
          <w:szCs w:val="22"/>
          <w:lang w:val="en-AU"/>
        </w:rPr>
      </w:pPr>
    </w:p>
    <w:p w:rsidR="008160AB" w:rsidRPr="008160AB" w:rsidRDefault="006651BC"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713BA6">
        <w:rPr>
          <w:rFonts w:ascii="Calibri" w:eastAsiaTheme="minorHAnsi" w:hAnsi="Calibri"/>
          <w:i/>
          <w:sz w:val="22"/>
          <w:szCs w:val="22"/>
          <w:u w:val="single"/>
          <w:bdr w:val="none" w:sz="0" w:space="0" w:color="auto"/>
          <w:lang w:val="en-GB" w:eastAsia="fr-CH"/>
        </w:rPr>
        <w:t>Additional elements of the discussion</w:t>
      </w:r>
    </w:p>
    <w:p w:rsidR="00850DDE" w:rsidRDefault="005D2E00" w:rsidP="00850DD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Calibri" w:hAnsi="Calibri" w:cs="Calibri"/>
          <w:color w:val="000000"/>
          <w:sz w:val="22"/>
          <w:szCs w:val="22"/>
          <w:u w:color="000000"/>
          <w:lang w:val="en-GB" w:eastAsia="en-GB"/>
        </w:rPr>
      </w:pPr>
      <w:r>
        <w:rPr>
          <w:rFonts w:ascii="Calibri" w:eastAsia="Calibri" w:hAnsi="Calibri" w:cs="Calibri"/>
          <w:color w:val="000000"/>
          <w:sz w:val="22"/>
          <w:szCs w:val="22"/>
          <w:u w:color="000000"/>
          <w:lang w:val="en-GB" w:eastAsia="en-GB"/>
        </w:rPr>
        <w:t>FAO provided an update on developments following the meeting of the UN-REDD regional team in Hanoi on 27 September. Feedback provided by the MG included the following:</w:t>
      </w:r>
    </w:p>
    <w:p w:rsidR="00850DDE" w:rsidRDefault="00850DDE" w:rsidP="00850DD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GB"/>
        </w:rPr>
      </w:pPr>
      <w:r>
        <w:rPr>
          <w:sz w:val="22"/>
          <w:szCs w:val="22"/>
          <w:lang w:val="en-GB"/>
        </w:rPr>
        <w:t>On priority issues in</w:t>
      </w:r>
      <w:r w:rsidRPr="00850DDE">
        <w:rPr>
          <w:sz w:val="22"/>
          <w:szCs w:val="22"/>
          <w:lang w:val="en-GB"/>
        </w:rPr>
        <w:t xml:space="preserve"> the development of the project proposal</w:t>
      </w:r>
      <w:r>
        <w:rPr>
          <w:sz w:val="22"/>
          <w:szCs w:val="22"/>
          <w:lang w:val="en-GB"/>
        </w:rPr>
        <w:t xml:space="preserve">, agencies noted the </w:t>
      </w:r>
      <w:r w:rsidRPr="00850DDE">
        <w:rPr>
          <w:sz w:val="22"/>
          <w:szCs w:val="22"/>
          <w:lang w:val="en-GB"/>
        </w:rPr>
        <w:t>theory of change</w:t>
      </w:r>
      <w:r>
        <w:rPr>
          <w:sz w:val="22"/>
          <w:szCs w:val="22"/>
          <w:lang w:val="en-GB"/>
        </w:rPr>
        <w:t>, t</w:t>
      </w:r>
      <w:r w:rsidRPr="00850DDE">
        <w:rPr>
          <w:sz w:val="22"/>
          <w:szCs w:val="22"/>
          <w:lang w:val="en-GB"/>
        </w:rPr>
        <w:t>he results framework</w:t>
      </w:r>
      <w:r>
        <w:rPr>
          <w:sz w:val="22"/>
          <w:szCs w:val="22"/>
          <w:lang w:val="en-GB"/>
        </w:rPr>
        <w:t>, and implementation arrangements</w:t>
      </w:r>
    </w:p>
    <w:p w:rsidR="00850DDE" w:rsidRPr="00850DDE" w:rsidRDefault="00951472" w:rsidP="0095147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sz w:val="22"/>
          <w:szCs w:val="22"/>
          <w:lang w:val="en-GB"/>
        </w:rPr>
        <w:t>O</w:t>
      </w:r>
      <w:r w:rsidR="00850DDE">
        <w:rPr>
          <w:sz w:val="22"/>
          <w:szCs w:val="22"/>
          <w:lang w:val="en-GB"/>
        </w:rPr>
        <w:t xml:space="preserve">n timeframe, the 1+4 year option was noted as a good opportunity to </w:t>
      </w:r>
      <w:r>
        <w:rPr>
          <w:sz w:val="22"/>
          <w:szCs w:val="22"/>
          <w:lang w:val="en-GB"/>
        </w:rPr>
        <w:t xml:space="preserve">allow for an inception year to </w:t>
      </w:r>
      <w:r w:rsidR="00850DDE">
        <w:rPr>
          <w:sz w:val="22"/>
          <w:szCs w:val="22"/>
          <w:lang w:val="en-GB"/>
        </w:rPr>
        <w:t>engage int</w:t>
      </w:r>
      <w:r>
        <w:rPr>
          <w:sz w:val="22"/>
          <w:szCs w:val="22"/>
          <w:lang w:val="en-GB"/>
        </w:rPr>
        <w:t>o consultations,</w:t>
      </w:r>
      <w:r w:rsidR="00850DDE">
        <w:rPr>
          <w:sz w:val="22"/>
          <w:szCs w:val="22"/>
          <w:lang w:val="en-GB"/>
        </w:rPr>
        <w:t xml:space="preserve"> and then mobilise additional funds from N</w:t>
      </w:r>
      <w:r>
        <w:rPr>
          <w:sz w:val="22"/>
          <w:szCs w:val="22"/>
          <w:lang w:val="en-GB"/>
        </w:rPr>
        <w:t>orway for the following 4 years</w:t>
      </w:r>
      <w:r w:rsidR="00850DDE">
        <w:rPr>
          <w:sz w:val="22"/>
          <w:szCs w:val="22"/>
          <w:lang w:val="en-GB"/>
        </w:rPr>
        <w:t xml:space="preserve"> </w:t>
      </w:r>
    </w:p>
    <w:p w:rsidR="00325A07" w:rsidRDefault="00325A07" w:rsidP="00325A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Pr>
          <w:rFonts w:ascii="Calibri" w:eastAsia="Calibri" w:hAnsi="Calibri" w:cs="Calibri"/>
          <w:color w:val="000000"/>
          <w:sz w:val="22"/>
          <w:szCs w:val="22"/>
          <w:u w:color="000000"/>
          <w:lang w:val="en-GB" w:eastAsia="en-GB"/>
        </w:rPr>
        <w:t xml:space="preserve">The </w:t>
      </w:r>
      <w:r w:rsidR="00951472" w:rsidRPr="00951472">
        <w:rPr>
          <w:rFonts w:ascii="Calibri" w:eastAsia="Calibri" w:hAnsi="Calibri" w:cs="Calibri"/>
          <w:color w:val="000000"/>
          <w:sz w:val="22"/>
          <w:szCs w:val="22"/>
          <w:u w:color="000000"/>
          <w:lang w:val="en-GB" w:eastAsia="en-GB"/>
        </w:rPr>
        <w:t>MG will consider reconvening on 19 October in Rome after the EB2 meeting</w:t>
      </w:r>
      <w:r w:rsidR="00951472">
        <w:rPr>
          <w:rFonts w:ascii="Calibri" w:eastAsia="Calibri" w:hAnsi="Calibri" w:cs="Calibri"/>
          <w:color w:val="000000"/>
          <w:sz w:val="22"/>
          <w:szCs w:val="22"/>
          <w:u w:color="000000"/>
          <w:lang w:val="en-GB" w:eastAsia="en-GB"/>
        </w:rPr>
        <w:t>.</w:t>
      </w:r>
    </w:p>
    <w:p w:rsidR="008976D0" w:rsidRDefault="008976D0" w:rsidP="00325A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p>
    <w:p w:rsidR="00951472" w:rsidRPr="00951472" w:rsidRDefault="00951472" w:rsidP="00584C9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b/>
          <w:sz w:val="22"/>
          <w:szCs w:val="22"/>
          <w:lang w:val="en-AU"/>
        </w:rPr>
        <w:t>COP24 Events for UNRP 10yr Anniversary</w:t>
      </w:r>
    </w:p>
    <w:p w:rsidR="00951472" w:rsidRPr="00C45CCA" w:rsidRDefault="00951472" w:rsidP="0095147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951472" w:rsidRPr="00951472" w:rsidRDefault="00951472" w:rsidP="0095147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MG to send </w:t>
      </w:r>
      <w:r w:rsidR="0053707A">
        <w:rPr>
          <w:sz w:val="22"/>
          <w:szCs w:val="22"/>
          <w:lang w:val="en-GB"/>
        </w:rPr>
        <w:t>comments</w:t>
      </w:r>
      <w:r>
        <w:rPr>
          <w:sz w:val="22"/>
          <w:szCs w:val="22"/>
          <w:lang w:val="en-GB"/>
        </w:rPr>
        <w:t xml:space="preserve"> on the latest version of the two concept notes, including suggestions of potential inspirational speaker</w:t>
      </w:r>
      <w:r w:rsidR="0053707A">
        <w:rPr>
          <w:sz w:val="22"/>
          <w:szCs w:val="22"/>
          <w:lang w:val="en-GB"/>
        </w:rPr>
        <w:t xml:space="preserve"> for the reception event</w:t>
      </w:r>
    </w:p>
    <w:p w:rsidR="00951472" w:rsidRDefault="00951472" w:rsidP="0095147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 xml:space="preserve">FAO and UNDP to advocate for the SG’s attendance </w:t>
      </w:r>
      <w:r w:rsidR="0053707A">
        <w:rPr>
          <w:sz w:val="22"/>
          <w:szCs w:val="22"/>
          <w:lang w:val="en-AU"/>
        </w:rPr>
        <w:t>through their Executive Offices and coordinate/inform UN Environment</w:t>
      </w:r>
    </w:p>
    <w:p w:rsidR="0053707A" w:rsidRDefault="0053707A" w:rsidP="0095147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The Working Group to continue leading preparation work and bring back to the MG if any strategic questions arise</w:t>
      </w:r>
    </w:p>
    <w:p w:rsidR="00951472" w:rsidRPr="00C45CCA" w:rsidRDefault="00951472" w:rsidP="0095147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rPr>
          <w:sz w:val="22"/>
          <w:szCs w:val="22"/>
          <w:lang w:val="en-AU"/>
        </w:rPr>
      </w:pPr>
    </w:p>
    <w:p w:rsidR="008976D0" w:rsidRPr="00A34C57" w:rsidRDefault="001D116A" w:rsidP="001D116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b/>
          <w:sz w:val="22"/>
          <w:szCs w:val="22"/>
          <w:lang w:val="en-GB"/>
        </w:rPr>
        <w:t>New pledge from Luxembourg</w:t>
      </w:r>
    </w:p>
    <w:p w:rsidR="001D116A" w:rsidRPr="00C45CCA" w:rsidRDefault="001D116A" w:rsidP="001D116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325A07" w:rsidRPr="001D116A" w:rsidRDefault="001D116A" w:rsidP="001D116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UN Environment to share the project document of the </w:t>
      </w:r>
      <w:r w:rsidRPr="001D116A">
        <w:rPr>
          <w:sz w:val="22"/>
          <w:szCs w:val="22"/>
          <w:lang w:val="en-GB"/>
        </w:rPr>
        <w:t>€</w:t>
      </w:r>
      <w:r>
        <w:rPr>
          <w:sz w:val="22"/>
          <w:szCs w:val="22"/>
          <w:lang w:val="en-GB"/>
        </w:rPr>
        <w:t xml:space="preserve">2.5 M contribution </w:t>
      </w:r>
    </w:p>
    <w:p w:rsidR="008357D0" w:rsidRDefault="008357D0" w:rsidP="008357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heme="minorHAnsi" w:hAnsi="Calibri"/>
          <w:i/>
          <w:sz w:val="22"/>
          <w:szCs w:val="22"/>
          <w:u w:val="single"/>
          <w:bdr w:val="none" w:sz="0" w:space="0" w:color="auto"/>
          <w:lang w:val="en-GB" w:eastAsia="fr-CH"/>
        </w:rPr>
      </w:pPr>
      <w:bookmarkStart w:id="0" w:name="_GoBack"/>
      <w:bookmarkEnd w:id="0"/>
    </w:p>
    <w:p w:rsidR="001D116A" w:rsidRPr="001D116A" w:rsidRDefault="001D116A" w:rsidP="001D116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1D116A">
        <w:rPr>
          <w:rFonts w:ascii="Calibri" w:eastAsiaTheme="minorHAnsi" w:hAnsi="Calibri"/>
          <w:i/>
          <w:sz w:val="22"/>
          <w:szCs w:val="22"/>
          <w:u w:val="single"/>
          <w:bdr w:val="none" w:sz="0" w:space="0" w:color="auto"/>
          <w:lang w:val="en-GB" w:eastAsia="fr-CH"/>
        </w:rPr>
        <w:t>Additional elements of the discussion</w:t>
      </w:r>
    </w:p>
    <w:p w:rsidR="001D116A" w:rsidRDefault="001D116A"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Pr>
          <w:rFonts w:ascii="Calibri" w:eastAsia="Calibri" w:hAnsi="Calibri" w:cs="Calibri"/>
          <w:color w:val="000000"/>
          <w:sz w:val="22"/>
          <w:szCs w:val="22"/>
          <w:u w:color="000000"/>
          <w:lang w:val="en-GB" w:eastAsia="en-GB"/>
        </w:rPr>
        <w:t>UN Environment introduced the new pledge from Luxembourg noting it relates mainly to work on finance to be carried out by UN Environment, but that it was negotiated in the framework of the UNRP and thus comes as co-financing to the Programme.</w:t>
      </w:r>
    </w:p>
    <w:p w:rsidR="009A1739" w:rsidRDefault="001D116A"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Pr>
          <w:rFonts w:ascii="Calibri" w:eastAsia="Calibri" w:hAnsi="Calibri" w:cs="Calibri"/>
          <w:color w:val="000000"/>
          <w:sz w:val="22"/>
          <w:szCs w:val="22"/>
          <w:u w:color="000000"/>
          <w:lang w:val="en-GB" w:eastAsia="en-GB"/>
        </w:rPr>
        <w:lastRenderedPageBreak/>
        <w:t>UN Environment further noted that a smaller part of the funding aims to support the organisation of a GLF event in Luxembourg in 2019.</w:t>
      </w:r>
    </w:p>
    <w:p w:rsidR="001D116A" w:rsidRDefault="001D116A"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p>
    <w:p w:rsidR="001D116A" w:rsidRDefault="001D116A" w:rsidP="001D116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GB"/>
        </w:rPr>
      </w:pPr>
      <w:r w:rsidRPr="001D116A">
        <w:rPr>
          <w:b/>
          <w:sz w:val="22"/>
          <w:szCs w:val="22"/>
          <w:lang w:val="en-GB"/>
        </w:rPr>
        <w:t>Update on UNSG Climate Summit &amp; UNGA 2018</w:t>
      </w:r>
    </w:p>
    <w:p w:rsidR="001D116A" w:rsidRPr="00C45CCA" w:rsidRDefault="001D116A" w:rsidP="001D116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1D116A" w:rsidRPr="001D116A" w:rsidRDefault="001D116A" w:rsidP="001D116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FAO and UNDP to share any feedback from </w:t>
      </w:r>
      <w:r w:rsidR="0047587E">
        <w:rPr>
          <w:sz w:val="22"/>
          <w:szCs w:val="22"/>
          <w:lang w:val="en-GB"/>
        </w:rPr>
        <w:t>colleagues who attended the meeting in New York, on what was discussed at the political level on nature-based solutions.</w:t>
      </w:r>
    </w:p>
    <w:p w:rsidR="001D116A" w:rsidRDefault="001D116A" w:rsidP="001D116A">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u w:color="000000"/>
          <w:lang w:val="en-AU"/>
        </w:rPr>
      </w:pPr>
    </w:p>
    <w:p w:rsidR="0047587E" w:rsidRPr="0047587E" w:rsidRDefault="0047587E" w:rsidP="0047587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GB"/>
        </w:rPr>
      </w:pPr>
      <w:r w:rsidRPr="0047587E">
        <w:rPr>
          <w:b/>
          <w:sz w:val="22"/>
          <w:szCs w:val="22"/>
          <w:lang w:val="en-GB"/>
        </w:rPr>
        <w:t>A.O.B</w:t>
      </w:r>
      <w:r>
        <w:rPr>
          <w:b/>
          <w:sz w:val="22"/>
          <w:szCs w:val="22"/>
          <w:lang w:val="en-GB"/>
        </w:rPr>
        <w:t xml:space="preserve"> on Thailand request to join the Programme</w:t>
      </w:r>
      <w:r w:rsidRPr="0047587E">
        <w:rPr>
          <w:sz w:val="22"/>
          <w:szCs w:val="22"/>
          <w:lang w:val="en-GB"/>
        </w:rPr>
        <w:t xml:space="preserve">: </w:t>
      </w:r>
      <w:r w:rsidR="000F5032">
        <w:rPr>
          <w:sz w:val="22"/>
          <w:szCs w:val="22"/>
          <w:lang w:val="en-GB"/>
        </w:rPr>
        <w:t xml:space="preserve">Initial reactions were positive in consideration of the Lower Mekong Initiative but with the overall caveat that joining the programme should not create funding expectations. </w:t>
      </w:r>
    </w:p>
    <w:sectPr w:rsidR="0047587E" w:rsidRPr="0047587E">
      <w:pgSz w:w="11900" w:h="16840"/>
      <w:pgMar w:top="1134" w:right="1134" w:bottom="1134" w:left="1134" w:header="709" w:footer="85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0AAB7" w16cid:durableId="1F61F997"/>
  <w16cid:commentId w16cid:paraId="045D09F2" w16cid:durableId="1F61FA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DD" w:rsidRDefault="00BC49DD">
      <w:r>
        <w:separator/>
      </w:r>
    </w:p>
  </w:endnote>
  <w:endnote w:type="continuationSeparator" w:id="0">
    <w:p w:rsidR="00BC49DD" w:rsidRDefault="00BC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DD" w:rsidRDefault="00BC49DD">
      <w:r>
        <w:separator/>
      </w:r>
    </w:p>
  </w:footnote>
  <w:footnote w:type="continuationSeparator" w:id="0">
    <w:p w:rsidR="00BC49DD" w:rsidRDefault="00BC4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05496">
      <w:start w:val="1"/>
      <w:numFmt w:val="lowerRoman"/>
      <w:lvlText w:val="%2."/>
      <w:lvlJc w:val="left"/>
      <w:pPr>
        <w:ind w:left="720" w:hanging="4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132A">
      <w:start w:val="1"/>
      <w:numFmt w:val="lowerRoman"/>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03218">
      <w:start w:val="1"/>
      <w:numFmt w:val="lowerRoman"/>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66C6A">
      <w:start w:val="1"/>
      <w:numFmt w:val="lowerRoman"/>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0C01A0">
      <w:start w:val="1"/>
      <w:numFmt w:val="lowerRoman"/>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7210">
      <w:start w:val="1"/>
      <w:numFmt w:val="lowerRoman"/>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CC4">
      <w:start w:val="1"/>
      <w:numFmt w:val="lowerRoman"/>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0E9CC">
      <w:start w:val="1"/>
      <w:numFmt w:val="lowerRoman"/>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A9D6005"/>
    <w:multiLevelType w:val="hybridMultilevel"/>
    <w:tmpl w:val="AC00F5A6"/>
    <w:lvl w:ilvl="0" w:tplc="EB92F31A">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332FE6"/>
    <w:multiLevelType w:val="hybridMultilevel"/>
    <w:tmpl w:val="ACC2285E"/>
    <w:lvl w:ilvl="0" w:tplc="6C0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512EB7"/>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A245816"/>
    <w:multiLevelType w:val="hybridMultilevel"/>
    <w:tmpl w:val="E6C6F014"/>
    <w:lvl w:ilvl="0" w:tplc="BE7082B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E7E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AE9BB6">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61F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C2274">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C87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74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4014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E430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AA8A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5E0736">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6CC36">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A7AD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43F1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4BD6A">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0AA3C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4AB413C"/>
    <w:multiLevelType w:val="hybridMultilevel"/>
    <w:tmpl w:val="BC7674E2"/>
    <w:lvl w:ilvl="0" w:tplc="3634B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ED1D98"/>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FAA78C3"/>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1740984"/>
    <w:multiLevelType w:val="hybridMultilevel"/>
    <w:tmpl w:val="914A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A4225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9F2601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A5756E4"/>
    <w:multiLevelType w:val="hybridMultilevel"/>
    <w:tmpl w:val="03C601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C4848B8"/>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DCA1B80"/>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E228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CC25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AF7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4CCF2">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C241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D003E6">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62A6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5A6">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5"/>
  </w:num>
  <w:num w:numId="3">
    <w:abstractNumId w:val="16"/>
  </w:num>
  <w:num w:numId="4">
    <w:abstractNumId w:val="0"/>
  </w:num>
  <w:num w:numId="5">
    <w:abstractNumId w:val="13"/>
  </w:num>
  <w:num w:numId="6">
    <w:abstractNumId w:val="3"/>
  </w:num>
  <w:num w:numId="7">
    <w:abstractNumId w:val="9"/>
  </w:num>
  <w:num w:numId="8">
    <w:abstractNumId w:val="12"/>
  </w:num>
  <w:num w:numId="9">
    <w:abstractNumId w:val="14"/>
  </w:num>
  <w:num w:numId="10">
    <w:abstractNumId w:val="4"/>
  </w:num>
  <w:num w:numId="11">
    <w:abstractNumId w:val="2"/>
  </w:num>
  <w:num w:numId="12">
    <w:abstractNumId w:val="7"/>
  </w:num>
  <w:num w:numId="13">
    <w:abstractNumId w:val="11"/>
  </w:num>
  <w:num w:numId="14">
    <w:abstractNumId w:val="1"/>
  </w:num>
  <w:num w:numId="15">
    <w:abstractNumId w:val="1"/>
  </w:num>
  <w:num w:numId="16">
    <w:abstractNumId w:val="10"/>
  </w:num>
  <w:num w:numId="17">
    <w:abstractNumId w:val="15"/>
  </w:num>
  <w:num w:numId="18">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BOCCUCCI">
    <w15:presenceInfo w15:providerId="AD" w15:userId="S-1-5-21-2692851555-3526411992-4282262262-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EA"/>
    <w:rsid w:val="00013822"/>
    <w:rsid w:val="00015869"/>
    <w:rsid w:val="0003336E"/>
    <w:rsid w:val="00033C60"/>
    <w:rsid w:val="000359C7"/>
    <w:rsid w:val="00045062"/>
    <w:rsid w:val="00046F56"/>
    <w:rsid w:val="0005099C"/>
    <w:rsid w:val="0005647F"/>
    <w:rsid w:val="000818DB"/>
    <w:rsid w:val="00094660"/>
    <w:rsid w:val="00095759"/>
    <w:rsid w:val="000C1FCD"/>
    <w:rsid w:val="000C5E83"/>
    <w:rsid w:val="000F5032"/>
    <w:rsid w:val="000F5FCE"/>
    <w:rsid w:val="00100FBA"/>
    <w:rsid w:val="00112199"/>
    <w:rsid w:val="00113F88"/>
    <w:rsid w:val="0012362D"/>
    <w:rsid w:val="00125027"/>
    <w:rsid w:val="001352CA"/>
    <w:rsid w:val="00143116"/>
    <w:rsid w:val="0014440B"/>
    <w:rsid w:val="001503A1"/>
    <w:rsid w:val="001544A1"/>
    <w:rsid w:val="001544CD"/>
    <w:rsid w:val="00156FB0"/>
    <w:rsid w:val="001655AF"/>
    <w:rsid w:val="00170754"/>
    <w:rsid w:val="00172629"/>
    <w:rsid w:val="001A2DD0"/>
    <w:rsid w:val="001D116A"/>
    <w:rsid w:val="001D675C"/>
    <w:rsid w:val="001E1BF6"/>
    <w:rsid w:val="001E255C"/>
    <w:rsid w:val="001E3B8B"/>
    <w:rsid w:val="001E745D"/>
    <w:rsid w:val="001F1860"/>
    <w:rsid w:val="001F608A"/>
    <w:rsid w:val="00203199"/>
    <w:rsid w:val="00204477"/>
    <w:rsid w:val="00233A10"/>
    <w:rsid w:val="00235893"/>
    <w:rsid w:val="00236F9C"/>
    <w:rsid w:val="0024121E"/>
    <w:rsid w:val="0025046F"/>
    <w:rsid w:val="00255C7E"/>
    <w:rsid w:val="0026429B"/>
    <w:rsid w:val="00283BF1"/>
    <w:rsid w:val="002919D8"/>
    <w:rsid w:val="002A0F50"/>
    <w:rsid w:val="002B3F08"/>
    <w:rsid w:val="002C0F35"/>
    <w:rsid w:val="002D4436"/>
    <w:rsid w:val="0030014A"/>
    <w:rsid w:val="00301124"/>
    <w:rsid w:val="00303096"/>
    <w:rsid w:val="00325A07"/>
    <w:rsid w:val="00326238"/>
    <w:rsid w:val="00326618"/>
    <w:rsid w:val="003311D0"/>
    <w:rsid w:val="00332632"/>
    <w:rsid w:val="003423AD"/>
    <w:rsid w:val="003451EE"/>
    <w:rsid w:val="00361ACB"/>
    <w:rsid w:val="00367E5D"/>
    <w:rsid w:val="003827F0"/>
    <w:rsid w:val="00386436"/>
    <w:rsid w:val="00386705"/>
    <w:rsid w:val="00386762"/>
    <w:rsid w:val="00396A90"/>
    <w:rsid w:val="003A25CC"/>
    <w:rsid w:val="003C482A"/>
    <w:rsid w:val="003F78CF"/>
    <w:rsid w:val="00402C5D"/>
    <w:rsid w:val="0041365C"/>
    <w:rsid w:val="00415014"/>
    <w:rsid w:val="004206BE"/>
    <w:rsid w:val="0042276E"/>
    <w:rsid w:val="00443B9D"/>
    <w:rsid w:val="00445DFF"/>
    <w:rsid w:val="00446D71"/>
    <w:rsid w:val="0047587E"/>
    <w:rsid w:val="00487084"/>
    <w:rsid w:val="00487C8F"/>
    <w:rsid w:val="004958C6"/>
    <w:rsid w:val="004C3983"/>
    <w:rsid w:val="004E2B3B"/>
    <w:rsid w:val="005013E5"/>
    <w:rsid w:val="005205CE"/>
    <w:rsid w:val="00527B94"/>
    <w:rsid w:val="0053707A"/>
    <w:rsid w:val="005370B5"/>
    <w:rsid w:val="00546786"/>
    <w:rsid w:val="00583DD1"/>
    <w:rsid w:val="00584C96"/>
    <w:rsid w:val="005965B4"/>
    <w:rsid w:val="005C36CF"/>
    <w:rsid w:val="005C58FB"/>
    <w:rsid w:val="005D2E00"/>
    <w:rsid w:val="005F489A"/>
    <w:rsid w:val="0060389F"/>
    <w:rsid w:val="00607B13"/>
    <w:rsid w:val="006213E0"/>
    <w:rsid w:val="00621C99"/>
    <w:rsid w:val="00625F11"/>
    <w:rsid w:val="006262EA"/>
    <w:rsid w:val="006417C2"/>
    <w:rsid w:val="00647D20"/>
    <w:rsid w:val="00657DB9"/>
    <w:rsid w:val="0066291D"/>
    <w:rsid w:val="00664710"/>
    <w:rsid w:val="006651BC"/>
    <w:rsid w:val="00666127"/>
    <w:rsid w:val="006679D0"/>
    <w:rsid w:val="0067414A"/>
    <w:rsid w:val="006824A2"/>
    <w:rsid w:val="00684EBC"/>
    <w:rsid w:val="006858A1"/>
    <w:rsid w:val="006B5099"/>
    <w:rsid w:val="006B78CF"/>
    <w:rsid w:val="006E7003"/>
    <w:rsid w:val="007035D3"/>
    <w:rsid w:val="00707A4A"/>
    <w:rsid w:val="00713BA6"/>
    <w:rsid w:val="00741B4D"/>
    <w:rsid w:val="007466DF"/>
    <w:rsid w:val="00757328"/>
    <w:rsid w:val="0076153A"/>
    <w:rsid w:val="00765F03"/>
    <w:rsid w:val="007A27A5"/>
    <w:rsid w:val="007C1F0C"/>
    <w:rsid w:val="007F0FCC"/>
    <w:rsid w:val="00805A6B"/>
    <w:rsid w:val="00814517"/>
    <w:rsid w:val="008160AB"/>
    <w:rsid w:val="00820835"/>
    <w:rsid w:val="00821DE7"/>
    <w:rsid w:val="00827D5B"/>
    <w:rsid w:val="008357D0"/>
    <w:rsid w:val="00850DDE"/>
    <w:rsid w:val="00873269"/>
    <w:rsid w:val="0087481F"/>
    <w:rsid w:val="008922BC"/>
    <w:rsid w:val="008976D0"/>
    <w:rsid w:val="008A6AD2"/>
    <w:rsid w:val="008C652C"/>
    <w:rsid w:val="008D0D9A"/>
    <w:rsid w:val="008D33ED"/>
    <w:rsid w:val="008E2B51"/>
    <w:rsid w:val="0092773F"/>
    <w:rsid w:val="0092793A"/>
    <w:rsid w:val="00927E47"/>
    <w:rsid w:val="00937D3C"/>
    <w:rsid w:val="00951472"/>
    <w:rsid w:val="00952D87"/>
    <w:rsid w:val="00960E0C"/>
    <w:rsid w:val="0096194B"/>
    <w:rsid w:val="00965A18"/>
    <w:rsid w:val="00972976"/>
    <w:rsid w:val="009733F0"/>
    <w:rsid w:val="009774E9"/>
    <w:rsid w:val="00982A9F"/>
    <w:rsid w:val="009A1739"/>
    <w:rsid w:val="009B031D"/>
    <w:rsid w:val="009B1973"/>
    <w:rsid w:val="009C1CA6"/>
    <w:rsid w:val="009F7069"/>
    <w:rsid w:val="00A03210"/>
    <w:rsid w:val="00A106FA"/>
    <w:rsid w:val="00A21424"/>
    <w:rsid w:val="00A34C57"/>
    <w:rsid w:val="00A368CB"/>
    <w:rsid w:val="00A43783"/>
    <w:rsid w:val="00A44756"/>
    <w:rsid w:val="00A567A8"/>
    <w:rsid w:val="00A57BA6"/>
    <w:rsid w:val="00A8005D"/>
    <w:rsid w:val="00A90290"/>
    <w:rsid w:val="00AA7B77"/>
    <w:rsid w:val="00AB45EA"/>
    <w:rsid w:val="00AD3C18"/>
    <w:rsid w:val="00AE2C55"/>
    <w:rsid w:val="00AE7A5E"/>
    <w:rsid w:val="00B10AEE"/>
    <w:rsid w:val="00B15036"/>
    <w:rsid w:val="00B308E7"/>
    <w:rsid w:val="00B55B6D"/>
    <w:rsid w:val="00B6628A"/>
    <w:rsid w:val="00B71797"/>
    <w:rsid w:val="00B71A5B"/>
    <w:rsid w:val="00B81585"/>
    <w:rsid w:val="00B84CF2"/>
    <w:rsid w:val="00B8757E"/>
    <w:rsid w:val="00B911B8"/>
    <w:rsid w:val="00B94059"/>
    <w:rsid w:val="00B94B9A"/>
    <w:rsid w:val="00B96209"/>
    <w:rsid w:val="00BC2BE0"/>
    <w:rsid w:val="00BC4288"/>
    <w:rsid w:val="00BC49DD"/>
    <w:rsid w:val="00BE46AA"/>
    <w:rsid w:val="00BF2440"/>
    <w:rsid w:val="00BF42DD"/>
    <w:rsid w:val="00C00851"/>
    <w:rsid w:val="00C00962"/>
    <w:rsid w:val="00C0170D"/>
    <w:rsid w:val="00C0221E"/>
    <w:rsid w:val="00C167CD"/>
    <w:rsid w:val="00C20A2E"/>
    <w:rsid w:val="00C23FCF"/>
    <w:rsid w:val="00C37D95"/>
    <w:rsid w:val="00C44700"/>
    <w:rsid w:val="00C45CCA"/>
    <w:rsid w:val="00C526D0"/>
    <w:rsid w:val="00C618AC"/>
    <w:rsid w:val="00C733AF"/>
    <w:rsid w:val="00C802A1"/>
    <w:rsid w:val="00C90016"/>
    <w:rsid w:val="00C90D49"/>
    <w:rsid w:val="00C929E1"/>
    <w:rsid w:val="00C9476C"/>
    <w:rsid w:val="00CA7305"/>
    <w:rsid w:val="00CB2214"/>
    <w:rsid w:val="00CB59B0"/>
    <w:rsid w:val="00CE581D"/>
    <w:rsid w:val="00D00F41"/>
    <w:rsid w:val="00D0167C"/>
    <w:rsid w:val="00D0299A"/>
    <w:rsid w:val="00D04110"/>
    <w:rsid w:val="00D15A45"/>
    <w:rsid w:val="00D255D6"/>
    <w:rsid w:val="00D3113F"/>
    <w:rsid w:val="00D36203"/>
    <w:rsid w:val="00D37C34"/>
    <w:rsid w:val="00D43028"/>
    <w:rsid w:val="00D44516"/>
    <w:rsid w:val="00D72549"/>
    <w:rsid w:val="00D822E0"/>
    <w:rsid w:val="00D919EB"/>
    <w:rsid w:val="00DA4BB0"/>
    <w:rsid w:val="00DA5FB2"/>
    <w:rsid w:val="00DA6149"/>
    <w:rsid w:val="00DC3ACE"/>
    <w:rsid w:val="00DC5FFF"/>
    <w:rsid w:val="00DD5A24"/>
    <w:rsid w:val="00DD5D0E"/>
    <w:rsid w:val="00DE6AD9"/>
    <w:rsid w:val="00DF1968"/>
    <w:rsid w:val="00E04411"/>
    <w:rsid w:val="00E04E12"/>
    <w:rsid w:val="00E17722"/>
    <w:rsid w:val="00E26F4A"/>
    <w:rsid w:val="00E40D89"/>
    <w:rsid w:val="00E4367C"/>
    <w:rsid w:val="00E63CEF"/>
    <w:rsid w:val="00E7197F"/>
    <w:rsid w:val="00E74E0D"/>
    <w:rsid w:val="00E75BEE"/>
    <w:rsid w:val="00E839EE"/>
    <w:rsid w:val="00E932F4"/>
    <w:rsid w:val="00EA32F2"/>
    <w:rsid w:val="00EC768B"/>
    <w:rsid w:val="00ED3C89"/>
    <w:rsid w:val="00ED74FC"/>
    <w:rsid w:val="00F20DE5"/>
    <w:rsid w:val="00F51323"/>
    <w:rsid w:val="00F5676D"/>
    <w:rsid w:val="00FA08F2"/>
    <w:rsid w:val="00FA6F0A"/>
    <w:rsid w:val="00FC791D"/>
    <w:rsid w:val="00FD51C8"/>
    <w:rsid w:val="00FD55DE"/>
    <w:rsid w:val="00FE09BA"/>
    <w:rsid w:val="00FE56C0"/>
    <w:rsid w:val="00FF61E5"/>
    <w:rsid w:val="00FF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545">
      <w:bodyDiv w:val="1"/>
      <w:marLeft w:val="0"/>
      <w:marRight w:val="0"/>
      <w:marTop w:val="0"/>
      <w:marBottom w:val="0"/>
      <w:divBdr>
        <w:top w:val="none" w:sz="0" w:space="0" w:color="auto"/>
        <w:left w:val="none" w:sz="0" w:space="0" w:color="auto"/>
        <w:bottom w:val="none" w:sz="0" w:space="0" w:color="auto"/>
        <w:right w:val="none" w:sz="0" w:space="0" w:color="auto"/>
      </w:divBdr>
    </w:div>
    <w:div w:id="771632468">
      <w:bodyDiv w:val="1"/>
      <w:marLeft w:val="0"/>
      <w:marRight w:val="0"/>
      <w:marTop w:val="0"/>
      <w:marBottom w:val="0"/>
      <w:divBdr>
        <w:top w:val="none" w:sz="0" w:space="0" w:color="auto"/>
        <w:left w:val="none" w:sz="0" w:space="0" w:color="auto"/>
        <w:bottom w:val="none" w:sz="0" w:space="0" w:color="auto"/>
        <w:right w:val="none" w:sz="0" w:space="0" w:color="auto"/>
      </w:divBdr>
    </w:div>
    <w:div w:id="165367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2</cp:revision>
  <dcterms:created xsi:type="dcterms:W3CDTF">2018-11-16T08:52:00Z</dcterms:created>
  <dcterms:modified xsi:type="dcterms:W3CDTF">2018-11-16T08:52:00Z</dcterms:modified>
</cp:coreProperties>
</file>