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4E" w:rsidRDefault="00677809" w:rsidP="008F5DA7">
      <w:pPr>
        <w:widowControl w:val="0"/>
        <w:tabs>
          <w:tab w:val="left" w:pos="8190"/>
        </w:tabs>
        <w:autoSpaceDE w:val="0"/>
        <w:autoSpaceDN w:val="0"/>
        <w:adjustRightInd w:val="0"/>
        <w:spacing w:after="280"/>
        <w:ind w:left="-1080" w:right="630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 xml:space="preserve">Provisional </w:t>
      </w:r>
      <w:r w:rsidR="00C15C4E">
        <w:rPr>
          <w:rFonts w:cs="Calibri"/>
          <w:b/>
          <w:szCs w:val="28"/>
          <w:u w:val="single"/>
        </w:rPr>
        <w:t>Participant List</w:t>
      </w:r>
    </w:p>
    <w:p w:rsidR="00C15C4E" w:rsidRDefault="00C15C4E" w:rsidP="008F5DA7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  <w:sectPr w:rsidR="00C15C4E" w:rsidSect="007A4445">
          <w:headerReference w:type="default" r:id="rId7"/>
          <w:footerReference w:type="default" r:id="rId8"/>
          <w:type w:val="continuous"/>
          <w:pgSz w:w="12240" w:h="15840"/>
          <w:pgMar w:top="222" w:right="1260" w:bottom="1080" w:left="2160" w:header="0" w:footer="144" w:gutter="0"/>
          <w:cols w:space="720"/>
          <w:docGrid w:linePitch="326"/>
        </w:sectPr>
      </w:pPr>
    </w:p>
    <w:p w:rsidR="00C15C4E" w:rsidRP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lastRenderedPageBreak/>
        <w:t>Ken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Andrasko</w:t>
      </w:r>
    </w:p>
    <w:p w:rsid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F</w:t>
      </w:r>
      <w:r w:rsidR="00796582">
        <w:rPr>
          <w:rFonts w:ascii="Palatino Linotype" w:hAnsi="Palatino Linotype" w:cs="Calibri"/>
          <w:noProof/>
          <w:sz w:val="22"/>
          <w:szCs w:val="22"/>
        </w:rPr>
        <w:t>orest Carbon Partnership Facility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kandrasko@worldbank.org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</w:p>
    <w:p w:rsidR="00C15C4E" w:rsidRP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Gillian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Cerbu</w:t>
      </w:r>
    </w:p>
    <w:p w:rsid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ASB</w:t>
      </w:r>
      <w:r w:rsidR="00FB0A7C">
        <w:rPr>
          <w:rFonts w:ascii="Palatino Linotype" w:hAnsi="Palatino Linotype" w:cs="Calibri"/>
          <w:noProof/>
          <w:sz w:val="22"/>
          <w:szCs w:val="22"/>
        </w:rPr>
        <w:t xml:space="preserve"> </w:t>
      </w:r>
      <w:r w:rsidR="00FB0A7C" w:rsidRPr="00FB0A7C">
        <w:rPr>
          <w:rFonts w:ascii="Palatino Linotype" w:hAnsi="Palatino Linotype" w:cs="Calibri"/>
          <w:noProof/>
          <w:sz w:val="22"/>
          <w:szCs w:val="22"/>
        </w:rPr>
        <w:t>Partnership for the Tropical Forest Margins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gillian.cerbu@gmail.com</w:t>
      </w:r>
    </w:p>
    <w:p w:rsidR="00407FFE" w:rsidRPr="00C15C4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</w:p>
    <w:p w:rsidR="00C15C4E" w:rsidRPr="0095019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  <w:r w:rsidRPr="0095019E">
        <w:rPr>
          <w:rFonts w:ascii="Palatino Linotype" w:hAnsi="Palatino Linotype" w:cs="Calibri"/>
          <w:noProof/>
          <w:sz w:val="22"/>
          <w:szCs w:val="22"/>
        </w:rPr>
        <w:t>Rane</w:t>
      </w:r>
      <w:r w:rsidRPr="0095019E">
        <w:rPr>
          <w:rFonts w:ascii="Palatino Linotype" w:hAnsi="Palatino Linotype" w:cs="Calibri"/>
          <w:sz w:val="22"/>
          <w:szCs w:val="22"/>
        </w:rPr>
        <w:t xml:space="preserve"> </w:t>
      </w:r>
      <w:r w:rsidRPr="0095019E">
        <w:rPr>
          <w:rFonts w:ascii="Palatino Linotype" w:hAnsi="Palatino Linotype" w:cs="Calibri"/>
          <w:noProof/>
          <w:sz w:val="22"/>
          <w:szCs w:val="22"/>
        </w:rPr>
        <w:t>Cortez</w:t>
      </w:r>
    </w:p>
    <w:p w:rsidR="00C15C4E" w:rsidRP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The Nature Conservancy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rcortez@tnc.com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</w:p>
    <w:p w:rsidR="00C15C4E" w:rsidRP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Florence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Daviet</w:t>
      </w:r>
    </w:p>
    <w:p w:rsidR="00C15C4E" w:rsidRPr="00C15C4E" w:rsidRDefault="00796582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World Resources Institute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fdaviet@wri.org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</w:p>
    <w:p w:rsidR="00C15C4E" w:rsidRP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Raquel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Dieguez</w:t>
      </w:r>
    </w:p>
    <w:p w:rsidR="00796582" w:rsidRDefault="00796582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 w:rsidRPr="00796582">
        <w:rPr>
          <w:rFonts w:ascii="Palatino Linotype" w:hAnsi="Palatino Linotype" w:cs="Calibri"/>
          <w:noProof/>
          <w:sz w:val="22"/>
          <w:szCs w:val="22"/>
        </w:rPr>
        <w:t>Instituto de Pesquisa Amiental da Amazônia</w:t>
      </w:r>
    </w:p>
    <w:p w:rsidR="00796582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raquel_dieguez@yahoo.com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</w:p>
    <w:p w:rsidR="00C15C4E" w:rsidRP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Estelle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Fach</w:t>
      </w:r>
    </w:p>
    <w:p w:rsid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UN REDD</w:t>
      </w:r>
      <w:r w:rsidR="00DF5EC2">
        <w:rPr>
          <w:rFonts w:ascii="Palatino Linotype" w:hAnsi="Palatino Linotype" w:cs="Calibri"/>
          <w:noProof/>
          <w:sz w:val="22"/>
          <w:szCs w:val="22"/>
        </w:rPr>
        <w:t xml:space="preserve"> Programme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Estelle.fach@undp.org</w:t>
      </w:r>
    </w:p>
    <w:p w:rsidR="00407FFE" w:rsidRPr="00C15C4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</w:p>
    <w:p w:rsidR="00C15C4E" w:rsidRPr="0095019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  <w:r w:rsidRPr="0095019E">
        <w:rPr>
          <w:rFonts w:ascii="Palatino Linotype" w:hAnsi="Palatino Linotype" w:cs="Calibri"/>
          <w:noProof/>
          <w:sz w:val="22"/>
          <w:szCs w:val="22"/>
        </w:rPr>
        <w:t>K</w:t>
      </w:r>
      <w:r w:rsidR="004650D6" w:rsidRPr="0095019E">
        <w:rPr>
          <w:rFonts w:ascii="Palatino Linotype" w:hAnsi="Palatino Linotype" w:cs="Calibri"/>
          <w:noProof/>
          <w:sz w:val="22"/>
          <w:szCs w:val="22"/>
        </w:rPr>
        <w:t>ate</w:t>
      </w:r>
      <w:r w:rsidRPr="0095019E">
        <w:rPr>
          <w:rFonts w:ascii="Palatino Linotype" w:hAnsi="Palatino Linotype" w:cs="Calibri"/>
          <w:sz w:val="22"/>
          <w:szCs w:val="22"/>
        </w:rPr>
        <w:t xml:space="preserve"> </w:t>
      </w:r>
      <w:r w:rsidRPr="0095019E">
        <w:rPr>
          <w:rFonts w:ascii="Palatino Linotype" w:hAnsi="Palatino Linotype" w:cs="Calibri"/>
          <w:noProof/>
          <w:sz w:val="22"/>
          <w:szCs w:val="22"/>
        </w:rPr>
        <w:t>Hamilton</w:t>
      </w:r>
    </w:p>
    <w:p w:rsidR="00C15C4E" w:rsidRP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Ecosystem Marketplace</w:t>
      </w:r>
    </w:p>
    <w:p w:rsidR="00677809" w:rsidRDefault="00407FFE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khamilton@ecosystemmarketplace.com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</w:p>
    <w:p w:rsidR="00677809" w:rsidRDefault="00C15C4E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Niki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Mardas</w:t>
      </w:r>
    </w:p>
    <w:p w:rsidR="00677809" w:rsidRDefault="00C15C4E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Global Canopy Programme</w:t>
      </w:r>
    </w:p>
    <w:p w:rsidR="00677809" w:rsidRDefault="00407FFE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n.mardas@globalcanopy.com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</w:p>
    <w:p w:rsidR="00677809" w:rsidRDefault="004650D6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 w:rsidRPr="0095019E">
        <w:rPr>
          <w:rFonts w:ascii="Palatino Linotype" w:hAnsi="Palatino Linotype" w:cs="Calibri"/>
          <w:noProof/>
          <w:sz w:val="22"/>
          <w:szCs w:val="22"/>
        </w:rPr>
        <w:t>Chris Meyer</w:t>
      </w:r>
    </w:p>
    <w:p w:rsidR="00677809" w:rsidRDefault="004650D6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Environmental Defense Fund</w:t>
      </w:r>
    </w:p>
    <w:p w:rsidR="00677809" w:rsidRDefault="00407FFE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cmeyer@edf.org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</w:p>
    <w:p w:rsidR="00677809" w:rsidRDefault="004650D6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Jason</w:t>
      </w:r>
      <w:r w:rsidR="00C15C4E"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="00C15C4E" w:rsidRPr="00C15C4E">
        <w:rPr>
          <w:rFonts w:ascii="Palatino Linotype" w:hAnsi="Palatino Linotype" w:cs="Calibri"/>
          <w:noProof/>
          <w:sz w:val="22"/>
          <w:szCs w:val="22"/>
        </w:rPr>
        <w:t>Patrick</w:t>
      </w:r>
    </w:p>
    <w:p w:rsidR="00677809" w:rsidRDefault="00C15C4E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Me</w:t>
      </w:r>
      <w:r w:rsidR="004650D6">
        <w:rPr>
          <w:rFonts w:ascii="Palatino Linotype" w:hAnsi="Palatino Linotype" w:cs="Calibri"/>
          <w:noProof/>
          <w:sz w:val="22"/>
          <w:szCs w:val="22"/>
        </w:rPr>
        <w:t>r</w:t>
      </w:r>
      <w:r w:rsidRPr="00C15C4E">
        <w:rPr>
          <w:rFonts w:ascii="Palatino Linotype" w:hAnsi="Palatino Linotype" w:cs="Calibri"/>
          <w:noProof/>
          <w:sz w:val="22"/>
          <w:szCs w:val="22"/>
        </w:rPr>
        <w:t xml:space="preserve">rill Lynch </w:t>
      </w:r>
      <w:r w:rsidR="004650D6">
        <w:rPr>
          <w:rFonts w:ascii="Palatino Linotype" w:hAnsi="Palatino Linotype" w:cs="Calibri"/>
          <w:noProof/>
          <w:sz w:val="22"/>
          <w:szCs w:val="22"/>
        </w:rPr>
        <w:t>Commodities, Inc</w:t>
      </w:r>
    </w:p>
    <w:p w:rsidR="00407FFE" w:rsidRDefault="00407FFE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Jason.r.patrick@baml.com</w:t>
      </w:r>
    </w:p>
    <w:p w:rsidR="00C15C4E" w:rsidRP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lastRenderedPageBreak/>
        <w:t>Mariana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Pavan</w:t>
      </w:r>
    </w:p>
    <w:p w:rsidR="00C15C4E" w:rsidRPr="00C15C4E" w:rsidRDefault="00796582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Instituto de Conserva</w:t>
      </w:r>
      <w:proofErr w:type="spellStart"/>
      <w:r w:rsidRPr="00796582">
        <w:rPr>
          <w:rFonts w:ascii="Palatino Linotype" w:hAnsi="Palatino Linotype"/>
          <w:sz w:val="22"/>
          <w:szCs w:val="22"/>
        </w:rPr>
        <w:t>çã</w:t>
      </w:r>
      <w:r>
        <w:rPr>
          <w:rFonts w:ascii="Palatino Linotype" w:hAnsi="Palatino Linotype" w:cs="Calibri"/>
          <w:noProof/>
          <w:sz w:val="22"/>
          <w:szCs w:val="22"/>
        </w:rPr>
        <w:t>o</w:t>
      </w:r>
      <w:proofErr w:type="spellEnd"/>
      <w:r>
        <w:rPr>
          <w:rFonts w:ascii="Palatino Linotype" w:hAnsi="Palatino Linotype" w:cs="Calibri"/>
          <w:noProof/>
          <w:sz w:val="22"/>
          <w:szCs w:val="22"/>
        </w:rPr>
        <w:t xml:space="preserve"> e Desenvolvimento </w:t>
      </w:r>
      <w:proofErr w:type="spellStart"/>
      <w:r>
        <w:rPr>
          <w:rFonts w:ascii="Palatino Linotype" w:hAnsi="Palatino Linotype" w:cs="Calibri"/>
          <w:noProof/>
          <w:sz w:val="22"/>
          <w:szCs w:val="22"/>
        </w:rPr>
        <w:t>Sustent</w:t>
      </w:r>
      <w:r w:rsidRPr="00796582">
        <w:rPr>
          <w:rFonts w:ascii="Palatino Linotype" w:hAnsi="Palatino Linotype"/>
          <w:sz w:val="22"/>
          <w:szCs w:val="22"/>
        </w:rPr>
        <w:t>á</w:t>
      </w:r>
      <w:r>
        <w:rPr>
          <w:rFonts w:ascii="Palatino Linotype" w:hAnsi="Palatino Linotype" w:cs="Calibri"/>
          <w:noProof/>
          <w:sz w:val="22"/>
          <w:szCs w:val="22"/>
        </w:rPr>
        <w:t>vel</w:t>
      </w:r>
      <w:proofErr w:type="spellEnd"/>
      <w:r>
        <w:rPr>
          <w:rFonts w:ascii="Palatino Linotype" w:hAnsi="Palatino Linotype" w:cs="Calibri"/>
          <w:noProof/>
          <w:sz w:val="22"/>
          <w:szCs w:val="22"/>
        </w:rPr>
        <w:t xml:space="preserve"> do Amazonas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Mn.pavan@idesam.org.br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</w:p>
    <w:p w:rsidR="00C15C4E" w:rsidRP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Osvaldo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Stella</w:t>
      </w:r>
    </w:p>
    <w:p w:rsidR="00796582" w:rsidRDefault="00796582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 w:rsidRPr="00796582">
        <w:rPr>
          <w:rFonts w:ascii="Palatino Linotype" w:hAnsi="Palatino Linotype" w:cs="Calibri"/>
          <w:noProof/>
          <w:sz w:val="22"/>
          <w:szCs w:val="22"/>
        </w:rPr>
        <w:t>Instituto de Pesquisa Amiental da Amazônia</w:t>
      </w:r>
      <w:r w:rsidRPr="00C15C4E">
        <w:rPr>
          <w:rFonts w:ascii="Palatino Linotype" w:hAnsi="Palatino Linotype" w:cs="Calibri"/>
          <w:noProof/>
          <w:sz w:val="22"/>
          <w:szCs w:val="22"/>
        </w:rPr>
        <w:t xml:space="preserve"> </w:t>
      </w:r>
    </w:p>
    <w:p w:rsidR="00796582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osvaldostella@ipam.org.br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</w:p>
    <w:p w:rsidR="00C15C4E" w:rsidRPr="00C15C4E" w:rsidRDefault="00C15C4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Stephanie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Tam</w:t>
      </w:r>
    </w:p>
    <w:p w:rsidR="00C15C4E" w:rsidRPr="00C15C4E" w:rsidRDefault="00796582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Forest Carbon Partnership Facility</w:t>
      </w:r>
    </w:p>
    <w:p w:rsidR="00407FFE" w:rsidRDefault="00407FFE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stam@worldbank.org</w:t>
      </w:r>
    </w:p>
    <w:p w:rsidR="00677809" w:rsidRDefault="00677809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</w:p>
    <w:p w:rsidR="006E03F1" w:rsidRDefault="006E03F1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</w:p>
    <w:p w:rsidR="00677809" w:rsidRPr="00C15C4E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677809">
        <w:rPr>
          <w:rFonts w:ascii="Palatino Linotype" w:hAnsi="Palatino Linotype" w:cs="Calibri"/>
          <w:b/>
          <w:noProof/>
          <w:sz w:val="22"/>
          <w:szCs w:val="22"/>
          <w:u w:val="single"/>
        </w:rPr>
        <w:t>Planning and Facilitation Team</w:t>
      </w:r>
    </w:p>
    <w:p w:rsidR="00677809" w:rsidRPr="00C15C4E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Kristy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Buckley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Meridian Institute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kbuckley@merid.org</w:t>
      </w:r>
    </w:p>
    <w:p w:rsidR="00677809" w:rsidRDefault="00677809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  <w:u w:val="single"/>
        </w:rPr>
      </w:pPr>
    </w:p>
    <w:p w:rsidR="00677809" w:rsidRPr="00C15C4E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Tracy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Johns</w:t>
      </w:r>
    </w:p>
    <w:p w:rsidR="00677809" w:rsidRPr="00C15C4E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Woods Hole Research Center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tjohns@whrc.org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left="-1080" w:right="630"/>
        <w:rPr>
          <w:rFonts w:ascii="Palatino Linotype" w:hAnsi="Palatino Linotype" w:cs="Calibri"/>
          <w:noProof/>
          <w:sz w:val="22"/>
          <w:szCs w:val="22"/>
        </w:rPr>
      </w:pP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Evan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Johnson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Woods Hole Research Center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evanwjohnson@hotmail.com</w:t>
      </w:r>
      <w:r w:rsidRPr="00677809">
        <w:rPr>
          <w:rFonts w:ascii="Palatino Linotype" w:hAnsi="Palatino Linotype" w:cs="Calibri"/>
          <w:noProof/>
          <w:sz w:val="22"/>
          <w:szCs w:val="22"/>
        </w:rPr>
        <w:t xml:space="preserve"> 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</w:p>
    <w:p w:rsidR="00677809" w:rsidRPr="00C15C4E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Charlie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Parker</w:t>
      </w:r>
    </w:p>
    <w:p w:rsidR="00677809" w:rsidRPr="00C15C4E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Global Canopy Programme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c.parker@globalcanopy.org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</w:p>
    <w:p w:rsidR="00677809" w:rsidRPr="0095019E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95019E">
        <w:rPr>
          <w:rFonts w:ascii="Palatino Linotype" w:hAnsi="Palatino Linotype" w:cs="Calibri"/>
          <w:noProof/>
          <w:sz w:val="22"/>
          <w:szCs w:val="22"/>
        </w:rPr>
        <w:t>Kathleen</w:t>
      </w:r>
      <w:r w:rsidRPr="0095019E">
        <w:rPr>
          <w:rFonts w:ascii="Palatino Linotype" w:hAnsi="Palatino Linotype" w:cs="Calibri"/>
          <w:sz w:val="22"/>
          <w:szCs w:val="22"/>
        </w:rPr>
        <w:t xml:space="preserve"> </w:t>
      </w:r>
      <w:r w:rsidRPr="0095019E">
        <w:rPr>
          <w:rFonts w:ascii="Palatino Linotype" w:hAnsi="Palatino Linotype" w:cs="Calibri"/>
          <w:noProof/>
          <w:sz w:val="22"/>
          <w:szCs w:val="22"/>
        </w:rPr>
        <w:t>Rutherford</w:t>
      </w:r>
    </w:p>
    <w:p w:rsidR="00677809" w:rsidRPr="00C15C4E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Meridian Institute</w:t>
      </w:r>
    </w:p>
    <w:p w:rsidR="00677809" w:rsidRDefault="00677809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>
        <w:rPr>
          <w:rFonts w:ascii="Palatino Linotype" w:hAnsi="Palatino Linotype" w:cs="Calibri"/>
          <w:noProof/>
          <w:sz w:val="22"/>
          <w:szCs w:val="22"/>
        </w:rPr>
        <w:t>krutherford@merid.org</w:t>
      </w:r>
    </w:p>
    <w:p w:rsidR="00677809" w:rsidRDefault="00677809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</w:p>
    <w:p w:rsidR="00677809" w:rsidRPr="00C15C4E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Danielle</w:t>
      </w:r>
      <w:r w:rsidRPr="00C15C4E">
        <w:rPr>
          <w:rFonts w:ascii="Palatino Linotype" w:hAnsi="Palatino Linotype" w:cs="Calibri"/>
          <w:sz w:val="22"/>
          <w:szCs w:val="22"/>
        </w:rPr>
        <w:t xml:space="preserve"> </w:t>
      </w:r>
      <w:r w:rsidRPr="00C15C4E">
        <w:rPr>
          <w:rFonts w:ascii="Palatino Linotype" w:hAnsi="Palatino Linotype" w:cs="Calibri"/>
          <w:noProof/>
          <w:sz w:val="22"/>
          <w:szCs w:val="22"/>
        </w:rPr>
        <w:t>Youngblood</w:t>
      </w:r>
    </w:p>
    <w:p w:rsidR="00677809" w:rsidRDefault="00677809" w:rsidP="00677809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noProof/>
          <w:sz w:val="22"/>
          <w:szCs w:val="22"/>
        </w:rPr>
      </w:pPr>
      <w:r w:rsidRPr="00C15C4E">
        <w:rPr>
          <w:rFonts w:ascii="Palatino Linotype" w:hAnsi="Palatino Linotype" w:cs="Calibri"/>
          <w:noProof/>
          <w:sz w:val="22"/>
          <w:szCs w:val="22"/>
        </w:rPr>
        <w:t>Meridian Institute</w:t>
      </w:r>
    </w:p>
    <w:p w:rsidR="00677809" w:rsidRPr="00677809" w:rsidRDefault="00677809" w:rsidP="00407FFE">
      <w:pPr>
        <w:widowControl w:val="0"/>
        <w:tabs>
          <w:tab w:val="left" w:pos="8190"/>
        </w:tabs>
        <w:autoSpaceDE w:val="0"/>
        <w:autoSpaceDN w:val="0"/>
        <w:adjustRightInd w:val="0"/>
        <w:spacing w:after="0"/>
        <w:ind w:right="630"/>
        <w:rPr>
          <w:rFonts w:ascii="Palatino Linotype" w:hAnsi="Palatino Linotype" w:cs="Calibri"/>
          <w:sz w:val="22"/>
          <w:szCs w:val="22"/>
          <w:u w:val="single"/>
        </w:rPr>
      </w:pPr>
      <w:r>
        <w:rPr>
          <w:rFonts w:ascii="Palatino Linotype" w:hAnsi="Palatino Linotype" w:cs="Calibri"/>
          <w:noProof/>
          <w:sz w:val="22"/>
          <w:szCs w:val="22"/>
        </w:rPr>
        <w:t>dyoungblood@merid.org</w:t>
      </w:r>
    </w:p>
    <w:sectPr w:rsidR="00677809" w:rsidRPr="00677809" w:rsidSect="00407FFE">
      <w:type w:val="continuous"/>
      <w:pgSz w:w="12240" w:h="15840"/>
      <w:pgMar w:top="222" w:right="1260" w:bottom="1080" w:left="2160" w:header="630" w:footer="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09" w:rsidRDefault="00677809">
      <w:pPr>
        <w:spacing w:after="0"/>
      </w:pPr>
      <w:r>
        <w:separator/>
      </w:r>
    </w:p>
  </w:endnote>
  <w:endnote w:type="continuationSeparator" w:id="0">
    <w:p w:rsidR="00677809" w:rsidRDefault="006778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 65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09" w:rsidRPr="007A4445" w:rsidRDefault="00677809" w:rsidP="004E2CE8">
    <w:pPr>
      <w:pStyle w:val="Footer"/>
      <w:ind w:left="-810"/>
      <w:jc w:val="center"/>
      <w:rPr>
        <w:sz w:val="22"/>
        <w:szCs w:val="22"/>
      </w:rPr>
    </w:pPr>
    <w:r w:rsidRPr="007A4445">
      <w:rPr>
        <w:sz w:val="22"/>
        <w:szCs w:val="22"/>
      </w:rPr>
      <w:t>Forum on Readiness for REDD</w:t>
    </w:r>
    <w:r w:rsidRPr="007A4445">
      <w:rPr>
        <w:sz w:val="22"/>
        <w:szCs w:val="22"/>
      </w:rPr>
      <w:br/>
    </w:r>
    <w:hyperlink r:id="rId1" w:history="1">
      <w:r w:rsidRPr="007A4445">
        <w:rPr>
          <w:sz w:val="22"/>
          <w:szCs w:val="22"/>
        </w:rPr>
        <w:t>www.whrc.org/reddready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09" w:rsidRDefault="00677809">
      <w:pPr>
        <w:spacing w:after="0"/>
      </w:pPr>
      <w:r>
        <w:separator/>
      </w:r>
    </w:p>
  </w:footnote>
  <w:footnote w:type="continuationSeparator" w:id="0">
    <w:p w:rsidR="00677809" w:rsidRDefault="0067780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09" w:rsidRPr="00C15C4E" w:rsidRDefault="00677809" w:rsidP="00C15C4E">
    <w:pPr>
      <w:tabs>
        <w:tab w:val="right" w:pos="8460"/>
      </w:tabs>
      <w:ind w:right="90"/>
      <w:rPr>
        <w:b/>
        <w:sz w:val="40"/>
      </w:rPr>
    </w:pPr>
    <w:r>
      <w:rPr>
        <w:b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3.2pt;margin-top:80.45pt;width:396pt;height:27pt;z-index:251661312" filled="f" stroked="f">
          <v:fill o:detectmouseclick="t"/>
          <v:textbox style="mso-next-textbox:#_x0000_s2050" inset=",7.2pt,,7.2pt">
            <w:txbxContent>
              <w:p w:rsidR="00677809" w:rsidRDefault="00677809">
                <w:r w:rsidRPr="00631767">
                  <w:rPr>
                    <w:b/>
                    <w:sz w:val="4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26.9pt;height:1.6pt" o:hrpct="0" o:hralign="center" o:hr="t">
                      <v:imagedata r:id="rId1" o:title="Default Line"/>
                    </v:shape>
                  </w:pict>
                </w:r>
              </w:p>
            </w:txbxContent>
          </v:textbox>
        </v:shape>
      </w:pict>
    </w:r>
    <w:r>
      <w:rPr>
        <w:b/>
        <w:noProof/>
        <w:sz w:val="40"/>
      </w:rPr>
      <w:pict>
        <v:shape id="_x0000_s2049" type="#_x0000_t202" style="position:absolute;margin-left:-81.45pt;margin-top:16.7pt;width:414pt;height:78pt;z-index:251660288" filled="f" stroked="f">
          <v:fill o:detectmouseclick="t"/>
          <v:textbox style="mso-next-textbox:#_x0000_s2049" inset=",7.2pt,,7.2pt">
            <w:txbxContent>
              <w:p w:rsidR="00677809" w:rsidRPr="00407FFE" w:rsidRDefault="00677809" w:rsidP="004E2CE8">
                <w:pPr>
                  <w:spacing w:after="0"/>
                  <w:ind w:left="180" w:right="90"/>
                  <w:rPr>
                    <w:b/>
                    <w:sz w:val="36"/>
                    <w:szCs w:val="36"/>
                  </w:rPr>
                </w:pPr>
                <w:r w:rsidRPr="00407FFE">
                  <w:rPr>
                    <w:b/>
                    <w:sz w:val="36"/>
                    <w:szCs w:val="36"/>
                  </w:rPr>
                  <w:t xml:space="preserve">Forum on Readiness for REDD </w:t>
                </w:r>
              </w:p>
              <w:p w:rsidR="00677809" w:rsidRPr="00407FFE" w:rsidRDefault="00677809" w:rsidP="004E2CE8">
                <w:pPr>
                  <w:spacing w:after="0"/>
                  <w:ind w:left="180" w:right="90"/>
                  <w:rPr>
                    <w:b/>
                    <w:sz w:val="36"/>
                    <w:szCs w:val="36"/>
                  </w:rPr>
                </w:pPr>
                <w:r w:rsidRPr="00407FFE">
                  <w:rPr>
                    <w:b/>
                    <w:sz w:val="36"/>
                    <w:szCs w:val="36"/>
                  </w:rPr>
                  <w:t>Readiness Framework Workshop</w:t>
                </w:r>
              </w:p>
              <w:p w:rsidR="00677809" w:rsidRPr="00407FFE" w:rsidRDefault="00677809" w:rsidP="004E2CE8">
                <w:pPr>
                  <w:spacing w:after="0"/>
                  <w:ind w:left="180" w:right="90"/>
                  <w:rPr>
                    <w:i/>
                    <w:sz w:val="36"/>
                    <w:szCs w:val="36"/>
                  </w:rPr>
                </w:pPr>
                <w:r w:rsidRPr="00407FFE">
                  <w:rPr>
                    <w:b/>
                    <w:sz w:val="36"/>
                    <w:szCs w:val="36"/>
                  </w:rPr>
                  <w:t>May 4, 2010 – New York City</w:t>
                </w:r>
              </w:p>
            </w:txbxContent>
          </v:textbox>
        </v:shape>
      </w:pict>
    </w:r>
    <w:r>
      <w:rPr>
        <w:b/>
        <w:sz w:val="40"/>
      </w:rPr>
      <w:tab/>
    </w:r>
    <w:r>
      <w:rPr>
        <w:b/>
        <w:noProof/>
        <w:sz w:val="40"/>
      </w:rPr>
      <w:drawing>
        <wp:inline distT="0" distB="0" distL="0" distR="0">
          <wp:extent cx="844296" cy="1295400"/>
          <wp:effectExtent l="19050" t="0" r="0" b="0"/>
          <wp:docPr id="1" name="Picture 0" descr="red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edd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296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732"/>
    <w:multiLevelType w:val="hybridMultilevel"/>
    <w:tmpl w:val="5C20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F706B"/>
    <w:multiLevelType w:val="hybridMultilevel"/>
    <w:tmpl w:val="2828CBFE"/>
    <w:lvl w:ilvl="0" w:tplc="0409000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256F43A4"/>
    <w:multiLevelType w:val="hybridMultilevel"/>
    <w:tmpl w:val="4CA82B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1985CAA"/>
    <w:multiLevelType w:val="hybridMultilevel"/>
    <w:tmpl w:val="70AE5EC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6534A51"/>
    <w:multiLevelType w:val="hybridMultilevel"/>
    <w:tmpl w:val="6CB4D1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05F3"/>
    <w:rsid w:val="000F52A9"/>
    <w:rsid w:val="003567EA"/>
    <w:rsid w:val="00407FFE"/>
    <w:rsid w:val="004650D6"/>
    <w:rsid w:val="00486C88"/>
    <w:rsid w:val="004E2CE8"/>
    <w:rsid w:val="006029EC"/>
    <w:rsid w:val="00617161"/>
    <w:rsid w:val="00631767"/>
    <w:rsid w:val="00677809"/>
    <w:rsid w:val="006E03F1"/>
    <w:rsid w:val="00753CBD"/>
    <w:rsid w:val="00781E32"/>
    <w:rsid w:val="00796582"/>
    <w:rsid w:val="007A4445"/>
    <w:rsid w:val="007B05F3"/>
    <w:rsid w:val="008F5DA7"/>
    <w:rsid w:val="0095019E"/>
    <w:rsid w:val="00C15C4E"/>
    <w:rsid w:val="00D23555"/>
    <w:rsid w:val="00DF5EC2"/>
    <w:rsid w:val="00E66A3A"/>
    <w:rsid w:val="00FB0A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34E0A"/>
    <w:pPr>
      <w:spacing w:after="12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6AA"/>
    <w:pPr>
      <w:ind w:left="-1080"/>
      <w:outlineLvl w:val="0"/>
    </w:pPr>
    <w:rPr>
      <w:sz w:val="32"/>
      <w:szCs w:val="22"/>
      <w:u w:val="single"/>
    </w:rPr>
  </w:style>
  <w:style w:type="paragraph" w:styleId="Heading2">
    <w:name w:val="heading 2"/>
    <w:basedOn w:val="Normal"/>
    <w:next w:val="Normal"/>
    <w:qFormat/>
    <w:rsid w:val="00A506AA"/>
    <w:pPr>
      <w:keepNext/>
      <w:spacing w:before="240"/>
      <w:ind w:left="-1080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rsid w:val="00A506AA"/>
    <w:pPr>
      <w:keepNext/>
      <w:spacing w:before="480"/>
      <w:ind w:left="-1080"/>
      <w:outlineLvl w:val="2"/>
    </w:pPr>
    <w:rPr>
      <w:b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05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5F3"/>
  </w:style>
  <w:style w:type="paragraph" w:styleId="Footer">
    <w:name w:val="footer"/>
    <w:basedOn w:val="Normal"/>
    <w:link w:val="FooterChar"/>
    <w:uiPriority w:val="99"/>
    <w:semiHidden/>
    <w:unhideWhenUsed/>
    <w:rsid w:val="007B05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5F3"/>
  </w:style>
  <w:style w:type="character" w:styleId="Hyperlink">
    <w:name w:val="Hyperlink"/>
    <w:basedOn w:val="DefaultParagraphFont"/>
    <w:uiPriority w:val="99"/>
    <w:semiHidden/>
    <w:unhideWhenUsed/>
    <w:rsid w:val="0085638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479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56CC"/>
    <w:rPr>
      <w:rFonts w:ascii="Frutiger 65 Bold" w:eastAsia="Times New Roman" w:hAnsi="Frutiger 65 Bold" w:cs="Arial"/>
      <w:bCs/>
      <w:color w:val="2C84AD"/>
      <w:spacing w:val="20"/>
      <w:kern w:val="32"/>
      <w:sz w:val="24"/>
      <w:szCs w:val="26"/>
    </w:rPr>
  </w:style>
  <w:style w:type="character" w:styleId="CommentReference">
    <w:name w:val="annotation reference"/>
    <w:basedOn w:val="DefaultParagraphFont"/>
    <w:semiHidden/>
    <w:rsid w:val="00A506AA"/>
    <w:rPr>
      <w:sz w:val="18"/>
    </w:rPr>
  </w:style>
  <w:style w:type="paragraph" w:styleId="CommentText">
    <w:name w:val="annotation text"/>
    <w:basedOn w:val="Normal"/>
    <w:semiHidden/>
    <w:rsid w:val="00A506AA"/>
  </w:style>
  <w:style w:type="paragraph" w:styleId="CommentSubject">
    <w:name w:val="annotation subject"/>
    <w:basedOn w:val="CommentText"/>
    <w:next w:val="CommentText"/>
    <w:semiHidden/>
    <w:rsid w:val="00A506AA"/>
  </w:style>
  <w:style w:type="paragraph" w:styleId="BalloonText">
    <w:name w:val="Balloon Text"/>
    <w:basedOn w:val="Normal"/>
    <w:semiHidden/>
    <w:rsid w:val="00A506A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rc.org/reddread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Woods Hole Research Center</Company>
  <LinksUpToDate>false</LinksUpToDate>
  <CharactersWithSpaces>1355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http://www.whrc.org/reddready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Danielle Knight</dc:creator>
  <cp:keywords/>
  <cp:lastModifiedBy>dyoungblood</cp:lastModifiedBy>
  <cp:revision>11</cp:revision>
  <cp:lastPrinted>2010-04-30T19:57:00Z</cp:lastPrinted>
  <dcterms:created xsi:type="dcterms:W3CDTF">2010-04-29T18:48:00Z</dcterms:created>
  <dcterms:modified xsi:type="dcterms:W3CDTF">2010-04-30T20:14:00Z</dcterms:modified>
</cp:coreProperties>
</file>