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DB429" w14:textId="455FDABC" w:rsidR="00830350" w:rsidRPr="00EA7BFE" w:rsidRDefault="002E531A" w:rsidP="0040585E">
      <w:pPr>
        <w:pStyle w:val="Heading2"/>
        <w:rPr>
          <w:lang w:val="en-US"/>
        </w:rPr>
      </w:pPr>
      <w:r w:rsidRPr="00EA7BFE">
        <w:rPr>
          <w:lang w:val="en-US"/>
        </w:rPr>
        <w:t xml:space="preserve">Workshop </w:t>
      </w:r>
      <w:r w:rsidR="00830350" w:rsidRPr="00EA7BFE">
        <w:rPr>
          <w:lang w:val="en-US"/>
        </w:rPr>
        <w:t xml:space="preserve">Survey Report: </w:t>
      </w:r>
    </w:p>
    <w:p w14:paraId="6E971FC6" w14:textId="56F54F2D" w:rsidR="0059098F" w:rsidRPr="00EA7BFE" w:rsidRDefault="00C40370" w:rsidP="0040585E">
      <w:pPr>
        <w:pStyle w:val="Heading2"/>
        <w:rPr>
          <w:lang w:val="en-US"/>
        </w:rPr>
      </w:pPr>
      <w:r w:rsidRPr="00EA7BFE">
        <w:rPr>
          <w:lang w:val="en-US"/>
        </w:rPr>
        <w:t>UN-REDD Programme LAC Regional Workshop on the Right to Prior Consultation and Free, Prior and Informed Consent, October 2013</w:t>
      </w:r>
    </w:p>
    <w:p w14:paraId="06DA80F6" w14:textId="77777777" w:rsidR="0040585E" w:rsidRPr="00EA7BFE" w:rsidRDefault="0040585E" w:rsidP="00C2375D">
      <w:pPr>
        <w:pStyle w:val="NoSpacing"/>
        <w:rPr>
          <w:rFonts w:asciiTheme="majorHAnsi" w:hAnsiTheme="majorHAnsi"/>
          <w:lang w:val="en-US"/>
        </w:rPr>
      </w:pPr>
    </w:p>
    <w:p w14:paraId="5C10EFF1" w14:textId="4A79DB6B" w:rsidR="00C2375D" w:rsidRPr="00EA7BFE" w:rsidRDefault="00C40370" w:rsidP="00C2375D">
      <w:pPr>
        <w:pStyle w:val="NoSpacing"/>
        <w:rPr>
          <w:rFonts w:asciiTheme="majorHAnsi" w:hAnsiTheme="majorHAnsi"/>
          <w:lang w:val="en-US"/>
        </w:rPr>
      </w:pPr>
      <w:r w:rsidRPr="00EA7BFE">
        <w:rPr>
          <w:rFonts w:asciiTheme="majorHAnsi" w:hAnsiTheme="majorHAnsi"/>
          <w:lang w:val="en-US"/>
        </w:rPr>
        <w:t>In order to understand th</w:t>
      </w:r>
      <w:r w:rsidR="00AC44B2">
        <w:rPr>
          <w:rFonts w:asciiTheme="majorHAnsi" w:hAnsiTheme="majorHAnsi"/>
          <w:lang w:val="en-US"/>
        </w:rPr>
        <w:t>e effectiveness of the workshop and</w:t>
      </w:r>
      <w:r w:rsidRPr="00EA7BFE">
        <w:rPr>
          <w:rFonts w:asciiTheme="majorHAnsi" w:hAnsiTheme="majorHAnsi"/>
          <w:lang w:val="en-US"/>
        </w:rPr>
        <w:t xml:space="preserve"> how </w:t>
      </w:r>
      <w:r w:rsidR="00AC44B2">
        <w:rPr>
          <w:rFonts w:asciiTheme="majorHAnsi" w:hAnsiTheme="majorHAnsi"/>
          <w:lang w:val="en-US"/>
        </w:rPr>
        <w:t xml:space="preserve">the UN-REDD </w:t>
      </w:r>
      <w:proofErr w:type="spellStart"/>
      <w:r w:rsidR="00AC44B2">
        <w:rPr>
          <w:rFonts w:asciiTheme="majorHAnsi" w:hAnsiTheme="majorHAnsi"/>
          <w:lang w:val="en-US"/>
        </w:rPr>
        <w:t>Programme</w:t>
      </w:r>
      <w:proofErr w:type="spellEnd"/>
      <w:r w:rsidR="00AC44B2">
        <w:rPr>
          <w:rFonts w:asciiTheme="majorHAnsi" w:hAnsiTheme="majorHAnsi"/>
          <w:lang w:val="en-US"/>
        </w:rPr>
        <w:t xml:space="preserve">  could</w:t>
      </w:r>
      <w:r w:rsidRPr="00EA7BFE">
        <w:rPr>
          <w:rFonts w:asciiTheme="majorHAnsi" w:hAnsiTheme="majorHAnsi"/>
          <w:lang w:val="en-US"/>
        </w:rPr>
        <w:t xml:space="preserve"> improve </w:t>
      </w:r>
      <w:r w:rsidR="002E531A" w:rsidRPr="00EA7BFE">
        <w:rPr>
          <w:rFonts w:asciiTheme="majorHAnsi" w:hAnsiTheme="majorHAnsi"/>
          <w:lang w:val="en-US"/>
        </w:rPr>
        <w:t xml:space="preserve">further capacity </w:t>
      </w:r>
      <w:r w:rsidRPr="00EA7BFE">
        <w:rPr>
          <w:rFonts w:asciiTheme="majorHAnsi" w:hAnsiTheme="majorHAnsi"/>
          <w:lang w:val="en-US"/>
        </w:rPr>
        <w:t>building</w:t>
      </w:r>
      <w:r w:rsidR="00AC44B2">
        <w:rPr>
          <w:rFonts w:asciiTheme="majorHAnsi" w:hAnsiTheme="majorHAnsi"/>
          <w:lang w:val="en-US"/>
        </w:rPr>
        <w:t xml:space="preserve"> efforts in the future</w:t>
      </w:r>
      <w:r w:rsidRPr="00EA7BFE">
        <w:rPr>
          <w:rFonts w:asciiTheme="majorHAnsi" w:hAnsiTheme="majorHAnsi"/>
          <w:lang w:val="en-US"/>
        </w:rPr>
        <w:t xml:space="preserve">, all </w:t>
      </w:r>
      <w:r w:rsidR="008F6C24" w:rsidRPr="00EA7BFE">
        <w:rPr>
          <w:rFonts w:asciiTheme="majorHAnsi" w:hAnsiTheme="majorHAnsi"/>
          <w:lang w:val="en-US"/>
        </w:rPr>
        <w:t>49</w:t>
      </w:r>
      <w:r w:rsidRPr="00EA7BFE">
        <w:rPr>
          <w:rFonts w:asciiTheme="majorHAnsi" w:hAnsiTheme="majorHAnsi"/>
          <w:lang w:val="en-US"/>
        </w:rPr>
        <w:t xml:space="preserve"> participants</w:t>
      </w:r>
      <w:r w:rsidR="008F6C24" w:rsidRPr="00EA7BFE">
        <w:rPr>
          <w:rFonts w:asciiTheme="majorHAnsi" w:hAnsiTheme="majorHAnsi"/>
          <w:lang w:val="en-US"/>
        </w:rPr>
        <w:t xml:space="preserve"> of the workshop</w:t>
      </w:r>
      <w:r w:rsidRPr="00EA7BFE">
        <w:rPr>
          <w:rFonts w:asciiTheme="majorHAnsi" w:hAnsiTheme="majorHAnsi"/>
          <w:lang w:val="en-US"/>
        </w:rPr>
        <w:t xml:space="preserve"> were asked to fill out a survey at the beginning</w:t>
      </w:r>
      <w:r w:rsidR="008F6C24" w:rsidRPr="00EA7BFE">
        <w:rPr>
          <w:rFonts w:asciiTheme="majorHAnsi" w:hAnsiTheme="majorHAnsi"/>
          <w:lang w:val="en-US"/>
        </w:rPr>
        <w:t xml:space="preserve"> of the first day and at the beginning of the last day</w:t>
      </w:r>
      <w:r w:rsidR="002E531A" w:rsidRPr="00EA7BFE">
        <w:rPr>
          <w:rFonts w:asciiTheme="majorHAnsi" w:hAnsiTheme="majorHAnsi"/>
          <w:lang w:val="en-US"/>
        </w:rPr>
        <w:t xml:space="preserve"> of the workshop</w:t>
      </w:r>
      <w:r w:rsidRPr="00EA7BFE">
        <w:rPr>
          <w:rFonts w:asciiTheme="majorHAnsi" w:hAnsiTheme="majorHAnsi"/>
          <w:lang w:val="en-US"/>
        </w:rPr>
        <w:t xml:space="preserve">. </w:t>
      </w:r>
      <w:r w:rsidR="00705DBA" w:rsidRPr="00EA7BFE">
        <w:rPr>
          <w:rFonts w:asciiTheme="majorHAnsi" w:hAnsiTheme="majorHAnsi"/>
          <w:lang w:val="en-US"/>
        </w:rPr>
        <w:t>The surveys were a mix of</w:t>
      </w:r>
      <w:r w:rsidR="00332800" w:rsidRPr="00EA7BFE">
        <w:rPr>
          <w:rFonts w:asciiTheme="majorHAnsi" w:hAnsiTheme="majorHAnsi"/>
          <w:lang w:val="en-US"/>
        </w:rPr>
        <w:t xml:space="preserve"> </w:t>
      </w:r>
      <w:r w:rsidR="00495F84" w:rsidRPr="00EA7BFE">
        <w:rPr>
          <w:rFonts w:asciiTheme="majorHAnsi" w:hAnsiTheme="majorHAnsi"/>
          <w:lang w:val="en-US"/>
        </w:rPr>
        <w:t>self-</w:t>
      </w:r>
      <w:r w:rsidR="00332800" w:rsidRPr="00EA7BFE">
        <w:rPr>
          <w:rFonts w:asciiTheme="majorHAnsi" w:hAnsiTheme="majorHAnsi"/>
          <w:lang w:val="en-US"/>
        </w:rPr>
        <w:t xml:space="preserve">evaluation questions that were subjective and objective </w:t>
      </w:r>
      <w:r w:rsidR="00705DBA" w:rsidRPr="00EA7BFE">
        <w:rPr>
          <w:rFonts w:asciiTheme="majorHAnsi" w:hAnsiTheme="majorHAnsi"/>
          <w:lang w:val="en-US"/>
        </w:rPr>
        <w:t>technical questions on FPIC and prior consultation</w:t>
      </w:r>
      <w:r w:rsidR="00AC44B2">
        <w:rPr>
          <w:rFonts w:asciiTheme="majorHAnsi" w:hAnsiTheme="majorHAnsi"/>
          <w:lang w:val="en-US"/>
        </w:rPr>
        <w:t xml:space="preserve"> (PC)</w:t>
      </w:r>
      <w:r w:rsidR="00332800" w:rsidRPr="00EA7BFE">
        <w:rPr>
          <w:rFonts w:asciiTheme="majorHAnsi" w:hAnsiTheme="majorHAnsi"/>
          <w:lang w:val="en-US"/>
        </w:rPr>
        <w:t xml:space="preserve"> in</w:t>
      </w:r>
      <w:r w:rsidR="00495F84" w:rsidRPr="00EA7BFE">
        <w:rPr>
          <w:rFonts w:asciiTheme="majorHAnsi" w:hAnsiTheme="majorHAnsi"/>
          <w:lang w:val="en-US"/>
        </w:rPr>
        <w:t xml:space="preserve"> the</w:t>
      </w:r>
      <w:r w:rsidR="00332800" w:rsidRPr="00EA7BFE">
        <w:rPr>
          <w:rFonts w:asciiTheme="majorHAnsi" w:hAnsiTheme="majorHAnsi"/>
          <w:lang w:val="en-US"/>
        </w:rPr>
        <w:t xml:space="preserve"> ‘Yes’ or ‘No’ format.</w:t>
      </w:r>
      <w:r w:rsidR="00C2375D" w:rsidRPr="00EA7BFE">
        <w:rPr>
          <w:rFonts w:asciiTheme="majorHAnsi" w:hAnsiTheme="majorHAnsi"/>
          <w:lang w:val="en-US"/>
        </w:rPr>
        <w:t xml:space="preserve"> </w:t>
      </w:r>
    </w:p>
    <w:p w14:paraId="498CC601" w14:textId="77777777" w:rsidR="00C2375D" w:rsidRPr="00EA7BFE" w:rsidRDefault="00C2375D" w:rsidP="00C40370">
      <w:pPr>
        <w:pStyle w:val="NoSpacing"/>
        <w:rPr>
          <w:rFonts w:asciiTheme="majorHAnsi" w:hAnsiTheme="majorHAnsi"/>
          <w:lang w:val="en-US"/>
        </w:rPr>
      </w:pPr>
    </w:p>
    <w:p w14:paraId="2C958A3F" w14:textId="121F5E4D" w:rsidR="00C40370" w:rsidRPr="00EA7BFE" w:rsidRDefault="00C40370" w:rsidP="00C40370">
      <w:pPr>
        <w:pStyle w:val="NoSpacing"/>
        <w:rPr>
          <w:rFonts w:asciiTheme="majorHAnsi" w:hAnsiTheme="majorHAnsi"/>
          <w:lang w:val="en-US"/>
        </w:rPr>
      </w:pPr>
      <w:r w:rsidRPr="00EA7BFE">
        <w:rPr>
          <w:rFonts w:asciiTheme="majorHAnsi" w:hAnsiTheme="majorHAnsi"/>
          <w:lang w:val="en-US"/>
        </w:rPr>
        <w:t>There were 48 responses in the first round of pre-workshop questionnaires (9</w:t>
      </w:r>
      <w:r w:rsidR="008F6C24" w:rsidRPr="00EA7BFE">
        <w:rPr>
          <w:rFonts w:asciiTheme="majorHAnsi" w:hAnsiTheme="majorHAnsi"/>
          <w:lang w:val="en-US"/>
        </w:rPr>
        <w:t>8</w:t>
      </w:r>
      <w:r w:rsidRPr="00EA7BFE">
        <w:rPr>
          <w:rFonts w:asciiTheme="majorHAnsi" w:hAnsiTheme="majorHAnsi"/>
          <w:lang w:val="en-US"/>
        </w:rPr>
        <w:t>% response rate), and 37 responses in the post workshop survey</w:t>
      </w:r>
      <w:r w:rsidR="008F6C24" w:rsidRPr="00EA7BFE">
        <w:rPr>
          <w:rFonts w:asciiTheme="majorHAnsi" w:hAnsiTheme="majorHAnsi"/>
          <w:lang w:val="en-US"/>
        </w:rPr>
        <w:t xml:space="preserve"> (76</w:t>
      </w:r>
      <w:r w:rsidRPr="00EA7BFE">
        <w:rPr>
          <w:rFonts w:asciiTheme="majorHAnsi" w:hAnsiTheme="majorHAnsi"/>
          <w:lang w:val="en-US"/>
        </w:rPr>
        <w:t xml:space="preserve">% response rate). </w:t>
      </w:r>
      <w:r w:rsidR="00C2375D" w:rsidRPr="00EA7BFE">
        <w:rPr>
          <w:rFonts w:asciiTheme="majorHAnsi" w:hAnsiTheme="majorHAnsi"/>
          <w:lang w:val="en-US"/>
        </w:rPr>
        <w:t>Find both the pre and post workshop surveys in Annex 1</w:t>
      </w:r>
      <w:r w:rsidR="00873B51" w:rsidRPr="00EA7BFE">
        <w:rPr>
          <w:rFonts w:asciiTheme="majorHAnsi" w:hAnsiTheme="majorHAnsi"/>
          <w:lang w:val="en-US"/>
        </w:rPr>
        <w:t xml:space="preserve"> and 2</w:t>
      </w:r>
      <w:r w:rsidR="00AC44B2">
        <w:rPr>
          <w:rFonts w:asciiTheme="majorHAnsi" w:hAnsiTheme="majorHAnsi"/>
          <w:lang w:val="en-US"/>
        </w:rPr>
        <w:t xml:space="preserve"> of this report</w:t>
      </w:r>
      <w:r w:rsidR="00C2375D" w:rsidRPr="00EA7BFE">
        <w:rPr>
          <w:rFonts w:asciiTheme="majorHAnsi" w:hAnsiTheme="majorHAnsi"/>
          <w:lang w:val="en-US"/>
        </w:rPr>
        <w:t xml:space="preserve">. </w:t>
      </w:r>
    </w:p>
    <w:p w14:paraId="448E78FF" w14:textId="7B84EA01" w:rsidR="0059098F" w:rsidRPr="00EA7BFE" w:rsidRDefault="00AC44B2" w:rsidP="0059098F">
      <w:pPr>
        <w:pStyle w:val="Heading2"/>
        <w:rPr>
          <w:lang w:val="en-US"/>
        </w:rPr>
      </w:pPr>
      <w:r>
        <w:rPr>
          <w:lang w:val="en-US"/>
        </w:rPr>
        <w:t>Survey Concept</w:t>
      </w:r>
    </w:p>
    <w:p w14:paraId="19D3D4CB" w14:textId="7CAC5D51" w:rsidR="0059098F" w:rsidRPr="00EA7BFE" w:rsidRDefault="00C40370" w:rsidP="0059098F">
      <w:pPr>
        <w:pStyle w:val="NoSpacing"/>
        <w:rPr>
          <w:rFonts w:asciiTheme="majorHAnsi" w:hAnsiTheme="majorHAnsi"/>
          <w:lang w:val="en-US"/>
        </w:rPr>
      </w:pPr>
      <w:r w:rsidRPr="00EA7BFE">
        <w:rPr>
          <w:rFonts w:asciiTheme="majorHAnsi" w:hAnsiTheme="majorHAnsi"/>
          <w:lang w:val="en-US"/>
        </w:rPr>
        <w:t>The survey was meant to gauge</w:t>
      </w:r>
      <w:r w:rsidR="00830350" w:rsidRPr="00EA7BFE">
        <w:rPr>
          <w:rFonts w:asciiTheme="majorHAnsi" w:hAnsiTheme="majorHAnsi"/>
          <w:lang w:val="en-US"/>
        </w:rPr>
        <w:t xml:space="preserve"> </w:t>
      </w:r>
      <w:r w:rsidR="00986BAD" w:rsidRPr="00EA7BFE">
        <w:rPr>
          <w:rFonts w:asciiTheme="majorHAnsi" w:hAnsiTheme="majorHAnsi"/>
          <w:lang w:val="en-US"/>
        </w:rPr>
        <w:t>participants’</w:t>
      </w:r>
      <w:r w:rsidR="00830350" w:rsidRPr="00EA7BFE">
        <w:rPr>
          <w:rFonts w:asciiTheme="majorHAnsi" w:hAnsiTheme="majorHAnsi"/>
          <w:lang w:val="en-US"/>
        </w:rPr>
        <w:t xml:space="preserve"> knowledge </w:t>
      </w:r>
      <w:r w:rsidRPr="00EA7BFE">
        <w:rPr>
          <w:rFonts w:asciiTheme="majorHAnsi" w:hAnsiTheme="majorHAnsi"/>
          <w:lang w:val="en-US"/>
        </w:rPr>
        <w:t>of</w:t>
      </w:r>
      <w:r w:rsidR="00830350" w:rsidRPr="00EA7BFE">
        <w:rPr>
          <w:rFonts w:asciiTheme="majorHAnsi" w:hAnsiTheme="majorHAnsi"/>
          <w:lang w:val="en-US"/>
        </w:rPr>
        <w:t xml:space="preserve"> </w:t>
      </w:r>
      <w:r w:rsidRPr="00EA7BFE">
        <w:rPr>
          <w:rFonts w:asciiTheme="majorHAnsi" w:hAnsiTheme="majorHAnsi"/>
          <w:lang w:val="en-US"/>
        </w:rPr>
        <w:t xml:space="preserve">the </w:t>
      </w:r>
      <w:r w:rsidR="00830350" w:rsidRPr="00EA7BFE">
        <w:rPr>
          <w:rFonts w:asciiTheme="majorHAnsi" w:hAnsiTheme="majorHAnsi"/>
          <w:lang w:val="en-US"/>
        </w:rPr>
        <w:t>basic concepts and principles related to</w:t>
      </w:r>
      <w:r w:rsidRPr="00EA7BFE">
        <w:rPr>
          <w:rFonts w:asciiTheme="majorHAnsi" w:hAnsiTheme="majorHAnsi"/>
          <w:lang w:val="en-US"/>
        </w:rPr>
        <w:t xml:space="preserve"> consultation and FPI</w:t>
      </w:r>
      <w:r w:rsidR="00830350" w:rsidRPr="00EA7BFE">
        <w:rPr>
          <w:rFonts w:asciiTheme="majorHAnsi" w:hAnsiTheme="majorHAnsi"/>
          <w:lang w:val="en-US"/>
        </w:rPr>
        <w:t>C before and after the workshop with the hopes that their comprehension would increase as a result of the workshop.</w:t>
      </w:r>
      <w:r w:rsidRPr="00EA7BFE">
        <w:rPr>
          <w:rFonts w:asciiTheme="majorHAnsi" w:hAnsiTheme="majorHAnsi"/>
          <w:lang w:val="en-US"/>
        </w:rPr>
        <w:t xml:space="preserve"> The results </w:t>
      </w:r>
      <w:r w:rsidR="008F6C24" w:rsidRPr="00EA7BFE">
        <w:rPr>
          <w:rFonts w:asciiTheme="majorHAnsi" w:hAnsiTheme="majorHAnsi"/>
          <w:lang w:val="en-US"/>
        </w:rPr>
        <w:t>are</w:t>
      </w:r>
      <w:r w:rsidRPr="00EA7BFE">
        <w:rPr>
          <w:rFonts w:asciiTheme="majorHAnsi" w:hAnsiTheme="majorHAnsi"/>
          <w:lang w:val="en-US"/>
        </w:rPr>
        <w:t xml:space="preserve"> gathered </w:t>
      </w:r>
      <w:r w:rsidR="00830350" w:rsidRPr="00EA7BFE">
        <w:rPr>
          <w:rFonts w:asciiTheme="majorHAnsi" w:hAnsiTheme="majorHAnsi"/>
          <w:lang w:val="en-US"/>
        </w:rPr>
        <w:t>in this report</w:t>
      </w:r>
      <w:r w:rsidRPr="00EA7BFE">
        <w:rPr>
          <w:rFonts w:asciiTheme="majorHAnsi" w:hAnsiTheme="majorHAnsi"/>
          <w:lang w:val="en-US"/>
        </w:rPr>
        <w:t xml:space="preserve"> to provide an approximate picture of the state of knowledge prior to and after the wor</w:t>
      </w:r>
      <w:r w:rsidR="00332800" w:rsidRPr="00EA7BFE">
        <w:rPr>
          <w:rFonts w:asciiTheme="majorHAnsi" w:hAnsiTheme="majorHAnsi"/>
          <w:lang w:val="en-US"/>
        </w:rPr>
        <w:t>kshop differentiated by country, stake</w:t>
      </w:r>
      <w:r w:rsidR="002E531A" w:rsidRPr="00EA7BFE">
        <w:rPr>
          <w:rFonts w:asciiTheme="majorHAnsi" w:hAnsiTheme="majorHAnsi"/>
          <w:lang w:val="en-US"/>
        </w:rPr>
        <w:t>holder, group, sex and whether they attended t</w:t>
      </w:r>
      <w:r w:rsidR="00AC44B2">
        <w:rPr>
          <w:rFonts w:asciiTheme="majorHAnsi" w:hAnsiTheme="majorHAnsi"/>
          <w:lang w:val="en-US"/>
        </w:rPr>
        <w:t xml:space="preserve">he first regional FPIC workshop (January 2013) </w:t>
      </w:r>
      <w:r w:rsidR="002E531A" w:rsidRPr="00EA7BFE">
        <w:rPr>
          <w:rFonts w:asciiTheme="majorHAnsi" w:hAnsiTheme="majorHAnsi"/>
          <w:lang w:val="en-US"/>
        </w:rPr>
        <w:t>or not</w:t>
      </w:r>
      <w:r w:rsidR="00332800" w:rsidRPr="00EA7BFE">
        <w:rPr>
          <w:rFonts w:asciiTheme="majorHAnsi" w:hAnsiTheme="majorHAnsi"/>
          <w:lang w:val="en-US"/>
        </w:rPr>
        <w:t xml:space="preserve">. </w:t>
      </w:r>
    </w:p>
    <w:p w14:paraId="19DCB861" w14:textId="77777777" w:rsidR="0002316A" w:rsidRPr="00EA7BFE" w:rsidRDefault="0002316A" w:rsidP="0002316A">
      <w:pPr>
        <w:pStyle w:val="Heading2"/>
        <w:rPr>
          <w:lang w:val="en-US"/>
        </w:rPr>
      </w:pPr>
      <w:r w:rsidRPr="00EA7BFE">
        <w:rPr>
          <w:lang w:val="en-US"/>
        </w:rPr>
        <w:t>Specific Questions</w:t>
      </w:r>
    </w:p>
    <w:p w14:paraId="439A2CFE" w14:textId="235256A1" w:rsidR="0002316A" w:rsidRPr="00EA7BFE" w:rsidRDefault="0002316A" w:rsidP="0002316A">
      <w:pPr>
        <w:spacing w:line="240" w:lineRule="auto"/>
        <w:rPr>
          <w:rFonts w:asciiTheme="majorHAnsi" w:hAnsiTheme="majorHAnsi"/>
          <w:lang w:val="en-US"/>
        </w:rPr>
      </w:pPr>
      <w:r w:rsidRPr="00EA7BFE">
        <w:rPr>
          <w:rFonts w:asciiTheme="majorHAnsi" w:hAnsiTheme="majorHAnsi"/>
          <w:lang w:val="en-US"/>
        </w:rPr>
        <w:t xml:space="preserve">The number of correctly marked answers for every question, </w:t>
      </w:r>
      <w:r w:rsidRPr="00EA7BFE">
        <w:rPr>
          <w:rFonts w:asciiTheme="majorHAnsi" w:hAnsiTheme="majorHAnsi"/>
          <w:i/>
          <w:lang w:val="en-US"/>
        </w:rPr>
        <w:t>except for one</w:t>
      </w:r>
      <w:r w:rsidRPr="00EA7BFE">
        <w:rPr>
          <w:rFonts w:asciiTheme="majorHAnsi" w:hAnsiTheme="majorHAnsi"/>
          <w:lang w:val="en-US"/>
        </w:rPr>
        <w:t xml:space="preserve">, increased when comparing the before and after surveys. In the first survey, 45% of the questions were answered correctly and after the workshop, </w:t>
      </w:r>
      <w:r w:rsidRPr="00EA7BFE">
        <w:rPr>
          <w:rFonts w:asciiTheme="majorHAnsi" w:hAnsiTheme="majorHAnsi"/>
          <w:b/>
          <w:lang w:val="en-US"/>
        </w:rPr>
        <w:t xml:space="preserve">there was an 11% increase in correct answers, </w:t>
      </w:r>
      <w:r w:rsidR="002E531A" w:rsidRPr="00EA7BFE">
        <w:rPr>
          <w:rFonts w:asciiTheme="majorHAnsi" w:hAnsiTheme="majorHAnsi"/>
          <w:lang w:val="en-US"/>
        </w:rPr>
        <w:t>increasing</w:t>
      </w:r>
      <w:r w:rsidRPr="00EA7BFE">
        <w:rPr>
          <w:rFonts w:asciiTheme="majorHAnsi" w:hAnsiTheme="majorHAnsi"/>
          <w:lang w:val="en-US"/>
        </w:rPr>
        <w:t xml:space="preserve"> the percentage of correctly marked answers to 56% and</w:t>
      </w:r>
      <w:r w:rsidR="002E531A" w:rsidRPr="00EA7BFE">
        <w:rPr>
          <w:rFonts w:asciiTheme="majorHAnsi" w:hAnsiTheme="majorHAnsi"/>
          <w:lang w:val="en-US"/>
        </w:rPr>
        <w:t xml:space="preserve"> demonstrating a better </w:t>
      </w:r>
      <w:r w:rsidRPr="00EA7BFE">
        <w:rPr>
          <w:rFonts w:asciiTheme="majorHAnsi" w:hAnsiTheme="majorHAnsi"/>
          <w:lang w:val="en-US"/>
        </w:rPr>
        <w:t>understanding of some of the key concepts of PC and FPIC.</w:t>
      </w:r>
    </w:p>
    <w:p w14:paraId="0CBCD841" w14:textId="1F1BF5FD" w:rsidR="0002316A" w:rsidRPr="00EA7BFE" w:rsidRDefault="0002316A" w:rsidP="0002316A">
      <w:pPr>
        <w:spacing w:line="240" w:lineRule="auto"/>
        <w:rPr>
          <w:rFonts w:asciiTheme="majorHAnsi" w:hAnsiTheme="majorHAnsi"/>
          <w:lang w:val="en-US"/>
        </w:rPr>
      </w:pPr>
      <w:r w:rsidRPr="00EA7BFE">
        <w:rPr>
          <w:rFonts w:asciiTheme="majorHAnsi" w:hAnsiTheme="majorHAnsi"/>
          <w:lang w:val="en-US"/>
        </w:rPr>
        <w:t>The one questi</w:t>
      </w:r>
      <w:r w:rsidR="002E531A" w:rsidRPr="00EA7BFE">
        <w:rPr>
          <w:rFonts w:asciiTheme="majorHAnsi" w:hAnsiTheme="majorHAnsi"/>
          <w:lang w:val="en-US"/>
        </w:rPr>
        <w:t>on that did not see an increase</w:t>
      </w:r>
      <w:r w:rsidRPr="00EA7BFE">
        <w:rPr>
          <w:rFonts w:asciiTheme="majorHAnsi" w:hAnsiTheme="majorHAnsi"/>
          <w:lang w:val="en-US"/>
        </w:rPr>
        <w:t xml:space="preserve"> was correctly answered 78% of the time, therefore it was generally well-understood, but it is concerning that there was no increase in participants’ comprehension on the specific subject throughout the workshop. The ‘Mark Yes/No’ style question was:</w:t>
      </w:r>
    </w:p>
    <w:p w14:paraId="43C0F022" w14:textId="77777777" w:rsidR="0002316A" w:rsidRPr="00EA7BFE" w:rsidRDefault="0002316A" w:rsidP="0002316A">
      <w:pPr>
        <w:pStyle w:val="ListParagraph"/>
        <w:numPr>
          <w:ilvl w:val="0"/>
          <w:numId w:val="6"/>
        </w:numPr>
        <w:spacing w:after="0" w:line="240" w:lineRule="auto"/>
        <w:rPr>
          <w:rFonts w:asciiTheme="majorHAnsi" w:hAnsiTheme="majorHAnsi"/>
          <w:b/>
          <w:i/>
          <w:lang w:val="en-US"/>
        </w:rPr>
      </w:pPr>
      <w:r w:rsidRPr="00EA7BFE">
        <w:rPr>
          <w:rFonts w:asciiTheme="majorHAnsi" w:hAnsiTheme="majorHAnsi"/>
          <w:b/>
          <w:lang w:val="en-US"/>
        </w:rPr>
        <w:t xml:space="preserve">If a government wants to protect its country’s forests, when should consultation be applied? </w:t>
      </w:r>
      <w:r w:rsidRPr="00EA7BFE">
        <w:rPr>
          <w:rFonts w:asciiTheme="majorHAnsi" w:hAnsiTheme="majorHAnsi"/>
          <w:lang w:val="en-US"/>
        </w:rPr>
        <w:t>:</w:t>
      </w:r>
    </w:p>
    <w:p w14:paraId="5BC91CDF" w14:textId="77777777" w:rsidR="0002316A" w:rsidRPr="00EA7BFE" w:rsidRDefault="0002316A" w:rsidP="0002316A">
      <w:pPr>
        <w:pStyle w:val="ListParagraph"/>
        <w:numPr>
          <w:ilvl w:val="1"/>
          <w:numId w:val="6"/>
        </w:numPr>
        <w:spacing w:after="0" w:line="240" w:lineRule="auto"/>
        <w:rPr>
          <w:rFonts w:asciiTheme="majorHAnsi" w:hAnsiTheme="majorHAnsi"/>
          <w:b/>
          <w:lang w:val="en-US"/>
        </w:rPr>
      </w:pPr>
      <w:r w:rsidRPr="00EA7BFE">
        <w:rPr>
          <w:rFonts w:asciiTheme="majorHAnsi" w:hAnsiTheme="majorHAnsi"/>
          <w:lang w:val="en-US"/>
        </w:rPr>
        <w:t xml:space="preserve"> Before starting the analysis of possible solutions that protect forests </w:t>
      </w:r>
      <w:r w:rsidRPr="00EA7BFE">
        <w:rPr>
          <w:rFonts w:asciiTheme="majorHAnsi" w:hAnsiTheme="majorHAnsi"/>
          <w:b/>
          <w:lang w:val="en-US"/>
        </w:rPr>
        <w:t>(Answer -Yes)</w:t>
      </w:r>
    </w:p>
    <w:p w14:paraId="4D656CA7" w14:textId="77777777" w:rsidR="0002316A" w:rsidRPr="00EA7BFE" w:rsidRDefault="0002316A" w:rsidP="0002316A">
      <w:pPr>
        <w:spacing w:before="240" w:line="240" w:lineRule="auto"/>
        <w:rPr>
          <w:rFonts w:asciiTheme="majorHAnsi" w:hAnsiTheme="majorHAnsi"/>
          <w:lang w:val="en-US"/>
        </w:rPr>
      </w:pPr>
      <w:r w:rsidRPr="00EA7BFE">
        <w:rPr>
          <w:rFonts w:asciiTheme="majorHAnsi" w:hAnsiTheme="majorHAnsi"/>
          <w:lang w:val="en-US"/>
        </w:rPr>
        <w:t xml:space="preserve">Perhaps this concept was not developed enough over the course of the workshop and could be discussed more in the next event. </w:t>
      </w:r>
    </w:p>
    <w:p w14:paraId="4706341C" w14:textId="77777777" w:rsidR="0002316A" w:rsidRPr="00EA7BFE" w:rsidRDefault="0002316A" w:rsidP="0002316A">
      <w:pPr>
        <w:pStyle w:val="Heading2"/>
        <w:rPr>
          <w:lang w:val="en-US"/>
        </w:rPr>
      </w:pPr>
      <w:r w:rsidRPr="00EA7BFE">
        <w:rPr>
          <w:lang w:val="en-US"/>
        </w:rPr>
        <w:t>Most Difficult Questions</w:t>
      </w:r>
    </w:p>
    <w:p w14:paraId="5409F029" w14:textId="77777777" w:rsidR="0002316A" w:rsidRPr="00EA7BFE" w:rsidRDefault="0002316A" w:rsidP="0002316A">
      <w:pPr>
        <w:spacing w:line="240" w:lineRule="auto"/>
        <w:rPr>
          <w:rFonts w:asciiTheme="majorHAnsi" w:hAnsiTheme="majorHAnsi"/>
          <w:lang w:val="en-US"/>
        </w:rPr>
      </w:pPr>
      <w:r w:rsidRPr="00EA7BFE">
        <w:rPr>
          <w:rFonts w:asciiTheme="majorHAnsi" w:hAnsiTheme="majorHAnsi"/>
          <w:lang w:val="en-US"/>
        </w:rPr>
        <w:t>The questions that were most difficult, judging by the lowest number of correctly marked answers before and after the workshop are the following YES or NO type questions:</w:t>
      </w:r>
    </w:p>
    <w:p w14:paraId="0EB8B850" w14:textId="77777777" w:rsidR="002E531A" w:rsidRPr="00EA7BFE" w:rsidRDefault="002E531A" w:rsidP="0002316A">
      <w:pPr>
        <w:spacing w:line="240" w:lineRule="auto"/>
        <w:rPr>
          <w:rFonts w:asciiTheme="majorHAnsi" w:hAnsiTheme="majorHAnsi"/>
          <w:lang w:val="en-US"/>
        </w:rPr>
      </w:pPr>
    </w:p>
    <w:p w14:paraId="1C4F3481" w14:textId="77777777" w:rsidR="0002316A" w:rsidRPr="00EA7BFE" w:rsidRDefault="0002316A" w:rsidP="0002316A">
      <w:pPr>
        <w:spacing w:after="0" w:line="240" w:lineRule="auto"/>
        <w:rPr>
          <w:rFonts w:asciiTheme="majorHAnsi" w:hAnsiTheme="majorHAnsi"/>
          <w:b/>
          <w:lang w:val="en-US"/>
        </w:rPr>
      </w:pPr>
      <w:r w:rsidRPr="00EA7BFE">
        <w:rPr>
          <w:rFonts w:asciiTheme="majorHAnsi" w:hAnsiTheme="majorHAnsi"/>
          <w:b/>
          <w:lang w:val="en-US"/>
        </w:rPr>
        <w:lastRenderedPageBreak/>
        <w:t xml:space="preserve">1. Consultation is a right that should be applied to: </w:t>
      </w:r>
    </w:p>
    <w:p w14:paraId="259E0A03" w14:textId="77777777" w:rsidR="0002316A" w:rsidRPr="00EA7BFE" w:rsidRDefault="0002316A" w:rsidP="0002316A">
      <w:pPr>
        <w:spacing w:after="0" w:line="240" w:lineRule="auto"/>
        <w:ind w:firstLine="720"/>
        <w:rPr>
          <w:rFonts w:asciiTheme="majorHAnsi" w:hAnsiTheme="majorHAnsi"/>
          <w:b/>
          <w:lang w:val="en-US"/>
        </w:rPr>
      </w:pPr>
      <w:r w:rsidRPr="00EA7BFE">
        <w:rPr>
          <w:rFonts w:asciiTheme="majorHAnsi" w:hAnsiTheme="majorHAnsi"/>
          <w:lang w:val="en-US"/>
        </w:rPr>
        <w:t xml:space="preserve">a. Other forest-dependent communities </w:t>
      </w:r>
      <w:r w:rsidRPr="00EA7BFE">
        <w:rPr>
          <w:rFonts w:asciiTheme="majorHAnsi" w:hAnsiTheme="majorHAnsi"/>
          <w:b/>
          <w:lang w:val="en-US"/>
        </w:rPr>
        <w:t>(Answer - No)</w:t>
      </w:r>
    </w:p>
    <w:p w14:paraId="3AF2E411" w14:textId="77777777" w:rsidR="0002316A" w:rsidRPr="00EA7BFE" w:rsidRDefault="0002316A" w:rsidP="0002316A">
      <w:pPr>
        <w:spacing w:after="0" w:line="240" w:lineRule="auto"/>
        <w:ind w:firstLine="720"/>
        <w:rPr>
          <w:rFonts w:asciiTheme="majorHAnsi" w:hAnsiTheme="majorHAnsi"/>
          <w:lang w:val="en-US"/>
        </w:rPr>
      </w:pPr>
      <w:r w:rsidRPr="00EA7BFE">
        <w:rPr>
          <w:rFonts w:asciiTheme="majorHAnsi" w:hAnsiTheme="majorHAnsi"/>
          <w:lang w:val="en-US"/>
        </w:rPr>
        <w:t xml:space="preserve">b. Non-indigenous individuals </w:t>
      </w:r>
      <w:r w:rsidRPr="00EA7BFE">
        <w:rPr>
          <w:rFonts w:asciiTheme="majorHAnsi" w:hAnsiTheme="majorHAnsi"/>
          <w:b/>
          <w:lang w:val="en-US"/>
        </w:rPr>
        <w:t>(Answer - No)</w:t>
      </w:r>
      <w:r w:rsidRPr="00EA7BFE">
        <w:rPr>
          <w:rFonts w:asciiTheme="majorHAnsi" w:hAnsiTheme="majorHAnsi"/>
          <w:lang w:val="en-US"/>
        </w:rPr>
        <w:t xml:space="preserve"> </w:t>
      </w:r>
    </w:p>
    <w:p w14:paraId="132424E3" w14:textId="77777777" w:rsidR="0002316A" w:rsidRPr="00EA7BFE" w:rsidRDefault="0002316A" w:rsidP="0002316A">
      <w:pPr>
        <w:spacing w:after="0" w:line="240" w:lineRule="auto"/>
        <w:ind w:firstLine="720"/>
        <w:rPr>
          <w:rFonts w:asciiTheme="majorHAnsi" w:hAnsiTheme="majorHAnsi"/>
          <w:lang w:val="en-US"/>
        </w:rPr>
      </w:pPr>
    </w:p>
    <w:p w14:paraId="6CA7E198" w14:textId="3717B84A" w:rsidR="0002316A" w:rsidRPr="00EA7BFE" w:rsidRDefault="0002316A" w:rsidP="0002316A">
      <w:pPr>
        <w:spacing w:after="0" w:line="240" w:lineRule="auto"/>
        <w:rPr>
          <w:rFonts w:asciiTheme="majorHAnsi" w:hAnsiTheme="majorHAnsi"/>
          <w:lang w:val="en-US"/>
        </w:rPr>
      </w:pPr>
      <w:r w:rsidRPr="00EA7BFE">
        <w:rPr>
          <w:rFonts w:asciiTheme="majorHAnsi" w:hAnsiTheme="majorHAnsi"/>
          <w:lang w:val="en-US"/>
        </w:rPr>
        <w:t xml:space="preserve">Participants generally had a difficult time answering ‘No’ on these questions both before and after the workshop. In regards to other </w:t>
      </w:r>
      <w:r w:rsidRPr="00EA7BFE">
        <w:rPr>
          <w:rFonts w:asciiTheme="majorHAnsi" w:hAnsiTheme="majorHAnsi"/>
          <w:b/>
          <w:lang w:val="en-US"/>
        </w:rPr>
        <w:t>forest dependent communities</w:t>
      </w:r>
      <w:r w:rsidRPr="00EA7BFE">
        <w:rPr>
          <w:rFonts w:asciiTheme="majorHAnsi" w:hAnsiTheme="majorHAnsi"/>
          <w:lang w:val="en-US"/>
        </w:rPr>
        <w:t xml:space="preserve">, only 9% correctly marked ‘No’ before the workshop; after the workshop, 27% correctly marked ‘No’. Similarly, when asked whether consultation is a right that should be applied to </w:t>
      </w:r>
      <w:r w:rsidRPr="00EA7BFE">
        <w:rPr>
          <w:rFonts w:asciiTheme="majorHAnsi" w:hAnsiTheme="majorHAnsi"/>
          <w:b/>
          <w:lang w:val="en-US"/>
        </w:rPr>
        <w:t>non-indigenous individuals</w:t>
      </w:r>
      <w:r w:rsidRPr="00EA7BFE">
        <w:rPr>
          <w:rFonts w:asciiTheme="majorHAnsi" w:hAnsiTheme="majorHAnsi"/>
          <w:lang w:val="en-US"/>
        </w:rPr>
        <w:t>, participants’ understanding in</w:t>
      </w:r>
      <w:r w:rsidR="002E531A" w:rsidRPr="00EA7BFE">
        <w:rPr>
          <w:rFonts w:asciiTheme="majorHAnsi" w:hAnsiTheme="majorHAnsi"/>
          <w:lang w:val="en-US"/>
        </w:rPr>
        <w:t xml:space="preserve">creased 19%; </w:t>
      </w:r>
      <w:r w:rsidRPr="00EA7BFE">
        <w:rPr>
          <w:rFonts w:asciiTheme="majorHAnsi" w:hAnsiTheme="majorHAnsi"/>
          <w:lang w:val="en-US"/>
        </w:rPr>
        <w:t xml:space="preserve">from 11% before the workshop to 30% after. </w:t>
      </w:r>
    </w:p>
    <w:p w14:paraId="7F8668D8" w14:textId="77777777" w:rsidR="0002316A" w:rsidRPr="00EA7BFE" w:rsidRDefault="0002316A" w:rsidP="0002316A">
      <w:pPr>
        <w:spacing w:after="0" w:line="240" w:lineRule="auto"/>
        <w:rPr>
          <w:rFonts w:asciiTheme="majorHAnsi" w:hAnsiTheme="majorHAnsi"/>
          <w:lang w:val="en-US"/>
        </w:rPr>
      </w:pPr>
    </w:p>
    <w:p w14:paraId="62712492" w14:textId="09CD5718" w:rsidR="0002316A" w:rsidRPr="00EA7BFE" w:rsidRDefault="0002316A" w:rsidP="0002316A">
      <w:pPr>
        <w:spacing w:after="0" w:line="240" w:lineRule="auto"/>
        <w:rPr>
          <w:rFonts w:asciiTheme="majorHAnsi" w:hAnsiTheme="majorHAnsi"/>
          <w:lang w:val="en-US"/>
        </w:rPr>
      </w:pPr>
      <w:r w:rsidRPr="00EA7BFE">
        <w:rPr>
          <w:rFonts w:asciiTheme="majorHAnsi" w:hAnsiTheme="majorHAnsi"/>
          <w:lang w:val="en-US"/>
        </w:rPr>
        <w:t>Although there were improvements in participants’ understanding on these questions, there is still a stark contrast with the 96% correctly marked before and 97% correctly marked after question on if consultation is a right</w:t>
      </w:r>
      <w:r w:rsidR="002E531A" w:rsidRPr="00EA7BFE">
        <w:rPr>
          <w:rFonts w:asciiTheme="majorHAnsi" w:hAnsiTheme="majorHAnsi"/>
          <w:lang w:val="en-US"/>
        </w:rPr>
        <w:t xml:space="preserve"> that</w:t>
      </w:r>
      <w:r w:rsidRPr="00EA7BFE">
        <w:rPr>
          <w:rFonts w:asciiTheme="majorHAnsi" w:hAnsiTheme="majorHAnsi"/>
          <w:lang w:val="en-US"/>
        </w:rPr>
        <w:t xml:space="preserve"> should be applied to </w:t>
      </w:r>
      <w:r w:rsidRPr="00EA7BFE">
        <w:rPr>
          <w:rFonts w:asciiTheme="majorHAnsi" w:hAnsiTheme="majorHAnsi"/>
          <w:b/>
          <w:lang w:val="en-US"/>
        </w:rPr>
        <w:t>indigenous peoples</w:t>
      </w:r>
      <w:r w:rsidRPr="00EA7BFE">
        <w:rPr>
          <w:rFonts w:asciiTheme="majorHAnsi" w:hAnsiTheme="majorHAnsi"/>
          <w:lang w:val="en-US"/>
        </w:rPr>
        <w:t xml:space="preserve"> (the answer is ‘Yes’). It is clear that the participants have a solid understanding that the right to consultation is applicable to indigenous peoples but they have a far less grasp on its applicability for non-indigenous individuals and other forest-dependent communities. </w:t>
      </w:r>
    </w:p>
    <w:p w14:paraId="2994E9DB" w14:textId="77777777" w:rsidR="0002316A" w:rsidRPr="00EA7BFE" w:rsidRDefault="0002316A" w:rsidP="0002316A">
      <w:pPr>
        <w:spacing w:after="0" w:line="240" w:lineRule="auto"/>
        <w:rPr>
          <w:rFonts w:asciiTheme="majorHAnsi" w:hAnsiTheme="majorHAnsi"/>
          <w:lang w:val="en-US"/>
        </w:rPr>
      </w:pPr>
    </w:p>
    <w:p w14:paraId="50DC30DA" w14:textId="77777777" w:rsidR="0002316A" w:rsidRPr="00EA7BFE" w:rsidRDefault="0002316A" w:rsidP="0002316A">
      <w:pPr>
        <w:spacing w:after="0" w:line="240" w:lineRule="auto"/>
        <w:rPr>
          <w:rFonts w:asciiTheme="majorHAnsi" w:hAnsiTheme="majorHAnsi"/>
          <w:b/>
          <w:lang w:val="en-US"/>
        </w:rPr>
      </w:pPr>
      <w:r w:rsidRPr="00EA7BFE">
        <w:rPr>
          <w:rFonts w:asciiTheme="majorHAnsi" w:hAnsiTheme="majorHAnsi"/>
          <w:b/>
          <w:lang w:val="en-US"/>
        </w:rPr>
        <w:t>2. Before which of the following actions should the right to be consulted be applied? :</w:t>
      </w:r>
    </w:p>
    <w:p w14:paraId="2A4B012D" w14:textId="77777777" w:rsidR="0002316A" w:rsidRPr="00EA7BFE" w:rsidRDefault="0002316A" w:rsidP="0002316A">
      <w:pPr>
        <w:pStyle w:val="ListParagraph"/>
        <w:spacing w:after="0" w:line="240" w:lineRule="auto"/>
        <w:rPr>
          <w:rFonts w:asciiTheme="majorHAnsi" w:hAnsiTheme="majorHAnsi"/>
          <w:lang w:val="en-US"/>
        </w:rPr>
      </w:pPr>
      <w:r w:rsidRPr="00EA7BFE">
        <w:rPr>
          <w:rFonts w:asciiTheme="majorHAnsi" w:hAnsiTheme="majorHAnsi"/>
          <w:lang w:val="en-US"/>
        </w:rPr>
        <w:t xml:space="preserve">a. Developing a national climate change, biodiversity, or REDD+ strategy </w:t>
      </w:r>
      <w:r w:rsidRPr="00EA7BFE">
        <w:rPr>
          <w:rFonts w:asciiTheme="majorHAnsi" w:hAnsiTheme="majorHAnsi"/>
          <w:b/>
          <w:lang w:val="en-US"/>
        </w:rPr>
        <w:t>(Answer - No)</w:t>
      </w:r>
    </w:p>
    <w:p w14:paraId="1A78D6FE" w14:textId="77777777" w:rsidR="0002316A" w:rsidRPr="00EA7BFE" w:rsidRDefault="0002316A" w:rsidP="0002316A">
      <w:pPr>
        <w:pStyle w:val="ListParagraph"/>
        <w:spacing w:after="0" w:line="240" w:lineRule="auto"/>
        <w:rPr>
          <w:rFonts w:asciiTheme="majorHAnsi" w:hAnsiTheme="majorHAnsi"/>
          <w:lang w:val="en-US"/>
        </w:rPr>
      </w:pPr>
      <w:r w:rsidRPr="00EA7BFE">
        <w:rPr>
          <w:rFonts w:asciiTheme="majorHAnsi" w:hAnsiTheme="majorHAnsi"/>
          <w:lang w:val="en-US"/>
        </w:rPr>
        <w:t xml:space="preserve">b. Develop a national REDD+ safeguards information system </w:t>
      </w:r>
      <w:r w:rsidRPr="00EA7BFE">
        <w:rPr>
          <w:rFonts w:asciiTheme="majorHAnsi" w:hAnsiTheme="majorHAnsi"/>
          <w:b/>
          <w:lang w:val="en-US"/>
        </w:rPr>
        <w:t>(Answer - No)</w:t>
      </w:r>
    </w:p>
    <w:p w14:paraId="28DC983B" w14:textId="77777777" w:rsidR="0002316A" w:rsidRPr="00EA7BFE" w:rsidRDefault="0002316A" w:rsidP="0002316A">
      <w:pPr>
        <w:pStyle w:val="ListParagraph"/>
        <w:spacing w:after="0" w:line="240" w:lineRule="auto"/>
        <w:rPr>
          <w:rFonts w:asciiTheme="majorHAnsi" w:hAnsiTheme="majorHAnsi"/>
          <w:b/>
          <w:lang w:val="en-US"/>
        </w:rPr>
      </w:pPr>
      <w:r w:rsidRPr="00EA7BFE">
        <w:rPr>
          <w:rFonts w:asciiTheme="majorHAnsi" w:hAnsiTheme="majorHAnsi"/>
          <w:lang w:val="en-US"/>
        </w:rPr>
        <w:t xml:space="preserve">c. Analyzing possible political, economic, administrative or normative solutions and strategies to protect forests </w:t>
      </w:r>
      <w:r w:rsidRPr="00EA7BFE">
        <w:rPr>
          <w:rFonts w:asciiTheme="majorHAnsi" w:hAnsiTheme="majorHAnsi"/>
          <w:b/>
          <w:lang w:val="en-US"/>
        </w:rPr>
        <w:t>(Answer - No)</w:t>
      </w:r>
    </w:p>
    <w:p w14:paraId="31C8CDA0" w14:textId="77777777" w:rsidR="0002316A" w:rsidRPr="00EA7BFE" w:rsidRDefault="0002316A" w:rsidP="0002316A">
      <w:pPr>
        <w:pStyle w:val="ListParagraph"/>
        <w:spacing w:after="0" w:line="240" w:lineRule="auto"/>
        <w:rPr>
          <w:rFonts w:asciiTheme="majorHAnsi" w:hAnsiTheme="majorHAnsi"/>
          <w:lang w:val="en-US"/>
        </w:rPr>
      </w:pPr>
      <w:r w:rsidRPr="00EA7BFE">
        <w:rPr>
          <w:rFonts w:asciiTheme="majorHAnsi" w:hAnsiTheme="majorHAnsi"/>
          <w:lang w:val="en-US"/>
        </w:rPr>
        <w:t xml:space="preserve">d. Carrying out a national forest inventory </w:t>
      </w:r>
      <w:r w:rsidRPr="00EA7BFE">
        <w:rPr>
          <w:rFonts w:asciiTheme="majorHAnsi" w:hAnsiTheme="majorHAnsi"/>
          <w:b/>
          <w:lang w:val="en-US"/>
        </w:rPr>
        <w:t>(Answer - No)</w:t>
      </w:r>
    </w:p>
    <w:p w14:paraId="7F8543D2" w14:textId="77777777" w:rsidR="0002316A" w:rsidRPr="00EA7BFE" w:rsidRDefault="0002316A" w:rsidP="0002316A">
      <w:pPr>
        <w:spacing w:after="0" w:line="240" w:lineRule="auto"/>
        <w:ind w:left="720"/>
        <w:rPr>
          <w:rFonts w:asciiTheme="majorHAnsi" w:hAnsiTheme="majorHAnsi"/>
          <w:b/>
          <w:lang w:val="en-US"/>
        </w:rPr>
      </w:pPr>
    </w:p>
    <w:p w14:paraId="3687C12E" w14:textId="5C521BF5" w:rsidR="0002316A" w:rsidRPr="00EA7BFE" w:rsidRDefault="0002316A" w:rsidP="0002316A">
      <w:pPr>
        <w:spacing w:after="0" w:line="240" w:lineRule="auto"/>
        <w:rPr>
          <w:rFonts w:asciiTheme="majorHAnsi" w:hAnsiTheme="majorHAnsi"/>
          <w:lang w:val="en-US"/>
        </w:rPr>
      </w:pPr>
      <w:r w:rsidRPr="00EA7BFE">
        <w:rPr>
          <w:rFonts w:asciiTheme="majorHAnsi" w:hAnsiTheme="majorHAnsi"/>
          <w:lang w:val="en-US"/>
        </w:rPr>
        <w:t>For this</w:t>
      </w:r>
      <w:r w:rsidR="002E531A" w:rsidRPr="00EA7BFE">
        <w:rPr>
          <w:rFonts w:asciiTheme="majorHAnsi" w:hAnsiTheme="majorHAnsi"/>
          <w:lang w:val="en-US"/>
        </w:rPr>
        <w:t xml:space="preserve"> main</w:t>
      </w:r>
      <w:r w:rsidRPr="00EA7BFE">
        <w:rPr>
          <w:rFonts w:asciiTheme="majorHAnsi" w:hAnsiTheme="majorHAnsi"/>
          <w:lang w:val="en-US"/>
        </w:rPr>
        <w:t xml:space="preserve"> question</w:t>
      </w:r>
      <w:r w:rsidR="002E531A" w:rsidRPr="00EA7BFE">
        <w:rPr>
          <w:rFonts w:asciiTheme="majorHAnsi" w:hAnsiTheme="majorHAnsi"/>
          <w:lang w:val="en-US"/>
        </w:rPr>
        <w:t xml:space="preserve"> in bold</w:t>
      </w:r>
      <w:r w:rsidRPr="00EA7BFE">
        <w:rPr>
          <w:rFonts w:asciiTheme="majorHAnsi" w:hAnsiTheme="majorHAnsi"/>
          <w:lang w:val="en-US"/>
        </w:rPr>
        <w:t>, there were 11 sub-questions, four of which are listed above. It was found that all the sub-questions that should have been marked ‘No’ received significantly lower number of correctly marked answers than the ‘Yes’ category, both before and after the workshop. This could be explained by the hypothesis that participants believe that consultation should be applied to all of the options</w:t>
      </w:r>
      <w:r w:rsidR="00AC44B2">
        <w:rPr>
          <w:rFonts w:asciiTheme="majorHAnsi" w:hAnsiTheme="majorHAnsi"/>
          <w:lang w:val="en-US"/>
        </w:rPr>
        <w:t>,</w:t>
      </w:r>
      <w:r w:rsidRPr="00EA7BFE">
        <w:rPr>
          <w:rFonts w:asciiTheme="majorHAnsi" w:hAnsiTheme="majorHAnsi"/>
          <w:lang w:val="en-US"/>
        </w:rPr>
        <w:t xml:space="preserve"> or that participants grew tired of marking ‘Yes’ and ‘No‘ and simply marked ‘Yes’ to all. Keep in mind that there were 11 sub-questions, 6 of which should have been marked ‘No’. The four with the lowest improvement in correctly marked answers are listed above.</w:t>
      </w:r>
    </w:p>
    <w:p w14:paraId="110ADF26" w14:textId="77777777" w:rsidR="0002316A" w:rsidRPr="00EA7BFE" w:rsidRDefault="0002316A" w:rsidP="0002316A">
      <w:pPr>
        <w:spacing w:after="0" w:line="240" w:lineRule="auto"/>
        <w:rPr>
          <w:rFonts w:asciiTheme="majorHAnsi" w:hAnsiTheme="majorHAnsi"/>
          <w:lang w:val="en-US"/>
        </w:rPr>
      </w:pPr>
    </w:p>
    <w:p w14:paraId="691F7BAF" w14:textId="2D037679" w:rsidR="0002316A" w:rsidRPr="00EA7BFE" w:rsidRDefault="0002316A" w:rsidP="0002316A">
      <w:pPr>
        <w:spacing w:after="0" w:line="240" w:lineRule="auto"/>
        <w:rPr>
          <w:rFonts w:asciiTheme="majorHAnsi" w:hAnsiTheme="majorHAnsi"/>
          <w:lang w:val="en-US"/>
        </w:rPr>
      </w:pPr>
      <w:r w:rsidRPr="00EA7BFE">
        <w:rPr>
          <w:rFonts w:asciiTheme="majorHAnsi" w:hAnsiTheme="majorHAnsi"/>
          <w:lang w:val="en-US"/>
        </w:rPr>
        <w:t xml:space="preserve">In general, it can be understood that the workshop did not specifically address that the actions listed above do </w:t>
      </w:r>
      <w:r w:rsidRPr="00EA7BFE">
        <w:rPr>
          <w:rFonts w:asciiTheme="majorHAnsi" w:hAnsiTheme="majorHAnsi"/>
          <w:b/>
          <w:u w:val="single"/>
          <w:lang w:val="en-US"/>
        </w:rPr>
        <w:t>not</w:t>
      </w:r>
      <w:r w:rsidRPr="00EA7BFE">
        <w:rPr>
          <w:rFonts w:asciiTheme="majorHAnsi" w:hAnsiTheme="majorHAnsi"/>
          <w:lang w:val="en-US"/>
        </w:rPr>
        <w:t xml:space="preserve"> require consultation to be applied. Perhaps more time needs to be dedicated in following workshops to discuss REDD+ specific topics in relation to FPIC and PC</w:t>
      </w:r>
      <w:r w:rsidR="002E531A" w:rsidRPr="00EA7BFE">
        <w:rPr>
          <w:rFonts w:asciiTheme="majorHAnsi" w:hAnsiTheme="majorHAnsi"/>
          <w:lang w:val="en-US"/>
        </w:rPr>
        <w:t>,</w:t>
      </w:r>
      <w:r w:rsidRPr="00EA7BFE">
        <w:rPr>
          <w:rFonts w:asciiTheme="majorHAnsi" w:hAnsiTheme="majorHAnsi"/>
          <w:lang w:val="en-US"/>
        </w:rPr>
        <w:t xml:space="preserve"> such as safeguards information systems and REDD+ strategies.</w:t>
      </w:r>
    </w:p>
    <w:p w14:paraId="77D8E254" w14:textId="77777777" w:rsidR="0002316A" w:rsidRPr="00EA7BFE" w:rsidRDefault="0002316A" w:rsidP="0002316A">
      <w:pPr>
        <w:spacing w:after="0" w:line="240" w:lineRule="auto"/>
        <w:rPr>
          <w:rFonts w:asciiTheme="majorHAnsi" w:hAnsiTheme="majorHAnsi"/>
          <w:b/>
          <w:lang w:val="en-US"/>
        </w:rPr>
      </w:pPr>
    </w:p>
    <w:p w14:paraId="566FB716" w14:textId="77777777" w:rsidR="0002316A" w:rsidRPr="00EA7BFE" w:rsidRDefault="0002316A" w:rsidP="0002316A">
      <w:pPr>
        <w:spacing w:after="0" w:line="240" w:lineRule="auto"/>
        <w:rPr>
          <w:rFonts w:asciiTheme="majorHAnsi" w:hAnsiTheme="majorHAnsi"/>
          <w:b/>
          <w:lang w:val="en-US"/>
        </w:rPr>
      </w:pPr>
      <w:r w:rsidRPr="00EA7BFE">
        <w:rPr>
          <w:rFonts w:asciiTheme="majorHAnsi" w:hAnsiTheme="majorHAnsi"/>
          <w:b/>
          <w:lang w:val="en-US"/>
        </w:rPr>
        <w:t>3.  If consent is not granted, can a government make a final decision? (Answer - Yes)</w:t>
      </w:r>
    </w:p>
    <w:p w14:paraId="16CFA987" w14:textId="77777777" w:rsidR="0002316A" w:rsidRPr="00EA7BFE" w:rsidRDefault="0002316A" w:rsidP="0002316A">
      <w:pPr>
        <w:spacing w:after="0" w:line="240" w:lineRule="auto"/>
        <w:rPr>
          <w:rFonts w:asciiTheme="majorHAnsi" w:hAnsiTheme="majorHAnsi"/>
          <w:b/>
          <w:lang w:val="en-US"/>
        </w:rPr>
      </w:pPr>
    </w:p>
    <w:p w14:paraId="37A74E0D" w14:textId="576A89F7" w:rsidR="0002316A" w:rsidRPr="00EA7BFE" w:rsidRDefault="0002316A" w:rsidP="0002316A">
      <w:pPr>
        <w:spacing w:after="0" w:line="240" w:lineRule="auto"/>
        <w:rPr>
          <w:rFonts w:asciiTheme="majorHAnsi" w:hAnsiTheme="majorHAnsi"/>
          <w:lang w:val="en-US"/>
        </w:rPr>
      </w:pPr>
      <w:r w:rsidRPr="00EA7BFE">
        <w:rPr>
          <w:rFonts w:asciiTheme="majorHAnsi" w:hAnsiTheme="majorHAnsi"/>
          <w:lang w:val="en-US"/>
        </w:rPr>
        <w:t>By the end of the workshop, 48% of the participants correctly answered this question, c</w:t>
      </w:r>
      <w:r w:rsidR="002E531A" w:rsidRPr="00EA7BFE">
        <w:rPr>
          <w:rFonts w:asciiTheme="majorHAnsi" w:hAnsiTheme="majorHAnsi"/>
          <w:lang w:val="en-US"/>
        </w:rPr>
        <w:t>ompared to the pre-</w:t>
      </w:r>
      <w:r w:rsidRPr="00EA7BFE">
        <w:rPr>
          <w:rFonts w:asciiTheme="majorHAnsi" w:hAnsiTheme="majorHAnsi"/>
          <w:lang w:val="en-US"/>
        </w:rPr>
        <w:t>workshop response rate of 26%. This is an important increase in understanding, however, the number of correctly marked answers is still below half, and the concept will be emphasized more clearly in the next workshop or follow-up materials. Particularly, the next workshop</w:t>
      </w:r>
      <w:r w:rsidR="002E531A" w:rsidRPr="00EA7BFE">
        <w:rPr>
          <w:rFonts w:asciiTheme="majorHAnsi" w:hAnsiTheme="majorHAnsi"/>
          <w:lang w:val="en-US"/>
        </w:rPr>
        <w:t xml:space="preserve"> that is</w:t>
      </w:r>
      <w:r w:rsidRPr="00EA7BFE">
        <w:rPr>
          <w:rFonts w:asciiTheme="majorHAnsi" w:hAnsiTheme="majorHAnsi"/>
          <w:lang w:val="en-US"/>
        </w:rPr>
        <w:t xml:space="preserve"> planned for 2013 will discuss specifics on “limitations to rights” to clarify confusion around this topic. </w:t>
      </w:r>
    </w:p>
    <w:p w14:paraId="16AF0410" w14:textId="2D3BBFDE" w:rsidR="00495F84" w:rsidRPr="00EA7BFE" w:rsidRDefault="00332800" w:rsidP="002E531A">
      <w:pPr>
        <w:pStyle w:val="Heading2"/>
        <w:rPr>
          <w:lang w:val="en-US"/>
        </w:rPr>
      </w:pPr>
      <w:bookmarkStart w:id="0" w:name="_GoBack"/>
      <w:bookmarkEnd w:id="0"/>
      <w:r w:rsidRPr="00EA7BFE">
        <w:rPr>
          <w:lang w:val="en-US"/>
        </w:rPr>
        <w:lastRenderedPageBreak/>
        <w:t>Survey Results</w:t>
      </w:r>
    </w:p>
    <w:p w14:paraId="683C859B" w14:textId="77777777" w:rsidR="002E531A" w:rsidRPr="00EA7BFE" w:rsidRDefault="002E531A" w:rsidP="002E531A">
      <w:pPr>
        <w:rPr>
          <w:lang w:val="en-US"/>
        </w:rPr>
      </w:pPr>
    </w:p>
    <w:tbl>
      <w:tblPr>
        <w:tblStyle w:val="TableGrid"/>
        <w:tblW w:w="0" w:type="auto"/>
        <w:tblLook w:val="04A0" w:firstRow="1" w:lastRow="0" w:firstColumn="1" w:lastColumn="0" w:noHBand="0" w:noVBand="1"/>
      </w:tblPr>
      <w:tblGrid>
        <w:gridCol w:w="2166"/>
        <w:gridCol w:w="1697"/>
        <w:gridCol w:w="1687"/>
        <w:gridCol w:w="1653"/>
        <w:gridCol w:w="1653"/>
      </w:tblGrid>
      <w:tr w:rsidR="00495F84" w:rsidRPr="00EA7BFE" w14:paraId="3D5FE25F" w14:textId="4338C9F9" w:rsidTr="00431279">
        <w:tc>
          <w:tcPr>
            <w:tcW w:w="2166" w:type="dxa"/>
            <w:vMerge w:val="restart"/>
            <w:shd w:val="clear" w:color="auto" w:fill="B8CCE4" w:themeFill="accent1" w:themeFillTint="66"/>
          </w:tcPr>
          <w:p w14:paraId="14829A28" w14:textId="43E90B35" w:rsidR="00495F84" w:rsidRPr="00EA7BFE" w:rsidRDefault="00495F84" w:rsidP="00495F84">
            <w:pPr>
              <w:rPr>
                <w:b/>
                <w:lang w:val="en-US"/>
              </w:rPr>
            </w:pPr>
            <w:r w:rsidRPr="00EA7BFE">
              <w:rPr>
                <w:b/>
                <w:lang w:val="en-US"/>
              </w:rPr>
              <w:t>Category</w:t>
            </w:r>
          </w:p>
        </w:tc>
        <w:tc>
          <w:tcPr>
            <w:tcW w:w="3384" w:type="dxa"/>
            <w:gridSpan w:val="2"/>
            <w:shd w:val="clear" w:color="auto" w:fill="B8CCE4" w:themeFill="accent1" w:themeFillTint="66"/>
          </w:tcPr>
          <w:p w14:paraId="2463C82F" w14:textId="507A1B88" w:rsidR="00495F84" w:rsidRPr="00EA7BFE" w:rsidRDefault="00495F84" w:rsidP="00B46929">
            <w:pPr>
              <w:rPr>
                <w:b/>
                <w:lang w:val="en-US"/>
              </w:rPr>
            </w:pPr>
            <w:r w:rsidRPr="00EA7BFE">
              <w:rPr>
                <w:b/>
                <w:lang w:val="en-US"/>
              </w:rPr>
              <w:t>Correctly marked answers</w:t>
            </w:r>
          </w:p>
        </w:tc>
        <w:tc>
          <w:tcPr>
            <w:tcW w:w="3306" w:type="dxa"/>
            <w:gridSpan w:val="2"/>
            <w:shd w:val="clear" w:color="auto" w:fill="B8CCE4" w:themeFill="accent1" w:themeFillTint="66"/>
          </w:tcPr>
          <w:p w14:paraId="74A93C55" w14:textId="2407F61E" w:rsidR="00495F84" w:rsidRPr="00EA7BFE" w:rsidRDefault="00495F84" w:rsidP="00B46929">
            <w:pPr>
              <w:rPr>
                <w:b/>
                <w:lang w:val="en-US"/>
              </w:rPr>
            </w:pPr>
            <w:r w:rsidRPr="00EA7BFE">
              <w:rPr>
                <w:b/>
                <w:lang w:val="en-US"/>
              </w:rPr>
              <w:t>Self-evaluation</w:t>
            </w:r>
          </w:p>
        </w:tc>
      </w:tr>
      <w:tr w:rsidR="00495F84" w:rsidRPr="00EA7BFE" w14:paraId="721F1182" w14:textId="1B7C71C8" w:rsidTr="00495F84">
        <w:tc>
          <w:tcPr>
            <w:tcW w:w="2166" w:type="dxa"/>
            <w:vMerge/>
            <w:shd w:val="clear" w:color="auto" w:fill="B8CCE4" w:themeFill="accent1" w:themeFillTint="66"/>
          </w:tcPr>
          <w:p w14:paraId="54C1B42A" w14:textId="77777777" w:rsidR="00495F84" w:rsidRPr="00EA7BFE" w:rsidRDefault="00495F84" w:rsidP="00B46929">
            <w:pPr>
              <w:rPr>
                <w:b/>
                <w:lang w:val="en-US"/>
              </w:rPr>
            </w:pPr>
          </w:p>
        </w:tc>
        <w:tc>
          <w:tcPr>
            <w:tcW w:w="1697" w:type="dxa"/>
            <w:shd w:val="clear" w:color="auto" w:fill="B8CCE4" w:themeFill="accent1" w:themeFillTint="66"/>
          </w:tcPr>
          <w:p w14:paraId="2629977C" w14:textId="572FFE2E" w:rsidR="00495F84" w:rsidRPr="00EA7BFE" w:rsidRDefault="00495F84" w:rsidP="00B46929">
            <w:pPr>
              <w:rPr>
                <w:b/>
                <w:lang w:val="en-US"/>
              </w:rPr>
            </w:pPr>
            <w:r w:rsidRPr="00EA7BFE">
              <w:rPr>
                <w:b/>
                <w:lang w:val="en-US"/>
              </w:rPr>
              <w:t>Before</w:t>
            </w:r>
          </w:p>
        </w:tc>
        <w:tc>
          <w:tcPr>
            <w:tcW w:w="1687" w:type="dxa"/>
            <w:shd w:val="clear" w:color="auto" w:fill="B8CCE4" w:themeFill="accent1" w:themeFillTint="66"/>
          </w:tcPr>
          <w:p w14:paraId="24A53CED" w14:textId="5AFC67FF" w:rsidR="00495F84" w:rsidRPr="00EA7BFE" w:rsidRDefault="00495F84" w:rsidP="00B46929">
            <w:pPr>
              <w:rPr>
                <w:b/>
                <w:lang w:val="en-US"/>
              </w:rPr>
            </w:pPr>
            <w:r w:rsidRPr="00EA7BFE">
              <w:rPr>
                <w:b/>
                <w:lang w:val="en-US"/>
              </w:rPr>
              <w:t>After</w:t>
            </w:r>
          </w:p>
        </w:tc>
        <w:tc>
          <w:tcPr>
            <w:tcW w:w="1653" w:type="dxa"/>
            <w:shd w:val="clear" w:color="auto" w:fill="B8CCE4" w:themeFill="accent1" w:themeFillTint="66"/>
          </w:tcPr>
          <w:p w14:paraId="1D2A0246" w14:textId="10CCF839" w:rsidR="00495F84" w:rsidRPr="00EA7BFE" w:rsidRDefault="00495F84" w:rsidP="00B46929">
            <w:pPr>
              <w:rPr>
                <w:b/>
                <w:lang w:val="en-US"/>
              </w:rPr>
            </w:pPr>
            <w:r w:rsidRPr="00EA7BFE">
              <w:rPr>
                <w:b/>
                <w:lang w:val="en-US"/>
              </w:rPr>
              <w:t>Before</w:t>
            </w:r>
          </w:p>
        </w:tc>
        <w:tc>
          <w:tcPr>
            <w:tcW w:w="1653" w:type="dxa"/>
            <w:shd w:val="clear" w:color="auto" w:fill="B8CCE4" w:themeFill="accent1" w:themeFillTint="66"/>
          </w:tcPr>
          <w:p w14:paraId="1025C486" w14:textId="225B6EFC" w:rsidR="00495F84" w:rsidRPr="00EA7BFE" w:rsidRDefault="00495F84" w:rsidP="00B46929">
            <w:pPr>
              <w:rPr>
                <w:b/>
                <w:lang w:val="en-US"/>
              </w:rPr>
            </w:pPr>
            <w:r w:rsidRPr="00EA7BFE">
              <w:rPr>
                <w:b/>
                <w:lang w:val="en-US"/>
              </w:rPr>
              <w:t>After</w:t>
            </w:r>
          </w:p>
        </w:tc>
      </w:tr>
      <w:tr w:rsidR="00495F84" w:rsidRPr="00EA7BFE" w14:paraId="1959D2F1" w14:textId="13F10B5E" w:rsidTr="00495F84">
        <w:tc>
          <w:tcPr>
            <w:tcW w:w="2166" w:type="dxa"/>
            <w:shd w:val="clear" w:color="auto" w:fill="B8CCE4" w:themeFill="accent1" w:themeFillTint="66"/>
          </w:tcPr>
          <w:p w14:paraId="227C38AB" w14:textId="0B56A048" w:rsidR="00495F84" w:rsidRPr="00EA7BFE" w:rsidRDefault="00495F84" w:rsidP="00B46929">
            <w:pPr>
              <w:rPr>
                <w:b/>
                <w:lang w:val="en-US"/>
              </w:rPr>
            </w:pPr>
            <w:r w:rsidRPr="00EA7BFE">
              <w:rPr>
                <w:b/>
                <w:lang w:val="en-US"/>
              </w:rPr>
              <w:t>Colombia</w:t>
            </w:r>
          </w:p>
        </w:tc>
        <w:tc>
          <w:tcPr>
            <w:tcW w:w="1697" w:type="dxa"/>
          </w:tcPr>
          <w:p w14:paraId="1296D004" w14:textId="7E541E8C" w:rsidR="00495F84" w:rsidRPr="00EA7BFE" w:rsidRDefault="00495F84" w:rsidP="00B46929">
            <w:pPr>
              <w:rPr>
                <w:lang w:val="en-US"/>
              </w:rPr>
            </w:pPr>
            <w:r w:rsidRPr="00EA7BFE">
              <w:rPr>
                <w:lang w:val="en-US"/>
              </w:rPr>
              <w:t>44%</w:t>
            </w:r>
          </w:p>
        </w:tc>
        <w:tc>
          <w:tcPr>
            <w:tcW w:w="1687" w:type="dxa"/>
          </w:tcPr>
          <w:p w14:paraId="3EB6DF67" w14:textId="116591DA" w:rsidR="00495F84" w:rsidRPr="00EA7BFE" w:rsidRDefault="00495F84" w:rsidP="00B46929">
            <w:pPr>
              <w:rPr>
                <w:lang w:val="en-US"/>
              </w:rPr>
            </w:pPr>
            <w:r w:rsidRPr="00EA7BFE">
              <w:rPr>
                <w:lang w:val="en-US"/>
              </w:rPr>
              <w:t>70%</w:t>
            </w:r>
          </w:p>
        </w:tc>
        <w:tc>
          <w:tcPr>
            <w:tcW w:w="1653" w:type="dxa"/>
          </w:tcPr>
          <w:p w14:paraId="4B56F646" w14:textId="61609605" w:rsidR="00495F84" w:rsidRPr="00EA7BFE" w:rsidRDefault="00ED0D10" w:rsidP="00B46929">
            <w:pPr>
              <w:rPr>
                <w:lang w:val="en-US"/>
              </w:rPr>
            </w:pPr>
            <w:r w:rsidRPr="00EA7BFE">
              <w:rPr>
                <w:lang w:val="en-US"/>
              </w:rPr>
              <w:t>60%</w:t>
            </w:r>
          </w:p>
        </w:tc>
        <w:tc>
          <w:tcPr>
            <w:tcW w:w="1653" w:type="dxa"/>
          </w:tcPr>
          <w:p w14:paraId="214DE1F4" w14:textId="516828AA" w:rsidR="00495F84" w:rsidRPr="00EA7BFE" w:rsidRDefault="00ED0D10" w:rsidP="00B46929">
            <w:pPr>
              <w:rPr>
                <w:lang w:val="en-US"/>
              </w:rPr>
            </w:pPr>
            <w:r w:rsidRPr="00EA7BFE">
              <w:rPr>
                <w:lang w:val="en-US"/>
              </w:rPr>
              <w:t>70%</w:t>
            </w:r>
          </w:p>
        </w:tc>
      </w:tr>
      <w:tr w:rsidR="00495F84" w:rsidRPr="00EA7BFE" w14:paraId="2EA4E094" w14:textId="43E20816" w:rsidTr="00495F84">
        <w:tc>
          <w:tcPr>
            <w:tcW w:w="2166" w:type="dxa"/>
            <w:shd w:val="clear" w:color="auto" w:fill="B8CCE4" w:themeFill="accent1" w:themeFillTint="66"/>
          </w:tcPr>
          <w:p w14:paraId="25FE322E" w14:textId="154F9F6F" w:rsidR="00495F84" w:rsidRPr="00EA7BFE" w:rsidRDefault="00495F84" w:rsidP="00B46929">
            <w:pPr>
              <w:rPr>
                <w:b/>
                <w:lang w:val="en-US"/>
              </w:rPr>
            </w:pPr>
            <w:r w:rsidRPr="00EA7BFE">
              <w:rPr>
                <w:b/>
                <w:lang w:val="en-US"/>
              </w:rPr>
              <w:t>Costa Rica</w:t>
            </w:r>
          </w:p>
        </w:tc>
        <w:tc>
          <w:tcPr>
            <w:tcW w:w="1697" w:type="dxa"/>
          </w:tcPr>
          <w:p w14:paraId="23D7E541" w14:textId="00990143" w:rsidR="00495F84" w:rsidRPr="00EA7BFE" w:rsidRDefault="00495F84" w:rsidP="00B46929">
            <w:pPr>
              <w:rPr>
                <w:lang w:val="en-US"/>
              </w:rPr>
            </w:pPr>
            <w:r w:rsidRPr="00EA7BFE">
              <w:rPr>
                <w:lang w:val="en-US"/>
              </w:rPr>
              <w:t>47%</w:t>
            </w:r>
          </w:p>
        </w:tc>
        <w:tc>
          <w:tcPr>
            <w:tcW w:w="1687" w:type="dxa"/>
          </w:tcPr>
          <w:p w14:paraId="2C82C096" w14:textId="08D20923" w:rsidR="00495F84" w:rsidRPr="00EA7BFE" w:rsidRDefault="00495F84" w:rsidP="00B46929">
            <w:pPr>
              <w:rPr>
                <w:lang w:val="en-US"/>
              </w:rPr>
            </w:pPr>
            <w:r w:rsidRPr="00EA7BFE">
              <w:rPr>
                <w:lang w:val="en-US"/>
              </w:rPr>
              <w:t>49%</w:t>
            </w:r>
          </w:p>
        </w:tc>
        <w:tc>
          <w:tcPr>
            <w:tcW w:w="1653" w:type="dxa"/>
          </w:tcPr>
          <w:p w14:paraId="4C0B04A3" w14:textId="50CE0CF6" w:rsidR="00495F84" w:rsidRPr="00EA7BFE" w:rsidRDefault="00ED0D10" w:rsidP="00B46929">
            <w:pPr>
              <w:rPr>
                <w:lang w:val="en-US"/>
              </w:rPr>
            </w:pPr>
            <w:r w:rsidRPr="00EA7BFE">
              <w:rPr>
                <w:lang w:val="en-US"/>
              </w:rPr>
              <w:t>30%</w:t>
            </w:r>
          </w:p>
        </w:tc>
        <w:tc>
          <w:tcPr>
            <w:tcW w:w="1653" w:type="dxa"/>
          </w:tcPr>
          <w:p w14:paraId="515D018B" w14:textId="0BD40FEA" w:rsidR="00495F84" w:rsidRPr="00EA7BFE" w:rsidRDefault="00ED0D10" w:rsidP="00B46929">
            <w:pPr>
              <w:rPr>
                <w:lang w:val="en-US"/>
              </w:rPr>
            </w:pPr>
            <w:r w:rsidRPr="00EA7BFE">
              <w:rPr>
                <w:lang w:val="en-US"/>
              </w:rPr>
              <w:t>45%</w:t>
            </w:r>
          </w:p>
        </w:tc>
      </w:tr>
      <w:tr w:rsidR="00495F84" w:rsidRPr="00EA7BFE" w14:paraId="6C3A7A4D" w14:textId="78110B42" w:rsidTr="00495F84">
        <w:tc>
          <w:tcPr>
            <w:tcW w:w="2166" w:type="dxa"/>
            <w:shd w:val="clear" w:color="auto" w:fill="B8CCE4" w:themeFill="accent1" w:themeFillTint="66"/>
          </w:tcPr>
          <w:p w14:paraId="06484BBC" w14:textId="2AA41E6C" w:rsidR="00495F84" w:rsidRPr="00EA7BFE" w:rsidRDefault="00495F84" w:rsidP="00B46929">
            <w:pPr>
              <w:rPr>
                <w:b/>
                <w:lang w:val="en-US"/>
              </w:rPr>
            </w:pPr>
            <w:r w:rsidRPr="00EA7BFE">
              <w:rPr>
                <w:b/>
                <w:lang w:val="en-US"/>
              </w:rPr>
              <w:t>Ecuador</w:t>
            </w:r>
          </w:p>
        </w:tc>
        <w:tc>
          <w:tcPr>
            <w:tcW w:w="1697" w:type="dxa"/>
          </w:tcPr>
          <w:p w14:paraId="1E8E2718" w14:textId="7CB5341E" w:rsidR="00495F84" w:rsidRPr="00EA7BFE" w:rsidRDefault="00495F84" w:rsidP="00B46929">
            <w:pPr>
              <w:rPr>
                <w:lang w:val="en-US"/>
              </w:rPr>
            </w:pPr>
            <w:r w:rsidRPr="00EA7BFE">
              <w:rPr>
                <w:lang w:val="en-US"/>
              </w:rPr>
              <w:t>53%</w:t>
            </w:r>
          </w:p>
        </w:tc>
        <w:tc>
          <w:tcPr>
            <w:tcW w:w="1687" w:type="dxa"/>
          </w:tcPr>
          <w:p w14:paraId="4E7E753F" w14:textId="4E9D5547" w:rsidR="00495F84" w:rsidRPr="00EA7BFE" w:rsidRDefault="00495F84" w:rsidP="00B46929">
            <w:pPr>
              <w:rPr>
                <w:lang w:val="en-US"/>
              </w:rPr>
            </w:pPr>
            <w:r w:rsidRPr="00EA7BFE">
              <w:rPr>
                <w:lang w:val="en-US"/>
              </w:rPr>
              <w:t>66%</w:t>
            </w:r>
          </w:p>
        </w:tc>
        <w:tc>
          <w:tcPr>
            <w:tcW w:w="1653" w:type="dxa"/>
          </w:tcPr>
          <w:p w14:paraId="54A683C5" w14:textId="5B655EEB" w:rsidR="00495F84" w:rsidRPr="00EA7BFE" w:rsidRDefault="004A1EEB" w:rsidP="00B46929">
            <w:pPr>
              <w:rPr>
                <w:lang w:val="en-US"/>
              </w:rPr>
            </w:pPr>
            <w:r w:rsidRPr="00EA7BFE">
              <w:rPr>
                <w:lang w:val="en-US"/>
              </w:rPr>
              <w:t>65%</w:t>
            </w:r>
          </w:p>
        </w:tc>
        <w:tc>
          <w:tcPr>
            <w:tcW w:w="1653" w:type="dxa"/>
          </w:tcPr>
          <w:p w14:paraId="40E9D40B" w14:textId="575462F6" w:rsidR="00495F84" w:rsidRPr="00EA7BFE" w:rsidRDefault="004A1EEB" w:rsidP="00B46929">
            <w:pPr>
              <w:rPr>
                <w:lang w:val="en-US"/>
              </w:rPr>
            </w:pPr>
            <w:r w:rsidRPr="00EA7BFE">
              <w:rPr>
                <w:lang w:val="en-US"/>
              </w:rPr>
              <w:t>72%</w:t>
            </w:r>
          </w:p>
        </w:tc>
      </w:tr>
      <w:tr w:rsidR="00495F84" w:rsidRPr="00EA7BFE" w14:paraId="21984B1A" w14:textId="65788794" w:rsidTr="00495F84">
        <w:tc>
          <w:tcPr>
            <w:tcW w:w="2166" w:type="dxa"/>
            <w:shd w:val="clear" w:color="auto" w:fill="B8CCE4" w:themeFill="accent1" w:themeFillTint="66"/>
          </w:tcPr>
          <w:p w14:paraId="1A72DCED" w14:textId="752FD871" w:rsidR="00495F84" w:rsidRPr="00EA7BFE" w:rsidRDefault="00495F84" w:rsidP="00B46929">
            <w:pPr>
              <w:rPr>
                <w:b/>
                <w:lang w:val="en-US"/>
              </w:rPr>
            </w:pPr>
            <w:r w:rsidRPr="00EA7BFE">
              <w:rPr>
                <w:b/>
                <w:lang w:val="en-US"/>
              </w:rPr>
              <w:t>Honduras</w:t>
            </w:r>
          </w:p>
        </w:tc>
        <w:tc>
          <w:tcPr>
            <w:tcW w:w="1697" w:type="dxa"/>
          </w:tcPr>
          <w:p w14:paraId="43923ACD" w14:textId="04DD55F2" w:rsidR="00495F84" w:rsidRPr="00EA7BFE" w:rsidRDefault="00495F84" w:rsidP="00B46929">
            <w:pPr>
              <w:rPr>
                <w:lang w:val="en-US"/>
              </w:rPr>
            </w:pPr>
            <w:r w:rsidRPr="00EA7BFE">
              <w:rPr>
                <w:lang w:val="en-US"/>
              </w:rPr>
              <w:t>56%</w:t>
            </w:r>
          </w:p>
        </w:tc>
        <w:tc>
          <w:tcPr>
            <w:tcW w:w="1687" w:type="dxa"/>
          </w:tcPr>
          <w:p w14:paraId="5BE6A7FB" w14:textId="59DF3158" w:rsidR="00495F84" w:rsidRPr="00EA7BFE" w:rsidRDefault="00495F84" w:rsidP="00B46929">
            <w:pPr>
              <w:rPr>
                <w:lang w:val="en-US"/>
              </w:rPr>
            </w:pPr>
            <w:r w:rsidRPr="00EA7BFE">
              <w:rPr>
                <w:lang w:val="en-US"/>
              </w:rPr>
              <w:t>68%</w:t>
            </w:r>
          </w:p>
        </w:tc>
        <w:tc>
          <w:tcPr>
            <w:tcW w:w="1653" w:type="dxa"/>
          </w:tcPr>
          <w:p w14:paraId="6A3C1557" w14:textId="5AF73842" w:rsidR="00495F84" w:rsidRPr="00EA7BFE" w:rsidRDefault="004A1EEB" w:rsidP="00B46929">
            <w:pPr>
              <w:rPr>
                <w:lang w:val="en-US"/>
              </w:rPr>
            </w:pPr>
            <w:r w:rsidRPr="00EA7BFE">
              <w:rPr>
                <w:lang w:val="en-US"/>
              </w:rPr>
              <w:t>40%</w:t>
            </w:r>
          </w:p>
        </w:tc>
        <w:tc>
          <w:tcPr>
            <w:tcW w:w="1653" w:type="dxa"/>
          </w:tcPr>
          <w:p w14:paraId="5BF633F2" w14:textId="5936227A" w:rsidR="00495F84" w:rsidRPr="00EA7BFE" w:rsidRDefault="004A1EEB" w:rsidP="00B46929">
            <w:pPr>
              <w:rPr>
                <w:lang w:val="en-US"/>
              </w:rPr>
            </w:pPr>
            <w:r w:rsidRPr="00EA7BFE">
              <w:rPr>
                <w:lang w:val="en-US"/>
              </w:rPr>
              <w:t>80%</w:t>
            </w:r>
          </w:p>
        </w:tc>
      </w:tr>
      <w:tr w:rsidR="00495F84" w:rsidRPr="00EA7BFE" w14:paraId="77CE3308" w14:textId="0F33BC6F" w:rsidTr="00495F84">
        <w:tc>
          <w:tcPr>
            <w:tcW w:w="2166" w:type="dxa"/>
            <w:shd w:val="clear" w:color="auto" w:fill="B8CCE4" w:themeFill="accent1" w:themeFillTint="66"/>
          </w:tcPr>
          <w:p w14:paraId="6A85DD17" w14:textId="478F64A1" w:rsidR="00495F84" w:rsidRPr="00EA7BFE" w:rsidRDefault="00495F84" w:rsidP="00B46929">
            <w:pPr>
              <w:rPr>
                <w:b/>
                <w:lang w:val="en-US"/>
              </w:rPr>
            </w:pPr>
            <w:r w:rsidRPr="00EA7BFE">
              <w:rPr>
                <w:b/>
                <w:lang w:val="en-US"/>
              </w:rPr>
              <w:t>Panama</w:t>
            </w:r>
          </w:p>
        </w:tc>
        <w:tc>
          <w:tcPr>
            <w:tcW w:w="1697" w:type="dxa"/>
          </w:tcPr>
          <w:p w14:paraId="2C7FA17C" w14:textId="6274EB09" w:rsidR="00495F84" w:rsidRPr="00EA7BFE" w:rsidRDefault="00495F84" w:rsidP="00B46929">
            <w:pPr>
              <w:rPr>
                <w:lang w:val="en-US"/>
              </w:rPr>
            </w:pPr>
            <w:r w:rsidRPr="00EA7BFE">
              <w:rPr>
                <w:lang w:val="en-US"/>
              </w:rPr>
              <w:t>43%</w:t>
            </w:r>
          </w:p>
        </w:tc>
        <w:tc>
          <w:tcPr>
            <w:tcW w:w="1687" w:type="dxa"/>
          </w:tcPr>
          <w:p w14:paraId="3762DBA1" w14:textId="3A69B1F4" w:rsidR="00495F84" w:rsidRPr="00EA7BFE" w:rsidRDefault="00495F84" w:rsidP="00B46929">
            <w:pPr>
              <w:rPr>
                <w:lang w:val="en-US"/>
              </w:rPr>
            </w:pPr>
            <w:r w:rsidRPr="00EA7BFE">
              <w:rPr>
                <w:lang w:val="en-US"/>
              </w:rPr>
              <w:t>51%</w:t>
            </w:r>
          </w:p>
        </w:tc>
        <w:tc>
          <w:tcPr>
            <w:tcW w:w="1653" w:type="dxa"/>
          </w:tcPr>
          <w:p w14:paraId="40CCD710" w14:textId="2B93FC12" w:rsidR="00495F84" w:rsidRPr="00EA7BFE" w:rsidRDefault="0058135B" w:rsidP="00B46929">
            <w:pPr>
              <w:rPr>
                <w:lang w:val="en-US"/>
              </w:rPr>
            </w:pPr>
            <w:r w:rsidRPr="00EA7BFE">
              <w:rPr>
                <w:lang w:val="en-US"/>
              </w:rPr>
              <w:t>56%</w:t>
            </w:r>
          </w:p>
        </w:tc>
        <w:tc>
          <w:tcPr>
            <w:tcW w:w="1653" w:type="dxa"/>
          </w:tcPr>
          <w:p w14:paraId="4ED0A8EB" w14:textId="673A0425" w:rsidR="00495F84" w:rsidRPr="00EA7BFE" w:rsidRDefault="0058135B" w:rsidP="00B46929">
            <w:pPr>
              <w:rPr>
                <w:lang w:val="en-US"/>
              </w:rPr>
            </w:pPr>
            <w:r w:rsidRPr="00EA7BFE">
              <w:rPr>
                <w:lang w:val="en-US"/>
              </w:rPr>
              <w:t>65%</w:t>
            </w:r>
          </w:p>
        </w:tc>
      </w:tr>
      <w:tr w:rsidR="00495F84" w:rsidRPr="00EA7BFE" w14:paraId="282AF75A" w14:textId="35ED1ADC" w:rsidTr="00495F84">
        <w:tc>
          <w:tcPr>
            <w:tcW w:w="2166" w:type="dxa"/>
            <w:shd w:val="clear" w:color="auto" w:fill="B8CCE4" w:themeFill="accent1" w:themeFillTint="66"/>
          </w:tcPr>
          <w:p w14:paraId="3C88A8F3" w14:textId="63145ECF" w:rsidR="00495F84" w:rsidRPr="00EA7BFE" w:rsidRDefault="00495F84" w:rsidP="00B46929">
            <w:pPr>
              <w:rPr>
                <w:b/>
                <w:lang w:val="en-US"/>
              </w:rPr>
            </w:pPr>
            <w:r w:rsidRPr="00EA7BFE">
              <w:rPr>
                <w:b/>
                <w:lang w:val="en-US"/>
              </w:rPr>
              <w:t>Paraguay</w:t>
            </w:r>
          </w:p>
        </w:tc>
        <w:tc>
          <w:tcPr>
            <w:tcW w:w="1697" w:type="dxa"/>
          </w:tcPr>
          <w:p w14:paraId="61C65375" w14:textId="03DCB6E2" w:rsidR="00495F84" w:rsidRPr="00EA7BFE" w:rsidRDefault="00495F84" w:rsidP="00B46929">
            <w:pPr>
              <w:rPr>
                <w:lang w:val="en-US"/>
              </w:rPr>
            </w:pPr>
            <w:r w:rsidRPr="00EA7BFE">
              <w:rPr>
                <w:lang w:val="en-US"/>
              </w:rPr>
              <w:t>46%</w:t>
            </w:r>
          </w:p>
        </w:tc>
        <w:tc>
          <w:tcPr>
            <w:tcW w:w="1687" w:type="dxa"/>
          </w:tcPr>
          <w:p w14:paraId="107C9FE6" w14:textId="4560BC64" w:rsidR="00495F84" w:rsidRPr="00EA7BFE" w:rsidRDefault="00495F84" w:rsidP="00B46929">
            <w:pPr>
              <w:rPr>
                <w:lang w:val="en-US"/>
              </w:rPr>
            </w:pPr>
            <w:r w:rsidRPr="00EA7BFE">
              <w:rPr>
                <w:lang w:val="en-US"/>
              </w:rPr>
              <w:t>53%</w:t>
            </w:r>
          </w:p>
        </w:tc>
        <w:tc>
          <w:tcPr>
            <w:tcW w:w="1653" w:type="dxa"/>
          </w:tcPr>
          <w:p w14:paraId="34A2AC7C" w14:textId="60A29FED" w:rsidR="00495F84" w:rsidRPr="00EA7BFE" w:rsidRDefault="001D334A" w:rsidP="00B46929">
            <w:pPr>
              <w:rPr>
                <w:lang w:val="en-US"/>
              </w:rPr>
            </w:pPr>
            <w:r w:rsidRPr="00EA7BFE">
              <w:rPr>
                <w:lang w:val="en-US"/>
              </w:rPr>
              <w:t>63%</w:t>
            </w:r>
          </w:p>
        </w:tc>
        <w:tc>
          <w:tcPr>
            <w:tcW w:w="1653" w:type="dxa"/>
          </w:tcPr>
          <w:p w14:paraId="642C3B71" w14:textId="59DE1E8A" w:rsidR="00495F84" w:rsidRPr="00EA7BFE" w:rsidRDefault="001D334A" w:rsidP="00B46929">
            <w:pPr>
              <w:rPr>
                <w:lang w:val="en-US"/>
              </w:rPr>
            </w:pPr>
            <w:r w:rsidRPr="00EA7BFE">
              <w:rPr>
                <w:lang w:val="en-US"/>
              </w:rPr>
              <w:t>72%</w:t>
            </w:r>
          </w:p>
        </w:tc>
      </w:tr>
      <w:tr w:rsidR="00495F84" w:rsidRPr="00EA7BFE" w14:paraId="56B10FBE" w14:textId="0FF14FDF" w:rsidTr="00495F84">
        <w:tc>
          <w:tcPr>
            <w:tcW w:w="2166" w:type="dxa"/>
            <w:shd w:val="clear" w:color="auto" w:fill="B8CCE4" w:themeFill="accent1" w:themeFillTint="66"/>
          </w:tcPr>
          <w:p w14:paraId="1360119D" w14:textId="24877C3D" w:rsidR="00495F84" w:rsidRPr="00EA7BFE" w:rsidRDefault="00495F84" w:rsidP="00B46929">
            <w:pPr>
              <w:rPr>
                <w:b/>
                <w:lang w:val="en-US"/>
              </w:rPr>
            </w:pPr>
            <w:r w:rsidRPr="00EA7BFE">
              <w:rPr>
                <w:b/>
                <w:lang w:val="en-US"/>
              </w:rPr>
              <w:t>Peru</w:t>
            </w:r>
          </w:p>
        </w:tc>
        <w:tc>
          <w:tcPr>
            <w:tcW w:w="1697" w:type="dxa"/>
          </w:tcPr>
          <w:p w14:paraId="6790664F" w14:textId="2B281C53" w:rsidR="00495F84" w:rsidRPr="00EA7BFE" w:rsidRDefault="00495F84" w:rsidP="00B46929">
            <w:pPr>
              <w:rPr>
                <w:lang w:val="en-US"/>
              </w:rPr>
            </w:pPr>
            <w:r w:rsidRPr="00EA7BFE">
              <w:rPr>
                <w:lang w:val="en-US"/>
              </w:rPr>
              <w:t>57%</w:t>
            </w:r>
          </w:p>
        </w:tc>
        <w:tc>
          <w:tcPr>
            <w:tcW w:w="1687" w:type="dxa"/>
          </w:tcPr>
          <w:p w14:paraId="29B1E055" w14:textId="407019A4" w:rsidR="00495F84" w:rsidRPr="00EA7BFE" w:rsidRDefault="00495F84" w:rsidP="00B46929">
            <w:pPr>
              <w:rPr>
                <w:lang w:val="en-US"/>
              </w:rPr>
            </w:pPr>
            <w:r w:rsidRPr="00EA7BFE">
              <w:rPr>
                <w:lang w:val="en-US"/>
              </w:rPr>
              <w:t>76%</w:t>
            </w:r>
          </w:p>
        </w:tc>
        <w:tc>
          <w:tcPr>
            <w:tcW w:w="1653" w:type="dxa"/>
          </w:tcPr>
          <w:p w14:paraId="5CE2C355" w14:textId="39466D00" w:rsidR="00495F84" w:rsidRPr="00EA7BFE" w:rsidRDefault="001D334A" w:rsidP="00B46929">
            <w:pPr>
              <w:rPr>
                <w:lang w:val="en-US"/>
              </w:rPr>
            </w:pPr>
            <w:r w:rsidRPr="00EA7BFE">
              <w:rPr>
                <w:lang w:val="en-US"/>
              </w:rPr>
              <w:t>90%</w:t>
            </w:r>
          </w:p>
        </w:tc>
        <w:tc>
          <w:tcPr>
            <w:tcW w:w="1653" w:type="dxa"/>
          </w:tcPr>
          <w:p w14:paraId="3791CE1E" w14:textId="5DD05CCF" w:rsidR="00495F84" w:rsidRPr="00EA7BFE" w:rsidRDefault="001D334A" w:rsidP="00B46929">
            <w:pPr>
              <w:rPr>
                <w:lang w:val="en-US"/>
              </w:rPr>
            </w:pPr>
            <w:r w:rsidRPr="00EA7BFE">
              <w:rPr>
                <w:lang w:val="en-US"/>
              </w:rPr>
              <w:t>85%</w:t>
            </w:r>
          </w:p>
        </w:tc>
      </w:tr>
      <w:tr w:rsidR="00495F84" w:rsidRPr="00EA7BFE" w14:paraId="15F0046A" w14:textId="6F9D1FE6" w:rsidTr="00495F84">
        <w:tc>
          <w:tcPr>
            <w:tcW w:w="2166" w:type="dxa"/>
            <w:shd w:val="clear" w:color="auto" w:fill="B8CCE4" w:themeFill="accent1" w:themeFillTint="66"/>
          </w:tcPr>
          <w:p w14:paraId="563474F5" w14:textId="68C9E5F3" w:rsidR="00495F84" w:rsidRPr="00EA7BFE" w:rsidRDefault="00495F84" w:rsidP="00B46929">
            <w:pPr>
              <w:rPr>
                <w:b/>
                <w:lang w:val="en-US"/>
              </w:rPr>
            </w:pPr>
            <w:r w:rsidRPr="00EA7BFE">
              <w:rPr>
                <w:b/>
                <w:lang w:val="en-US"/>
              </w:rPr>
              <w:t>Suriname</w:t>
            </w:r>
          </w:p>
        </w:tc>
        <w:tc>
          <w:tcPr>
            <w:tcW w:w="1697" w:type="dxa"/>
          </w:tcPr>
          <w:p w14:paraId="3577C2EE" w14:textId="279471A3" w:rsidR="00495F84" w:rsidRPr="00EA7BFE" w:rsidRDefault="00495F84" w:rsidP="00B46929">
            <w:pPr>
              <w:rPr>
                <w:lang w:val="en-US"/>
              </w:rPr>
            </w:pPr>
            <w:r w:rsidRPr="00EA7BFE">
              <w:rPr>
                <w:lang w:val="en-US"/>
              </w:rPr>
              <w:t>41%</w:t>
            </w:r>
          </w:p>
        </w:tc>
        <w:tc>
          <w:tcPr>
            <w:tcW w:w="1687" w:type="dxa"/>
          </w:tcPr>
          <w:p w14:paraId="4E7DFBD4" w14:textId="04D83184" w:rsidR="00495F84" w:rsidRPr="00EA7BFE" w:rsidRDefault="00495F84" w:rsidP="00B46929">
            <w:pPr>
              <w:rPr>
                <w:lang w:val="en-US"/>
              </w:rPr>
            </w:pPr>
            <w:r w:rsidRPr="00EA7BFE">
              <w:rPr>
                <w:lang w:val="en-US"/>
              </w:rPr>
              <w:t>46%</w:t>
            </w:r>
          </w:p>
        </w:tc>
        <w:tc>
          <w:tcPr>
            <w:tcW w:w="1653" w:type="dxa"/>
          </w:tcPr>
          <w:p w14:paraId="13F68650" w14:textId="40260F62" w:rsidR="00495F84" w:rsidRPr="00EA7BFE" w:rsidRDefault="00C10A35" w:rsidP="00B46929">
            <w:pPr>
              <w:rPr>
                <w:lang w:val="en-US"/>
              </w:rPr>
            </w:pPr>
            <w:r w:rsidRPr="00EA7BFE">
              <w:rPr>
                <w:lang w:val="en-US"/>
              </w:rPr>
              <w:t>56%</w:t>
            </w:r>
          </w:p>
        </w:tc>
        <w:tc>
          <w:tcPr>
            <w:tcW w:w="1653" w:type="dxa"/>
          </w:tcPr>
          <w:p w14:paraId="79DDB3EF" w14:textId="0F2909A2" w:rsidR="00495F84" w:rsidRPr="00EA7BFE" w:rsidRDefault="00C10A35" w:rsidP="00B46929">
            <w:pPr>
              <w:rPr>
                <w:lang w:val="en-US"/>
              </w:rPr>
            </w:pPr>
            <w:r w:rsidRPr="00EA7BFE">
              <w:rPr>
                <w:lang w:val="en-US"/>
              </w:rPr>
              <w:t>80%</w:t>
            </w:r>
          </w:p>
        </w:tc>
      </w:tr>
      <w:tr w:rsidR="00495F84" w:rsidRPr="00EA7BFE" w14:paraId="0814A32E" w14:textId="494CE1EB" w:rsidTr="00495F84">
        <w:tc>
          <w:tcPr>
            <w:tcW w:w="2166" w:type="dxa"/>
            <w:shd w:val="clear" w:color="auto" w:fill="B8CCE4" w:themeFill="accent1" w:themeFillTint="66"/>
          </w:tcPr>
          <w:p w14:paraId="776A1C8C" w14:textId="1AC4C3CD" w:rsidR="00495F84" w:rsidRPr="00EA7BFE" w:rsidRDefault="00495F84" w:rsidP="00B46929">
            <w:pPr>
              <w:rPr>
                <w:b/>
                <w:lang w:val="en-US"/>
              </w:rPr>
            </w:pPr>
            <w:r w:rsidRPr="00EA7BFE">
              <w:rPr>
                <w:b/>
                <w:lang w:val="en-US"/>
              </w:rPr>
              <w:t>Government</w:t>
            </w:r>
          </w:p>
        </w:tc>
        <w:tc>
          <w:tcPr>
            <w:tcW w:w="1697" w:type="dxa"/>
          </w:tcPr>
          <w:p w14:paraId="3CD62EC8" w14:textId="4BCAA251" w:rsidR="00495F84" w:rsidRPr="00EA7BFE" w:rsidRDefault="00495F84" w:rsidP="00B46929">
            <w:pPr>
              <w:rPr>
                <w:lang w:val="en-US"/>
              </w:rPr>
            </w:pPr>
            <w:r w:rsidRPr="00EA7BFE">
              <w:rPr>
                <w:lang w:val="en-US"/>
              </w:rPr>
              <w:t>51%</w:t>
            </w:r>
          </w:p>
        </w:tc>
        <w:tc>
          <w:tcPr>
            <w:tcW w:w="1687" w:type="dxa"/>
          </w:tcPr>
          <w:p w14:paraId="7FCD7529" w14:textId="0599F05F" w:rsidR="00495F84" w:rsidRPr="00EA7BFE" w:rsidRDefault="00495F84" w:rsidP="00B46929">
            <w:pPr>
              <w:rPr>
                <w:lang w:val="en-US"/>
              </w:rPr>
            </w:pPr>
            <w:r w:rsidRPr="00EA7BFE">
              <w:rPr>
                <w:lang w:val="en-US"/>
              </w:rPr>
              <w:t>54%</w:t>
            </w:r>
          </w:p>
        </w:tc>
        <w:tc>
          <w:tcPr>
            <w:tcW w:w="1653" w:type="dxa"/>
          </w:tcPr>
          <w:p w14:paraId="4665E969" w14:textId="07FFBC86" w:rsidR="00495F84" w:rsidRPr="00EA7BFE" w:rsidRDefault="00C10A35" w:rsidP="00B46929">
            <w:pPr>
              <w:rPr>
                <w:lang w:val="en-US"/>
              </w:rPr>
            </w:pPr>
            <w:r w:rsidRPr="00EA7BFE">
              <w:rPr>
                <w:lang w:val="en-US"/>
              </w:rPr>
              <w:t>54%</w:t>
            </w:r>
          </w:p>
        </w:tc>
        <w:tc>
          <w:tcPr>
            <w:tcW w:w="1653" w:type="dxa"/>
          </w:tcPr>
          <w:p w14:paraId="2583C538" w14:textId="4B8B707A" w:rsidR="00495F84" w:rsidRPr="00EA7BFE" w:rsidRDefault="007D1E65" w:rsidP="007D1E65">
            <w:pPr>
              <w:rPr>
                <w:lang w:val="en-US"/>
              </w:rPr>
            </w:pPr>
            <w:r w:rsidRPr="00EA7BFE">
              <w:rPr>
                <w:lang w:val="en-US"/>
              </w:rPr>
              <w:t>73%</w:t>
            </w:r>
          </w:p>
        </w:tc>
      </w:tr>
      <w:tr w:rsidR="00495F84" w:rsidRPr="00EA7BFE" w14:paraId="7EB65007" w14:textId="4B31CECF" w:rsidTr="00495F84">
        <w:tc>
          <w:tcPr>
            <w:tcW w:w="2166" w:type="dxa"/>
            <w:shd w:val="clear" w:color="auto" w:fill="B8CCE4" w:themeFill="accent1" w:themeFillTint="66"/>
          </w:tcPr>
          <w:p w14:paraId="38DDE4CC" w14:textId="33292058" w:rsidR="00495F84" w:rsidRPr="00EA7BFE" w:rsidRDefault="00495F84" w:rsidP="00B46929">
            <w:pPr>
              <w:rPr>
                <w:b/>
                <w:lang w:val="en-US"/>
              </w:rPr>
            </w:pPr>
            <w:r w:rsidRPr="00EA7BFE">
              <w:rPr>
                <w:b/>
                <w:lang w:val="en-US"/>
              </w:rPr>
              <w:t>Indigenous Peoples</w:t>
            </w:r>
          </w:p>
        </w:tc>
        <w:tc>
          <w:tcPr>
            <w:tcW w:w="1697" w:type="dxa"/>
          </w:tcPr>
          <w:p w14:paraId="339F4AAA" w14:textId="37C1C8CE" w:rsidR="00495F84" w:rsidRPr="00EA7BFE" w:rsidRDefault="00495F84" w:rsidP="00B46929">
            <w:pPr>
              <w:rPr>
                <w:lang w:val="en-US"/>
              </w:rPr>
            </w:pPr>
            <w:r w:rsidRPr="00EA7BFE">
              <w:rPr>
                <w:lang w:val="en-US"/>
              </w:rPr>
              <w:t>41%</w:t>
            </w:r>
          </w:p>
        </w:tc>
        <w:tc>
          <w:tcPr>
            <w:tcW w:w="1687" w:type="dxa"/>
          </w:tcPr>
          <w:p w14:paraId="01002C76" w14:textId="20415656" w:rsidR="00495F84" w:rsidRPr="00EA7BFE" w:rsidRDefault="00495F84" w:rsidP="00B46929">
            <w:pPr>
              <w:rPr>
                <w:lang w:val="en-US"/>
              </w:rPr>
            </w:pPr>
            <w:r w:rsidRPr="00EA7BFE">
              <w:rPr>
                <w:lang w:val="en-US"/>
              </w:rPr>
              <w:t>54%</w:t>
            </w:r>
          </w:p>
        </w:tc>
        <w:tc>
          <w:tcPr>
            <w:tcW w:w="1653" w:type="dxa"/>
          </w:tcPr>
          <w:p w14:paraId="0AAABF05" w14:textId="3F66D023" w:rsidR="00495F84" w:rsidRPr="00EA7BFE" w:rsidRDefault="007D1E65" w:rsidP="00B46929">
            <w:pPr>
              <w:rPr>
                <w:lang w:val="en-US"/>
              </w:rPr>
            </w:pPr>
            <w:r w:rsidRPr="00EA7BFE">
              <w:rPr>
                <w:lang w:val="en-US"/>
              </w:rPr>
              <w:t>64%</w:t>
            </w:r>
          </w:p>
        </w:tc>
        <w:tc>
          <w:tcPr>
            <w:tcW w:w="1653" w:type="dxa"/>
          </w:tcPr>
          <w:p w14:paraId="50D7B064" w14:textId="409FD3A6" w:rsidR="00495F84" w:rsidRPr="00EA7BFE" w:rsidRDefault="00603E46" w:rsidP="00B46929">
            <w:pPr>
              <w:rPr>
                <w:lang w:val="en-US"/>
              </w:rPr>
            </w:pPr>
            <w:r w:rsidRPr="00EA7BFE">
              <w:rPr>
                <w:lang w:val="en-US"/>
              </w:rPr>
              <w:t>68%</w:t>
            </w:r>
          </w:p>
        </w:tc>
      </w:tr>
      <w:tr w:rsidR="00495F84" w:rsidRPr="00EA7BFE" w14:paraId="486A3111" w14:textId="7D96DA52" w:rsidTr="00495F84">
        <w:tc>
          <w:tcPr>
            <w:tcW w:w="2166" w:type="dxa"/>
            <w:shd w:val="clear" w:color="auto" w:fill="B8CCE4" w:themeFill="accent1" w:themeFillTint="66"/>
          </w:tcPr>
          <w:p w14:paraId="0E079778" w14:textId="3606E9F5" w:rsidR="00495F84" w:rsidRPr="00EA7BFE" w:rsidRDefault="00495F84" w:rsidP="00B46929">
            <w:pPr>
              <w:rPr>
                <w:b/>
                <w:lang w:val="en-US"/>
              </w:rPr>
            </w:pPr>
            <w:r w:rsidRPr="00EA7BFE">
              <w:rPr>
                <w:b/>
                <w:lang w:val="en-US"/>
              </w:rPr>
              <w:t>UN</w:t>
            </w:r>
          </w:p>
        </w:tc>
        <w:tc>
          <w:tcPr>
            <w:tcW w:w="1697" w:type="dxa"/>
          </w:tcPr>
          <w:p w14:paraId="544A832D" w14:textId="424A3458" w:rsidR="00495F84" w:rsidRPr="00EA7BFE" w:rsidRDefault="00495F84" w:rsidP="00B46929">
            <w:pPr>
              <w:rPr>
                <w:lang w:val="en-US"/>
              </w:rPr>
            </w:pPr>
            <w:r w:rsidRPr="00EA7BFE">
              <w:rPr>
                <w:lang w:val="en-US"/>
              </w:rPr>
              <w:t>55%</w:t>
            </w:r>
          </w:p>
        </w:tc>
        <w:tc>
          <w:tcPr>
            <w:tcW w:w="1687" w:type="dxa"/>
          </w:tcPr>
          <w:p w14:paraId="4997321C" w14:textId="33C6F3BA" w:rsidR="00495F84" w:rsidRPr="00EA7BFE" w:rsidRDefault="00495F84" w:rsidP="00B46929">
            <w:pPr>
              <w:rPr>
                <w:lang w:val="en-US"/>
              </w:rPr>
            </w:pPr>
            <w:r w:rsidRPr="00EA7BFE">
              <w:rPr>
                <w:lang w:val="en-US"/>
              </w:rPr>
              <w:t>48%</w:t>
            </w:r>
          </w:p>
        </w:tc>
        <w:tc>
          <w:tcPr>
            <w:tcW w:w="1653" w:type="dxa"/>
          </w:tcPr>
          <w:p w14:paraId="5CB59D36" w14:textId="4E875CA6" w:rsidR="00495F84" w:rsidRPr="00EA7BFE" w:rsidRDefault="00603E46" w:rsidP="00B46929">
            <w:pPr>
              <w:rPr>
                <w:lang w:val="en-US"/>
              </w:rPr>
            </w:pPr>
            <w:r w:rsidRPr="00EA7BFE">
              <w:rPr>
                <w:lang w:val="en-US"/>
              </w:rPr>
              <w:t>53%</w:t>
            </w:r>
          </w:p>
        </w:tc>
        <w:tc>
          <w:tcPr>
            <w:tcW w:w="1653" w:type="dxa"/>
          </w:tcPr>
          <w:p w14:paraId="1F426E82" w14:textId="39FA21E0" w:rsidR="00495F84" w:rsidRPr="00EA7BFE" w:rsidRDefault="00603E46" w:rsidP="00B46929">
            <w:pPr>
              <w:rPr>
                <w:lang w:val="en-US"/>
              </w:rPr>
            </w:pPr>
            <w:r w:rsidRPr="00EA7BFE">
              <w:rPr>
                <w:lang w:val="en-US"/>
              </w:rPr>
              <w:t>63%</w:t>
            </w:r>
          </w:p>
        </w:tc>
      </w:tr>
      <w:tr w:rsidR="00495F84" w:rsidRPr="00EA7BFE" w14:paraId="48A6184F" w14:textId="5296284C" w:rsidTr="00495F84">
        <w:tc>
          <w:tcPr>
            <w:tcW w:w="2166" w:type="dxa"/>
            <w:shd w:val="clear" w:color="auto" w:fill="B8CCE4" w:themeFill="accent1" w:themeFillTint="66"/>
          </w:tcPr>
          <w:p w14:paraId="439C5BB3" w14:textId="3EE7E83F" w:rsidR="00495F84" w:rsidRPr="00EA7BFE" w:rsidRDefault="00495F84" w:rsidP="000867F6">
            <w:pPr>
              <w:rPr>
                <w:b/>
                <w:lang w:val="en-US"/>
              </w:rPr>
            </w:pPr>
            <w:r w:rsidRPr="00EA7BFE">
              <w:rPr>
                <w:b/>
                <w:lang w:val="en-US"/>
              </w:rPr>
              <w:t xml:space="preserve">Participated in first workshop in Lima </w:t>
            </w:r>
          </w:p>
        </w:tc>
        <w:tc>
          <w:tcPr>
            <w:tcW w:w="1697" w:type="dxa"/>
          </w:tcPr>
          <w:p w14:paraId="6076A9F5" w14:textId="78C703CB" w:rsidR="00495F84" w:rsidRPr="00EA7BFE" w:rsidRDefault="00495F84" w:rsidP="00B46929">
            <w:pPr>
              <w:rPr>
                <w:lang w:val="en-US"/>
              </w:rPr>
            </w:pPr>
            <w:r w:rsidRPr="00EA7BFE">
              <w:rPr>
                <w:lang w:val="en-US"/>
              </w:rPr>
              <w:t>52%</w:t>
            </w:r>
          </w:p>
        </w:tc>
        <w:tc>
          <w:tcPr>
            <w:tcW w:w="1687" w:type="dxa"/>
          </w:tcPr>
          <w:p w14:paraId="4363043B" w14:textId="05E96D73" w:rsidR="00495F84" w:rsidRPr="00EA7BFE" w:rsidRDefault="00495F84" w:rsidP="00B46929">
            <w:pPr>
              <w:rPr>
                <w:lang w:val="en-US"/>
              </w:rPr>
            </w:pPr>
            <w:r w:rsidRPr="00EA7BFE">
              <w:rPr>
                <w:lang w:val="en-US"/>
              </w:rPr>
              <w:t>63%</w:t>
            </w:r>
          </w:p>
        </w:tc>
        <w:tc>
          <w:tcPr>
            <w:tcW w:w="1653" w:type="dxa"/>
          </w:tcPr>
          <w:p w14:paraId="13038985" w14:textId="4BF2527C" w:rsidR="00495F84" w:rsidRPr="00EA7BFE" w:rsidRDefault="00603E46" w:rsidP="00B46929">
            <w:pPr>
              <w:rPr>
                <w:lang w:val="en-US"/>
              </w:rPr>
            </w:pPr>
            <w:r w:rsidRPr="00EA7BFE">
              <w:rPr>
                <w:lang w:val="en-US"/>
              </w:rPr>
              <w:t>63%</w:t>
            </w:r>
          </w:p>
        </w:tc>
        <w:tc>
          <w:tcPr>
            <w:tcW w:w="1653" w:type="dxa"/>
          </w:tcPr>
          <w:p w14:paraId="6594D8DA" w14:textId="03708F95" w:rsidR="00495F84" w:rsidRPr="00EA7BFE" w:rsidRDefault="00AF61E6" w:rsidP="00B46929">
            <w:pPr>
              <w:rPr>
                <w:lang w:val="en-US"/>
              </w:rPr>
            </w:pPr>
            <w:r w:rsidRPr="00EA7BFE">
              <w:rPr>
                <w:lang w:val="en-US"/>
              </w:rPr>
              <w:t>65%</w:t>
            </w:r>
          </w:p>
        </w:tc>
      </w:tr>
      <w:tr w:rsidR="00495F84" w:rsidRPr="00EA7BFE" w14:paraId="4689FA6C" w14:textId="1A501CF5" w:rsidTr="00495F84">
        <w:tc>
          <w:tcPr>
            <w:tcW w:w="2166" w:type="dxa"/>
            <w:shd w:val="clear" w:color="auto" w:fill="B8CCE4" w:themeFill="accent1" w:themeFillTint="66"/>
          </w:tcPr>
          <w:p w14:paraId="5104A7FF" w14:textId="71002FCA" w:rsidR="00495F84" w:rsidRPr="00EA7BFE" w:rsidRDefault="00495F84" w:rsidP="000867F6">
            <w:pPr>
              <w:rPr>
                <w:b/>
                <w:lang w:val="en-US"/>
              </w:rPr>
            </w:pPr>
            <w:r w:rsidRPr="00EA7BFE">
              <w:rPr>
                <w:b/>
                <w:lang w:val="en-US"/>
              </w:rPr>
              <w:t>Did not participate in Lima workshop</w:t>
            </w:r>
          </w:p>
        </w:tc>
        <w:tc>
          <w:tcPr>
            <w:tcW w:w="1697" w:type="dxa"/>
          </w:tcPr>
          <w:p w14:paraId="3AADB15C" w14:textId="67187B10" w:rsidR="00495F84" w:rsidRPr="00EA7BFE" w:rsidRDefault="00495F84" w:rsidP="00B46929">
            <w:pPr>
              <w:rPr>
                <w:lang w:val="en-US"/>
              </w:rPr>
            </w:pPr>
            <w:r w:rsidRPr="00EA7BFE">
              <w:rPr>
                <w:lang w:val="en-US"/>
              </w:rPr>
              <w:t>47%</w:t>
            </w:r>
          </w:p>
        </w:tc>
        <w:tc>
          <w:tcPr>
            <w:tcW w:w="1687" w:type="dxa"/>
          </w:tcPr>
          <w:p w14:paraId="3479FA74" w14:textId="1936892F" w:rsidR="00495F84" w:rsidRPr="00EA7BFE" w:rsidRDefault="00495F84" w:rsidP="0078305A">
            <w:pPr>
              <w:rPr>
                <w:lang w:val="en-US"/>
              </w:rPr>
            </w:pPr>
            <w:r w:rsidRPr="00EA7BFE">
              <w:rPr>
                <w:lang w:val="en-US"/>
              </w:rPr>
              <w:t>61%</w:t>
            </w:r>
          </w:p>
        </w:tc>
        <w:tc>
          <w:tcPr>
            <w:tcW w:w="1653" w:type="dxa"/>
          </w:tcPr>
          <w:p w14:paraId="0FFC7E3B" w14:textId="795D180C" w:rsidR="00495F84" w:rsidRPr="00EA7BFE" w:rsidRDefault="00AF61E6" w:rsidP="0078305A">
            <w:pPr>
              <w:rPr>
                <w:lang w:val="en-US"/>
              </w:rPr>
            </w:pPr>
            <w:r w:rsidRPr="00EA7BFE">
              <w:rPr>
                <w:lang w:val="en-US"/>
              </w:rPr>
              <w:t>57%</w:t>
            </w:r>
          </w:p>
        </w:tc>
        <w:tc>
          <w:tcPr>
            <w:tcW w:w="1653" w:type="dxa"/>
          </w:tcPr>
          <w:p w14:paraId="0E739CDA" w14:textId="1040E6FA" w:rsidR="00495F84" w:rsidRPr="00EA7BFE" w:rsidRDefault="00AF61E6" w:rsidP="0078305A">
            <w:pPr>
              <w:rPr>
                <w:lang w:val="en-US"/>
              </w:rPr>
            </w:pPr>
            <w:r w:rsidRPr="00EA7BFE">
              <w:rPr>
                <w:lang w:val="en-US"/>
              </w:rPr>
              <w:t>70%</w:t>
            </w:r>
          </w:p>
        </w:tc>
      </w:tr>
      <w:tr w:rsidR="00495F84" w:rsidRPr="00EA7BFE" w14:paraId="2BF5EBB2" w14:textId="0455135E" w:rsidTr="00495F84">
        <w:tc>
          <w:tcPr>
            <w:tcW w:w="2166" w:type="dxa"/>
            <w:shd w:val="clear" w:color="auto" w:fill="B8CCE4" w:themeFill="accent1" w:themeFillTint="66"/>
          </w:tcPr>
          <w:p w14:paraId="0E2983B5" w14:textId="145FCF54" w:rsidR="00495F84" w:rsidRPr="00EA7BFE" w:rsidRDefault="00495F84" w:rsidP="00B46929">
            <w:pPr>
              <w:rPr>
                <w:b/>
                <w:lang w:val="en-US"/>
              </w:rPr>
            </w:pPr>
            <w:r w:rsidRPr="00EA7BFE">
              <w:rPr>
                <w:b/>
                <w:lang w:val="en-US"/>
              </w:rPr>
              <w:t>Male</w:t>
            </w:r>
          </w:p>
        </w:tc>
        <w:tc>
          <w:tcPr>
            <w:tcW w:w="1697" w:type="dxa"/>
          </w:tcPr>
          <w:p w14:paraId="69AE7F22" w14:textId="0E6F0B00" w:rsidR="00495F84" w:rsidRPr="00EA7BFE" w:rsidRDefault="00495F84" w:rsidP="00B46929">
            <w:pPr>
              <w:rPr>
                <w:lang w:val="en-US"/>
              </w:rPr>
            </w:pPr>
            <w:r w:rsidRPr="00EA7BFE">
              <w:rPr>
                <w:lang w:val="en-US"/>
              </w:rPr>
              <w:t>46%</w:t>
            </w:r>
          </w:p>
        </w:tc>
        <w:tc>
          <w:tcPr>
            <w:tcW w:w="1687" w:type="dxa"/>
          </w:tcPr>
          <w:p w14:paraId="66502706" w14:textId="3E975B6D" w:rsidR="00495F84" w:rsidRPr="00EA7BFE" w:rsidRDefault="00495F84" w:rsidP="0078305A">
            <w:pPr>
              <w:rPr>
                <w:lang w:val="en-US"/>
              </w:rPr>
            </w:pPr>
            <w:r w:rsidRPr="00EA7BFE">
              <w:rPr>
                <w:lang w:val="en-US"/>
              </w:rPr>
              <w:t>55%</w:t>
            </w:r>
          </w:p>
        </w:tc>
        <w:tc>
          <w:tcPr>
            <w:tcW w:w="1653" w:type="dxa"/>
          </w:tcPr>
          <w:p w14:paraId="1CF1CA40" w14:textId="36726038" w:rsidR="00495F84" w:rsidRPr="00EA7BFE" w:rsidRDefault="00AF61E6" w:rsidP="0078305A">
            <w:pPr>
              <w:rPr>
                <w:lang w:val="en-US"/>
              </w:rPr>
            </w:pPr>
            <w:r w:rsidRPr="00EA7BFE">
              <w:rPr>
                <w:lang w:val="en-US"/>
              </w:rPr>
              <w:t>57%</w:t>
            </w:r>
          </w:p>
        </w:tc>
        <w:tc>
          <w:tcPr>
            <w:tcW w:w="1653" w:type="dxa"/>
          </w:tcPr>
          <w:p w14:paraId="4ED4AB27" w14:textId="6A78D990" w:rsidR="00495F84" w:rsidRPr="00EA7BFE" w:rsidRDefault="00AF61E6" w:rsidP="0078305A">
            <w:pPr>
              <w:rPr>
                <w:lang w:val="en-US"/>
              </w:rPr>
            </w:pPr>
            <w:r w:rsidRPr="00EA7BFE">
              <w:rPr>
                <w:lang w:val="en-US"/>
              </w:rPr>
              <w:t>69%</w:t>
            </w:r>
          </w:p>
        </w:tc>
      </w:tr>
      <w:tr w:rsidR="00495F84" w:rsidRPr="00EA7BFE" w14:paraId="3D00DEC0" w14:textId="4FB6E53D" w:rsidTr="00495F84">
        <w:tc>
          <w:tcPr>
            <w:tcW w:w="2166" w:type="dxa"/>
            <w:shd w:val="clear" w:color="auto" w:fill="B8CCE4" w:themeFill="accent1" w:themeFillTint="66"/>
          </w:tcPr>
          <w:p w14:paraId="369C8ECB" w14:textId="656E3E65" w:rsidR="00495F84" w:rsidRPr="00EA7BFE" w:rsidRDefault="00495F84" w:rsidP="00B46929">
            <w:pPr>
              <w:rPr>
                <w:b/>
                <w:lang w:val="en-US"/>
              </w:rPr>
            </w:pPr>
            <w:r w:rsidRPr="00EA7BFE">
              <w:rPr>
                <w:b/>
                <w:lang w:val="en-US"/>
              </w:rPr>
              <w:t>Female</w:t>
            </w:r>
          </w:p>
        </w:tc>
        <w:tc>
          <w:tcPr>
            <w:tcW w:w="1697" w:type="dxa"/>
          </w:tcPr>
          <w:p w14:paraId="2F1ECD20" w14:textId="7DA718CA" w:rsidR="00495F84" w:rsidRPr="00EA7BFE" w:rsidRDefault="00495F84" w:rsidP="00B46929">
            <w:pPr>
              <w:rPr>
                <w:lang w:val="en-US"/>
              </w:rPr>
            </w:pPr>
            <w:r w:rsidRPr="00EA7BFE">
              <w:rPr>
                <w:lang w:val="en-US"/>
              </w:rPr>
              <w:t>48%</w:t>
            </w:r>
          </w:p>
        </w:tc>
        <w:tc>
          <w:tcPr>
            <w:tcW w:w="1687" w:type="dxa"/>
          </w:tcPr>
          <w:p w14:paraId="4BB01420" w14:textId="0FF82B07" w:rsidR="00495F84" w:rsidRPr="00EA7BFE" w:rsidRDefault="00495F84" w:rsidP="0078305A">
            <w:pPr>
              <w:rPr>
                <w:lang w:val="en-US"/>
              </w:rPr>
            </w:pPr>
            <w:r w:rsidRPr="00EA7BFE">
              <w:rPr>
                <w:lang w:val="en-US"/>
              </w:rPr>
              <w:t>58%</w:t>
            </w:r>
          </w:p>
        </w:tc>
        <w:tc>
          <w:tcPr>
            <w:tcW w:w="1653" w:type="dxa"/>
          </w:tcPr>
          <w:p w14:paraId="34C3DB65" w14:textId="24E9BFDE" w:rsidR="00495F84" w:rsidRPr="00EA7BFE" w:rsidRDefault="00AF61E6" w:rsidP="0078305A">
            <w:pPr>
              <w:rPr>
                <w:lang w:val="en-US"/>
              </w:rPr>
            </w:pPr>
            <w:r w:rsidRPr="00EA7BFE">
              <w:rPr>
                <w:lang w:val="en-US"/>
              </w:rPr>
              <w:t>57%</w:t>
            </w:r>
          </w:p>
        </w:tc>
        <w:tc>
          <w:tcPr>
            <w:tcW w:w="1653" w:type="dxa"/>
          </w:tcPr>
          <w:p w14:paraId="3685287B" w14:textId="5CE22380" w:rsidR="00495F84" w:rsidRPr="00EA7BFE" w:rsidRDefault="00AF61E6" w:rsidP="0078305A">
            <w:pPr>
              <w:rPr>
                <w:lang w:val="en-US"/>
              </w:rPr>
            </w:pPr>
            <w:r w:rsidRPr="00EA7BFE">
              <w:rPr>
                <w:lang w:val="en-US"/>
              </w:rPr>
              <w:t>70%</w:t>
            </w:r>
          </w:p>
        </w:tc>
      </w:tr>
    </w:tbl>
    <w:p w14:paraId="07D8D9DE" w14:textId="3A68D2C7" w:rsidR="00C40370" w:rsidRPr="00EA7BFE" w:rsidRDefault="009C7D30" w:rsidP="0097498C">
      <w:pPr>
        <w:pStyle w:val="Heading2"/>
        <w:rPr>
          <w:lang w:val="en-US"/>
        </w:rPr>
      </w:pPr>
      <w:r w:rsidRPr="00EA7BFE">
        <w:rPr>
          <w:lang w:val="en-US"/>
        </w:rPr>
        <w:t>Survey Findings Divided by Group</w:t>
      </w:r>
      <w:r w:rsidR="007C17BF" w:rsidRPr="00EA7BFE">
        <w:rPr>
          <w:lang w:val="en-US"/>
        </w:rPr>
        <w:t>s</w:t>
      </w:r>
      <w:r w:rsidRPr="00EA7BFE">
        <w:rPr>
          <w:lang w:val="en-US"/>
        </w:rPr>
        <w:t xml:space="preserve"> </w:t>
      </w:r>
    </w:p>
    <w:p w14:paraId="4E17F8A7" w14:textId="77777777" w:rsidR="0097498C" w:rsidRPr="00EA7BFE" w:rsidRDefault="009C7D30" w:rsidP="009C7D30">
      <w:pPr>
        <w:spacing w:line="240" w:lineRule="auto"/>
        <w:rPr>
          <w:rFonts w:asciiTheme="majorHAnsi" w:hAnsiTheme="majorHAnsi"/>
          <w:lang w:val="en-US"/>
        </w:rPr>
      </w:pPr>
      <w:r w:rsidRPr="00EA7BFE">
        <w:rPr>
          <w:rFonts w:asciiTheme="majorHAnsi" w:hAnsiTheme="majorHAnsi"/>
          <w:lang w:val="en-US"/>
        </w:rPr>
        <w:t xml:space="preserve">In the preliminary survey, the percentage of correctly marked responses for individuals who self-identified as </w:t>
      </w:r>
      <w:r w:rsidRPr="00EA7BFE">
        <w:rPr>
          <w:rFonts w:asciiTheme="majorHAnsi" w:hAnsiTheme="majorHAnsi"/>
          <w:b/>
          <w:lang w:val="en-US"/>
        </w:rPr>
        <w:t>government</w:t>
      </w:r>
      <w:r w:rsidRPr="00EA7BFE">
        <w:rPr>
          <w:rFonts w:asciiTheme="majorHAnsi" w:hAnsiTheme="majorHAnsi"/>
          <w:lang w:val="en-US"/>
        </w:rPr>
        <w:t xml:space="preserve"> was higher than the average number of correctly marked answers, at </w:t>
      </w:r>
      <w:r w:rsidR="0097498C" w:rsidRPr="00EA7BFE">
        <w:rPr>
          <w:rFonts w:asciiTheme="majorHAnsi" w:hAnsiTheme="majorHAnsi"/>
          <w:lang w:val="en-US"/>
        </w:rPr>
        <w:t xml:space="preserve">51%; </w:t>
      </w:r>
      <w:r w:rsidRPr="00EA7BFE">
        <w:rPr>
          <w:rFonts w:asciiTheme="majorHAnsi" w:hAnsiTheme="majorHAnsi"/>
          <w:lang w:val="en-US"/>
        </w:rPr>
        <w:t>for individuals identified as</w:t>
      </w:r>
      <w:r w:rsidRPr="00EA7BFE">
        <w:rPr>
          <w:rFonts w:asciiTheme="majorHAnsi" w:hAnsiTheme="majorHAnsi"/>
          <w:b/>
          <w:lang w:val="en-US"/>
        </w:rPr>
        <w:t xml:space="preserve"> indigenous peoples or indigenous peoples</w:t>
      </w:r>
      <w:r w:rsidR="0097498C" w:rsidRPr="00EA7BFE">
        <w:rPr>
          <w:rFonts w:asciiTheme="majorHAnsi" w:hAnsiTheme="majorHAnsi"/>
          <w:b/>
          <w:lang w:val="en-US"/>
        </w:rPr>
        <w:t>’</w:t>
      </w:r>
      <w:r w:rsidRPr="00EA7BFE">
        <w:rPr>
          <w:rFonts w:asciiTheme="majorHAnsi" w:hAnsiTheme="majorHAnsi"/>
          <w:b/>
          <w:lang w:val="en-US"/>
        </w:rPr>
        <w:t xml:space="preserve"> organizations</w:t>
      </w:r>
      <w:r w:rsidRPr="00EA7BFE">
        <w:rPr>
          <w:rFonts w:asciiTheme="majorHAnsi" w:hAnsiTheme="majorHAnsi"/>
          <w:lang w:val="en-US"/>
        </w:rPr>
        <w:t>, their number o</w:t>
      </w:r>
      <w:r w:rsidR="0097498C" w:rsidRPr="00EA7BFE">
        <w:rPr>
          <w:rFonts w:asciiTheme="majorHAnsi" w:hAnsiTheme="majorHAnsi"/>
          <w:lang w:val="en-US"/>
        </w:rPr>
        <w:t xml:space="preserve">f correctly marked answers was </w:t>
      </w:r>
      <w:r w:rsidRPr="00EA7BFE">
        <w:rPr>
          <w:rFonts w:asciiTheme="majorHAnsi" w:hAnsiTheme="majorHAnsi"/>
          <w:lang w:val="en-US"/>
        </w:rPr>
        <w:t>below average</w:t>
      </w:r>
      <w:r w:rsidR="0097498C" w:rsidRPr="00EA7BFE">
        <w:rPr>
          <w:rFonts w:asciiTheme="majorHAnsi" w:hAnsiTheme="majorHAnsi"/>
          <w:lang w:val="en-US"/>
        </w:rPr>
        <w:t xml:space="preserve"> in the preliminary survey</w:t>
      </w:r>
      <w:r w:rsidRPr="00EA7BFE">
        <w:rPr>
          <w:rFonts w:asciiTheme="majorHAnsi" w:hAnsiTheme="majorHAnsi"/>
          <w:lang w:val="en-US"/>
        </w:rPr>
        <w:t xml:space="preserve">, at 41%. </w:t>
      </w:r>
    </w:p>
    <w:p w14:paraId="4F50BC08" w14:textId="42C14ED7" w:rsidR="009C7D30" w:rsidRPr="00EA7BFE" w:rsidRDefault="009C7D30" w:rsidP="009C7D30">
      <w:pPr>
        <w:spacing w:line="240" w:lineRule="auto"/>
        <w:rPr>
          <w:rFonts w:asciiTheme="majorHAnsi" w:hAnsiTheme="majorHAnsi"/>
          <w:lang w:val="en-US"/>
        </w:rPr>
      </w:pPr>
      <w:r w:rsidRPr="00EA7BFE">
        <w:rPr>
          <w:rFonts w:asciiTheme="majorHAnsi" w:hAnsiTheme="majorHAnsi"/>
          <w:lang w:val="en-US"/>
        </w:rPr>
        <w:lastRenderedPageBreak/>
        <w:t>Interestingly, participants from the indigenous peoples’ category increased the number of correct responses by 9%</w:t>
      </w:r>
      <w:r w:rsidR="004C334F" w:rsidRPr="00EA7BFE">
        <w:rPr>
          <w:rFonts w:asciiTheme="majorHAnsi" w:hAnsiTheme="majorHAnsi"/>
          <w:lang w:val="en-US"/>
        </w:rPr>
        <w:t>,</w:t>
      </w:r>
      <w:r w:rsidRPr="00EA7BFE">
        <w:rPr>
          <w:rFonts w:asciiTheme="majorHAnsi" w:hAnsiTheme="majorHAnsi"/>
          <w:lang w:val="en-US"/>
        </w:rPr>
        <w:t xml:space="preserve"> to 54%</w:t>
      </w:r>
      <w:r w:rsidR="0097498C" w:rsidRPr="00EA7BFE">
        <w:rPr>
          <w:rFonts w:asciiTheme="majorHAnsi" w:hAnsiTheme="majorHAnsi"/>
          <w:lang w:val="en-US"/>
        </w:rPr>
        <w:t xml:space="preserve"> after the workshop</w:t>
      </w:r>
      <w:r w:rsidRPr="00EA7BFE">
        <w:rPr>
          <w:rFonts w:asciiTheme="majorHAnsi" w:hAnsiTheme="majorHAnsi"/>
          <w:lang w:val="en-US"/>
        </w:rPr>
        <w:t xml:space="preserve">; Government participants increased their number of </w:t>
      </w:r>
      <w:r w:rsidR="0097498C" w:rsidRPr="00EA7BFE">
        <w:rPr>
          <w:rFonts w:asciiTheme="majorHAnsi" w:hAnsiTheme="majorHAnsi"/>
          <w:lang w:val="en-US"/>
        </w:rPr>
        <w:t>correct responses by 3%</w:t>
      </w:r>
      <w:r w:rsidR="004C334F" w:rsidRPr="00EA7BFE">
        <w:rPr>
          <w:rFonts w:asciiTheme="majorHAnsi" w:hAnsiTheme="majorHAnsi"/>
          <w:lang w:val="en-US"/>
        </w:rPr>
        <w:t>,</w:t>
      </w:r>
      <w:r w:rsidR="0097498C" w:rsidRPr="00EA7BFE">
        <w:rPr>
          <w:rFonts w:asciiTheme="majorHAnsi" w:hAnsiTheme="majorHAnsi"/>
          <w:lang w:val="en-US"/>
        </w:rPr>
        <w:t xml:space="preserve"> to 54%.</w:t>
      </w:r>
      <w:r w:rsidRPr="00EA7BFE">
        <w:rPr>
          <w:rFonts w:asciiTheme="majorHAnsi" w:hAnsiTheme="majorHAnsi"/>
          <w:lang w:val="en-US"/>
        </w:rPr>
        <w:t xml:space="preserve"> This indicates that the workshop increased the understanding of the topic far more for indigenous peoples and indigenous peoples’ organizations th</w:t>
      </w:r>
      <w:r w:rsidR="007C17BF" w:rsidRPr="00EA7BFE">
        <w:rPr>
          <w:rFonts w:asciiTheme="majorHAnsi" w:hAnsiTheme="majorHAnsi"/>
          <w:lang w:val="en-US"/>
        </w:rPr>
        <w:t>an for government officials, yet</w:t>
      </w:r>
      <w:r w:rsidRPr="00EA7BFE">
        <w:rPr>
          <w:rFonts w:asciiTheme="majorHAnsi" w:hAnsiTheme="majorHAnsi"/>
          <w:lang w:val="en-US"/>
        </w:rPr>
        <w:t xml:space="preserve"> in the end</w:t>
      </w:r>
      <w:r w:rsidR="007C17BF" w:rsidRPr="00EA7BFE">
        <w:rPr>
          <w:rFonts w:asciiTheme="majorHAnsi" w:hAnsiTheme="majorHAnsi"/>
          <w:lang w:val="en-US"/>
        </w:rPr>
        <w:t>,</w:t>
      </w:r>
      <w:r w:rsidRPr="00EA7BFE">
        <w:rPr>
          <w:rFonts w:asciiTheme="majorHAnsi" w:hAnsiTheme="majorHAnsi"/>
          <w:lang w:val="en-US"/>
        </w:rPr>
        <w:t xml:space="preserve"> the two groups achieved more or less the same level of understanding. </w:t>
      </w:r>
    </w:p>
    <w:p w14:paraId="3394B376" w14:textId="3209D484" w:rsidR="009C7D30" w:rsidRPr="00EA7BFE" w:rsidRDefault="009C7D30" w:rsidP="009C7D30">
      <w:pPr>
        <w:spacing w:line="240" w:lineRule="auto"/>
        <w:rPr>
          <w:rFonts w:asciiTheme="majorHAnsi" w:hAnsiTheme="majorHAnsi"/>
          <w:lang w:val="en-US"/>
        </w:rPr>
      </w:pPr>
      <w:r w:rsidRPr="00EA7BFE">
        <w:rPr>
          <w:rFonts w:asciiTheme="majorHAnsi" w:hAnsiTheme="majorHAnsi"/>
          <w:b/>
          <w:lang w:val="en-US"/>
        </w:rPr>
        <w:t>Those who attended the first workshop in Lima</w:t>
      </w:r>
      <w:r w:rsidRPr="00EA7BFE">
        <w:rPr>
          <w:rFonts w:asciiTheme="majorHAnsi" w:hAnsiTheme="majorHAnsi"/>
          <w:lang w:val="en-US"/>
        </w:rPr>
        <w:t xml:space="preserve"> in January 2013 </w:t>
      </w:r>
      <w:r w:rsidR="0002316A" w:rsidRPr="00EA7BFE">
        <w:rPr>
          <w:rFonts w:asciiTheme="majorHAnsi" w:hAnsiTheme="majorHAnsi"/>
          <w:lang w:val="en-US"/>
        </w:rPr>
        <w:t>averaged</w:t>
      </w:r>
      <w:r w:rsidRPr="00EA7BFE">
        <w:rPr>
          <w:rFonts w:asciiTheme="majorHAnsi" w:hAnsiTheme="majorHAnsi"/>
          <w:lang w:val="en-US"/>
        </w:rPr>
        <w:t xml:space="preserve"> a slightly higher level </w:t>
      </w:r>
      <w:r w:rsidR="0002316A" w:rsidRPr="00EA7BFE">
        <w:rPr>
          <w:rFonts w:asciiTheme="majorHAnsi" w:hAnsiTheme="majorHAnsi"/>
          <w:lang w:val="en-US"/>
        </w:rPr>
        <w:t xml:space="preserve">of </w:t>
      </w:r>
      <w:r w:rsidRPr="00EA7BFE">
        <w:rPr>
          <w:rFonts w:asciiTheme="majorHAnsi" w:hAnsiTheme="majorHAnsi"/>
          <w:lang w:val="en-US"/>
        </w:rPr>
        <w:t>correctly marked answers, 52%, versus those participants who did not attend the Lima workshop, 47%</w:t>
      </w:r>
      <w:r w:rsidR="0002316A" w:rsidRPr="00EA7BFE">
        <w:rPr>
          <w:rFonts w:asciiTheme="majorHAnsi" w:hAnsiTheme="majorHAnsi"/>
          <w:lang w:val="en-US"/>
        </w:rPr>
        <w:t xml:space="preserve"> when comparing the before answers</w:t>
      </w:r>
      <w:r w:rsidRPr="00EA7BFE">
        <w:rPr>
          <w:rFonts w:asciiTheme="majorHAnsi" w:hAnsiTheme="majorHAnsi"/>
          <w:lang w:val="en-US"/>
        </w:rPr>
        <w:t xml:space="preserve">.  </w:t>
      </w:r>
      <w:r w:rsidR="00BB3118" w:rsidRPr="00EA7BFE">
        <w:rPr>
          <w:rFonts w:asciiTheme="majorHAnsi" w:hAnsiTheme="majorHAnsi"/>
          <w:lang w:val="en-US"/>
        </w:rPr>
        <w:t xml:space="preserve">When comparing the after </w:t>
      </w:r>
      <w:r w:rsidR="00E221E7" w:rsidRPr="00EA7BFE">
        <w:rPr>
          <w:rFonts w:asciiTheme="majorHAnsi" w:hAnsiTheme="majorHAnsi"/>
          <w:lang w:val="en-US"/>
        </w:rPr>
        <w:t xml:space="preserve">workshop </w:t>
      </w:r>
      <w:r w:rsidR="00BB3118" w:rsidRPr="00EA7BFE">
        <w:rPr>
          <w:rFonts w:asciiTheme="majorHAnsi" w:hAnsiTheme="majorHAnsi"/>
          <w:lang w:val="en-US"/>
        </w:rPr>
        <w:t>answers, the first timers increased their</w:t>
      </w:r>
      <w:r w:rsidR="00E221E7" w:rsidRPr="00EA7BFE">
        <w:rPr>
          <w:rFonts w:asciiTheme="majorHAnsi" w:hAnsiTheme="majorHAnsi"/>
          <w:lang w:val="en-US"/>
        </w:rPr>
        <w:t xml:space="preserve"> markings</w:t>
      </w:r>
      <w:r w:rsidR="00BB3118" w:rsidRPr="00EA7BFE">
        <w:rPr>
          <w:rFonts w:asciiTheme="majorHAnsi" w:hAnsiTheme="majorHAnsi"/>
          <w:lang w:val="en-US"/>
        </w:rPr>
        <w:t xml:space="preserve"> to 61% and the Lima participants increased their </w:t>
      </w:r>
      <w:r w:rsidR="00E221E7" w:rsidRPr="00EA7BFE">
        <w:rPr>
          <w:rFonts w:asciiTheme="majorHAnsi" w:hAnsiTheme="majorHAnsi"/>
          <w:lang w:val="en-US"/>
        </w:rPr>
        <w:t xml:space="preserve">correctly marked answers by </w:t>
      </w:r>
      <w:r w:rsidR="00BB3118" w:rsidRPr="00EA7BFE">
        <w:rPr>
          <w:rFonts w:asciiTheme="majorHAnsi" w:hAnsiTheme="majorHAnsi"/>
          <w:lang w:val="en-US"/>
        </w:rPr>
        <w:t xml:space="preserve">to 63%. With only a two percent difference between the correct answers after, perhaps the workshop material </w:t>
      </w:r>
      <w:r w:rsidR="00E221E7" w:rsidRPr="00EA7BFE">
        <w:rPr>
          <w:rFonts w:asciiTheme="majorHAnsi" w:hAnsiTheme="majorHAnsi"/>
          <w:lang w:val="en-US"/>
        </w:rPr>
        <w:t xml:space="preserve">was new and more </w:t>
      </w:r>
      <w:r w:rsidR="00BB3118" w:rsidRPr="00EA7BFE">
        <w:rPr>
          <w:rFonts w:asciiTheme="majorHAnsi" w:hAnsiTheme="majorHAnsi"/>
          <w:lang w:val="en-US"/>
        </w:rPr>
        <w:t xml:space="preserve">useful for the </w:t>
      </w:r>
      <w:r w:rsidR="00BB3118" w:rsidRPr="00EA7BFE">
        <w:rPr>
          <w:rFonts w:asciiTheme="majorHAnsi" w:hAnsiTheme="majorHAnsi"/>
          <w:b/>
          <w:lang w:val="en-US"/>
        </w:rPr>
        <w:t>first timer participants</w:t>
      </w:r>
      <w:r w:rsidR="00BB3118" w:rsidRPr="00EA7BFE">
        <w:rPr>
          <w:rFonts w:asciiTheme="majorHAnsi" w:hAnsiTheme="majorHAnsi"/>
          <w:lang w:val="en-US"/>
        </w:rPr>
        <w:t xml:space="preserve">. </w:t>
      </w:r>
      <w:r w:rsidR="008F6C24" w:rsidRPr="00EA7BFE">
        <w:rPr>
          <w:rFonts w:asciiTheme="majorHAnsi" w:hAnsiTheme="majorHAnsi"/>
          <w:lang w:val="en-US"/>
        </w:rPr>
        <w:t>It should be noted that only 6</w:t>
      </w:r>
      <w:r w:rsidRPr="00EA7BFE">
        <w:rPr>
          <w:rFonts w:asciiTheme="majorHAnsi" w:hAnsiTheme="majorHAnsi"/>
          <w:lang w:val="en-US"/>
        </w:rPr>
        <w:t xml:space="preserve"> of the </w:t>
      </w:r>
      <w:r w:rsidR="008F6C24" w:rsidRPr="00EA7BFE">
        <w:rPr>
          <w:rFonts w:asciiTheme="majorHAnsi" w:hAnsiTheme="majorHAnsi"/>
          <w:lang w:val="en-US"/>
        </w:rPr>
        <w:t>49</w:t>
      </w:r>
      <w:r w:rsidRPr="00EA7BFE">
        <w:rPr>
          <w:rFonts w:asciiTheme="majorHAnsi" w:hAnsiTheme="majorHAnsi"/>
          <w:lang w:val="en-US"/>
        </w:rPr>
        <w:t xml:space="preserve"> participants attended the Lima workshop. </w:t>
      </w:r>
    </w:p>
    <w:p w14:paraId="0978EFF5" w14:textId="287E5068" w:rsidR="009C7D30" w:rsidRPr="00EA7BFE" w:rsidRDefault="007C17BF" w:rsidP="009C7D30">
      <w:pPr>
        <w:spacing w:line="240" w:lineRule="auto"/>
        <w:rPr>
          <w:rFonts w:asciiTheme="majorHAnsi" w:hAnsiTheme="majorHAnsi"/>
          <w:lang w:val="en-US"/>
        </w:rPr>
      </w:pPr>
      <w:r w:rsidRPr="00EA7BFE">
        <w:rPr>
          <w:rFonts w:asciiTheme="majorHAnsi" w:hAnsiTheme="majorHAnsi"/>
          <w:b/>
          <w:lang w:val="en-US"/>
        </w:rPr>
        <w:t>UN participant</w:t>
      </w:r>
      <w:r w:rsidR="009C7D30" w:rsidRPr="00EA7BFE">
        <w:rPr>
          <w:rFonts w:asciiTheme="majorHAnsi" w:hAnsiTheme="majorHAnsi"/>
          <w:b/>
          <w:lang w:val="en-US"/>
        </w:rPr>
        <w:t>s</w:t>
      </w:r>
      <w:r w:rsidRPr="00EA7BFE">
        <w:rPr>
          <w:rFonts w:asciiTheme="majorHAnsi" w:hAnsiTheme="majorHAnsi"/>
          <w:b/>
          <w:lang w:val="en-US"/>
        </w:rPr>
        <w:t>’</w:t>
      </w:r>
      <w:r w:rsidR="009C7D30" w:rsidRPr="00EA7BFE">
        <w:rPr>
          <w:rFonts w:asciiTheme="majorHAnsi" w:hAnsiTheme="majorHAnsi"/>
          <w:lang w:val="en-US"/>
        </w:rPr>
        <w:t xml:space="preserve"> percentage of correct answers was 55% before the workshop; after the workshop their number decreased to 48%. This could be explained by the lower number in UN colleagues who participated in the second post-workshop survey, and that </w:t>
      </w:r>
      <w:r w:rsidRPr="00EA7BFE">
        <w:rPr>
          <w:rFonts w:asciiTheme="majorHAnsi" w:hAnsiTheme="majorHAnsi"/>
          <w:lang w:val="en-US"/>
        </w:rPr>
        <w:t>a few</w:t>
      </w:r>
      <w:r w:rsidR="009C7D30" w:rsidRPr="00EA7BFE">
        <w:rPr>
          <w:rFonts w:asciiTheme="majorHAnsi" w:hAnsiTheme="majorHAnsi"/>
          <w:lang w:val="en-US"/>
        </w:rPr>
        <w:t xml:space="preserve"> expert UN colleagues specializing in the topic did not take the post-workshop survey. </w:t>
      </w:r>
    </w:p>
    <w:p w14:paraId="05CE1D8F" w14:textId="2DE5B906" w:rsidR="009C7D30" w:rsidRPr="00EA7BFE" w:rsidRDefault="005100C5" w:rsidP="004C334F">
      <w:pPr>
        <w:spacing w:line="240" w:lineRule="auto"/>
        <w:rPr>
          <w:rFonts w:asciiTheme="majorHAnsi" w:hAnsiTheme="majorHAnsi"/>
          <w:lang w:val="en-US"/>
        </w:rPr>
      </w:pPr>
      <w:r w:rsidRPr="00EA7BFE">
        <w:rPr>
          <w:rFonts w:asciiTheme="majorHAnsi" w:hAnsiTheme="majorHAnsi"/>
          <w:lang w:val="en-US"/>
        </w:rPr>
        <w:t xml:space="preserve">Dividing results by </w:t>
      </w:r>
      <w:r w:rsidRPr="00EA7BFE">
        <w:rPr>
          <w:rFonts w:asciiTheme="majorHAnsi" w:hAnsiTheme="majorHAnsi"/>
          <w:b/>
          <w:lang w:val="en-US"/>
        </w:rPr>
        <w:t>gender</w:t>
      </w:r>
      <w:r w:rsidR="009C7D30" w:rsidRPr="00EA7BFE">
        <w:rPr>
          <w:rFonts w:asciiTheme="majorHAnsi" w:hAnsiTheme="majorHAnsi"/>
          <w:lang w:val="en-US"/>
        </w:rPr>
        <w:t xml:space="preserve"> shows that in the preliminary survey, women scored correctly 48% of the time and men 46%. Both groups increased their scores by about 10% in the post workshop survey; women responded correctly 58%, and men 55% of the answers.  Women participants had the highest average of correctly marked answers</w:t>
      </w:r>
      <w:r w:rsidR="008E2D10" w:rsidRPr="00EA7BFE">
        <w:rPr>
          <w:rFonts w:asciiTheme="majorHAnsi" w:hAnsiTheme="majorHAnsi"/>
          <w:lang w:val="en-US"/>
        </w:rPr>
        <w:t xml:space="preserve"> in comparison to the other groups listed above</w:t>
      </w:r>
      <w:r w:rsidR="009C7D30" w:rsidRPr="00EA7BFE">
        <w:rPr>
          <w:rFonts w:asciiTheme="majorHAnsi" w:hAnsiTheme="majorHAnsi"/>
          <w:lang w:val="en-US"/>
        </w:rPr>
        <w:t>. It is important to note that there was a good gender balance in the workshop with 25 female participants and 23 male participants</w:t>
      </w:r>
      <w:r w:rsidR="008E2D10" w:rsidRPr="00EA7BFE">
        <w:rPr>
          <w:rFonts w:asciiTheme="majorHAnsi" w:hAnsiTheme="majorHAnsi"/>
          <w:lang w:val="en-US"/>
        </w:rPr>
        <w:t>.</w:t>
      </w:r>
      <w:r w:rsidR="009C7D30" w:rsidRPr="00EA7BFE">
        <w:rPr>
          <w:rFonts w:asciiTheme="majorHAnsi" w:hAnsiTheme="majorHAnsi"/>
          <w:lang w:val="en-US"/>
        </w:rPr>
        <w:t xml:space="preserve"> </w:t>
      </w:r>
    </w:p>
    <w:p w14:paraId="478CF056" w14:textId="4318EEC5" w:rsidR="009C7D30" w:rsidRPr="00EA7BFE" w:rsidRDefault="00C2375D" w:rsidP="004C334F">
      <w:pPr>
        <w:pStyle w:val="Heading2"/>
        <w:rPr>
          <w:lang w:val="en-US"/>
        </w:rPr>
      </w:pPr>
      <w:r w:rsidRPr="00EA7BFE">
        <w:rPr>
          <w:lang w:val="en-US"/>
        </w:rPr>
        <w:t>Self-Evaluation</w:t>
      </w:r>
      <w:r w:rsidR="00350C9A" w:rsidRPr="00EA7BFE">
        <w:rPr>
          <w:lang w:val="en-US"/>
        </w:rPr>
        <w:t xml:space="preserve"> </w:t>
      </w:r>
    </w:p>
    <w:p w14:paraId="6389DDD7" w14:textId="60F7EB5A" w:rsidR="002A4DE6" w:rsidRPr="00EA7BFE" w:rsidRDefault="0040585E" w:rsidP="00C40370">
      <w:pPr>
        <w:pStyle w:val="NoSpacing"/>
        <w:rPr>
          <w:rFonts w:asciiTheme="majorHAnsi" w:hAnsiTheme="majorHAnsi"/>
          <w:b/>
          <w:lang w:val="en-US"/>
        </w:rPr>
      </w:pPr>
      <w:r w:rsidRPr="00EA7BFE">
        <w:rPr>
          <w:rFonts w:asciiTheme="majorHAnsi" w:hAnsiTheme="majorHAnsi"/>
          <w:lang w:val="en-US"/>
        </w:rPr>
        <w:t>Both before and after the workshop, p</w:t>
      </w:r>
      <w:r w:rsidR="00AD0737" w:rsidRPr="00EA7BFE">
        <w:rPr>
          <w:rFonts w:asciiTheme="majorHAnsi" w:hAnsiTheme="majorHAnsi"/>
          <w:lang w:val="en-US"/>
        </w:rPr>
        <w:t xml:space="preserve">articipants were asked </w:t>
      </w:r>
      <w:r w:rsidRPr="00EA7BFE">
        <w:rPr>
          <w:rFonts w:asciiTheme="majorHAnsi" w:hAnsiTheme="majorHAnsi"/>
          <w:lang w:val="en-US"/>
        </w:rPr>
        <w:t xml:space="preserve">to answer two </w:t>
      </w:r>
      <w:r w:rsidR="00AD0737" w:rsidRPr="00EA7BFE">
        <w:rPr>
          <w:rFonts w:asciiTheme="majorHAnsi" w:hAnsiTheme="majorHAnsi"/>
          <w:lang w:val="en-US"/>
        </w:rPr>
        <w:t xml:space="preserve">questions </w:t>
      </w:r>
      <w:r w:rsidRPr="00EA7BFE">
        <w:rPr>
          <w:rFonts w:asciiTheme="majorHAnsi" w:hAnsiTheme="majorHAnsi"/>
          <w:lang w:val="en-US"/>
        </w:rPr>
        <w:t xml:space="preserve">on a scale of 1-10, </w:t>
      </w:r>
      <w:r w:rsidR="00AD0737" w:rsidRPr="00EA7BFE">
        <w:rPr>
          <w:rFonts w:asciiTheme="majorHAnsi" w:hAnsiTheme="majorHAnsi"/>
          <w:lang w:val="en-US"/>
        </w:rPr>
        <w:t xml:space="preserve">to gauge their perceived </w:t>
      </w:r>
      <w:r w:rsidR="00350C9A" w:rsidRPr="00EA7BFE">
        <w:rPr>
          <w:rFonts w:asciiTheme="majorHAnsi" w:hAnsiTheme="majorHAnsi"/>
          <w:lang w:val="en-US"/>
        </w:rPr>
        <w:t>improvement</w:t>
      </w:r>
      <w:r w:rsidR="00AD0737" w:rsidRPr="00EA7BFE">
        <w:rPr>
          <w:rFonts w:asciiTheme="majorHAnsi" w:hAnsiTheme="majorHAnsi"/>
          <w:lang w:val="en-US"/>
        </w:rPr>
        <w:t xml:space="preserve"> in</w:t>
      </w:r>
      <w:r w:rsidR="00350C9A" w:rsidRPr="00EA7BFE">
        <w:rPr>
          <w:rFonts w:asciiTheme="majorHAnsi" w:hAnsiTheme="majorHAnsi"/>
          <w:lang w:val="en-US"/>
        </w:rPr>
        <w:t xml:space="preserve"> understanding</w:t>
      </w:r>
      <w:r w:rsidR="00AD0737" w:rsidRPr="00EA7BFE">
        <w:rPr>
          <w:rFonts w:asciiTheme="majorHAnsi" w:hAnsiTheme="majorHAnsi"/>
          <w:lang w:val="en-US"/>
        </w:rPr>
        <w:t xml:space="preserve"> PC and FPIC. The numbered responses were translated into the following </w:t>
      </w:r>
      <w:r w:rsidRPr="00EA7BFE">
        <w:rPr>
          <w:rFonts w:asciiTheme="majorHAnsi" w:hAnsiTheme="majorHAnsi"/>
          <w:lang w:val="en-US"/>
        </w:rPr>
        <w:t>levels of understanding</w:t>
      </w:r>
      <w:r w:rsidR="00AD0737" w:rsidRPr="00EA7BFE">
        <w:rPr>
          <w:rFonts w:asciiTheme="majorHAnsi" w:hAnsiTheme="majorHAnsi"/>
          <w:b/>
          <w:lang w:val="en-US"/>
        </w:rPr>
        <w:t xml:space="preserve">: beginner, basic, medium, good, expert.  </w:t>
      </w:r>
      <w:r w:rsidR="00C2375D" w:rsidRPr="00EA7BFE">
        <w:rPr>
          <w:rFonts w:asciiTheme="majorHAnsi" w:hAnsiTheme="majorHAnsi"/>
          <w:b/>
          <w:lang w:val="en-US"/>
        </w:rPr>
        <w:t xml:space="preserve"> </w:t>
      </w:r>
    </w:p>
    <w:p w14:paraId="49025F67" w14:textId="77777777" w:rsidR="00AD0737" w:rsidRPr="00EA7BFE" w:rsidRDefault="00AD0737" w:rsidP="00C40370">
      <w:pPr>
        <w:pStyle w:val="NoSpacing"/>
        <w:rPr>
          <w:rFonts w:asciiTheme="majorHAnsi" w:hAnsiTheme="majorHAnsi"/>
          <w:lang w:val="en-US"/>
        </w:rPr>
      </w:pPr>
    </w:p>
    <w:p w14:paraId="7B12DACA" w14:textId="2DCD0168" w:rsidR="00AD0737" w:rsidRPr="00EA7BFE" w:rsidRDefault="00AD0737" w:rsidP="00C40370">
      <w:pPr>
        <w:pStyle w:val="NoSpacing"/>
        <w:rPr>
          <w:rFonts w:asciiTheme="majorHAnsi" w:hAnsiTheme="majorHAnsi"/>
          <w:lang w:val="en-US"/>
        </w:rPr>
      </w:pPr>
      <w:r w:rsidRPr="00EA7BFE">
        <w:rPr>
          <w:rFonts w:asciiTheme="majorHAnsi" w:hAnsiTheme="majorHAnsi"/>
          <w:lang w:val="en-US"/>
        </w:rPr>
        <w:t xml:space="preserve">When participants were asked what their level of understanding on </w:t>
      </w:r>
      <w:r w:rsidR="0040585E" w:rsidRPr="00EA7BFE">
        <w:rPr>
          <w:rFonts w:asciiTheme="majorHAnsi" w:hAnsiTheme="majorHAnsi"/>
          <w:lang w:val="en-US"/>
        </w:rPr>
        <w:t>PC</w:t>
      </w:r>
      <w:r w:rsidRPr="00EA7BFE">
        <w:rPr>
          <w:rFonts w:asciiTheme="majorHAnsi" w:hAnsiTheme="majorHAnsi"/>
          <w:lang w:val="en-US"/>
        </w:rPr>
        <w:t xml:space="preserve"> was, the before (blue) and after (red)</w:t>
      </w:r>
      <w:r w:rsidR="008E2D10" w:rsidRPr="00EA7BFE">
        <w:rPr>
          <w:rFonts w:asciiTheme="majorHAnsi" w:hAnsiTheme="majorHAnsi"/>
          <w:lang w:val="en-US"/>
        </w:rPr>
        <w:t xml:space="preserve"> comparison</w:t>
      </w:r>
      <w:r w:rsidRPr="00EA7BFE">
        <w:rPr>
          <w:rFonts w:asciiTheme="majorHAnsi" w:hAnsiTheme="majorHAnsi"/>
          <w:lang w:val="en-US"/>
        </w:rPr>
        <w:t xml:space="preserve"> indicate</w:t>
      </w:r>
      <w:r w:rsidR="008E2D10" w:rsidRPr="00EA7BFE">
        <w:rPr>
          <w:rFonts w:asciiTheme="majorHAnsi" w:hAnsiTheme="majorHAnsi"/>
          <w:lang w:val="en-US"/>
        </w:rPr>
        <w:t>s that participants at</w:t>
      </w:r>
      <w:r w:rsidR="003620E4" w:rsidRPr="00EA7BFE">
        <w:rPr>
          <w:rFonts w:asciiTheme="majorHAnsi" w:hAnsiTheme="majorHAnsi"/>
          <w:lang w:val="en-US"/>
        </w:rPr>
        <w:t xml:space="preserve"> </w:t>
      </w:r>
      <w:r w:rsidRPr="00EA7BFE">
        <w:rPr>
          <w:rFonts w:asciiTheme="majorHAnsi" w:hAnsiTheme="majorHAnsi"/>
          <w:lang w:val="en-US"/>
        </w:rPr>
        <w:t xml:space="preserve">beginner, basic and medium </w:t>
      </w:r>
      <w:r w:rsidR="008E2D10" w:rsidRPr="00EA7BFE">
        <w:rPr>
          <w:rFonts w:asciiTheme="majorHAnsi" w:hAnsiTheme="majorHAnsi"/>
          <w:lang w:val="en-US"/>
        </w:rPr>
        <w:t xml:space="preserve">levels decreased by half, and the </w:t>
      </w:r>
      <w:r w:rsidRPr="00EA7BFE">
        <w:rPr>
          <w:rFonts w:asciiTheme="majorHAnsi" w:hAnsiTheme="majorHAnsi"/>
          <w:lang w:val="en-US"/>
        </w:rPr>
        <w:t xml:space="preserve">good </w:t>
      </w:r>
      <w:r w:rsidR="0040585E" w:rsidRPr="00EA7BFE">
        <w:rPr>
          <w:rFonts w:asciiTheme="majorHAnsi" w:hAnsiTheme="majorHAnsi"/>
          <w:lang w:val="en-US"/>
        </w:rPr>
        <w:t>and</w:t>
      </w:r>
      <w:r w:rsidR="003620E4" w:rsidRPr="00EA7BFE">
        <w:rPr>
          <w:rFonts w:asciiTheme="majorHAnsi" w:hAnsiTheme="majorHAnsi"/>
          <w:lang w:val="en-US"/>
        </w:rPr>
        <w:t xml:space="preserve"> </w:t>
      </w:r>
      <w:r w:rsidRPr="00EA7BFE">
        <w:rPr>
          <w:rFonts w:asciiTheme="majorHAnsi" w:hAnsiTheme="majorHAnsi"/>
          <w:lang w:val="en-US"/>
        </w:rPr>
        <w:t>expert</w:t>
      </w:r>
      <w:r w:rsidR="003620E4" w:rsidRPr="00EA7BFE">
        <w:rPr>
          <w:rFonts w:asciiTheme="majorHAnsi" w:hAnsiTheme="majorHAnsi"/>
          <w:lang w:val="en-US"/>
        </w:rPr>
        <w:t xml:space="preserve"> level</w:t>
      </w:r>
      <w:r w:rsidR="0040585E" w:rsidRPr="00EA7BFE">
        <w:rPr>
          <w:rFonts w:asciiTheme="majorHAnsi" w:hAnsiTheme="majorHAnsi"/>
          <w:lang w:val="en-US"/>
        </w:rPr>
        <w:t>s</w:t>
      </w:r>
      <w:r w:rsidR="003620E4" w:rsidRPr="00EA7BFE">
        <w:rPr>
          <w:rFonts w:asciiTheme="majorHAnsi" w:hAnsiTheme="majorHAnsi"/>
          <w:lang w:val="en-US"/>
        </w:rPr>
        <w:t xml:space="preserve"> of understanding</w:t>
      </w:r>
      <w:r w:rsidR="008E2D10" w:rsidRPr="00EA7BFE">
        <w:rPr>
          <w:rFonts w:asciiTheme="majorHAnsi" w:hAnsiTheme="majorHAnsi"/>
          <w:lang w:val="en-US"/>
        </w:rPr>
        <w:t xml:space="preserve"> increased</w:t>
      </w:r>
      <w:r w:rsidRPr="00EA7BFE">
        <w:rPr>
          <w:rFonts w:asciiTheme="majorHAnsi" w:hAnsiTheme="majorHAnsi"/>
          <w:lang w:val="en-US"/>
        </w:rPr>
        <w:t xml:space="preserve">. </w:t>
      </w:r>
    </w:p>
    <w:p w14:paraId="3A05DA93" w14:textId="78759964" w:rsidR="00AD0737" w:rsidRPr="00EA7BFE" w:rsidRDefault="00AD0737" w:rsidP="00C40370">
      <w:pPr>
        <w:pStyle w:val="NoSpacing"/>
        <w:rPr>
          <w:rFonts w:asciiTheme="majorHAnsi" w:hAnsiTheme="majorHAnsi"/>
          <w:lang w:val="en-US"/>
        </w:rPr>
      </w:pPr>
      <w:r w:rsidRPr="00EA7BFE">
        <w:rPr>
          <w:noProof/>
          <w:lang w:val="es-PA" w:eastAsia="es-PA"/>
        </w:rPr>
        <w:lastRenderedPageBreak/>
        <w:drawing>
          <wp:inline distT="0" distB="0" distL="0" distR="0" wp14:anchorId="528A901B" wp14:editId="1A253AD4">
            <wp:extent cx="3467100" cy="2819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F7B177" w14:textId="4FDA41E4" w:rsidR="004E5D17" w:rsidRPr="00EA7BFE" w:rsidRDefault="004E5D17" w:rsidP="002A4DE6">
      <w:pPr>
        <w:pStyle w:val="NoSpacing"/>
        <w:keepNext/>
        <w:rPr>
          <w:lang w:val="en-US"/>
        </w:rPr>
      </w:pPr>
    </w:p>
    <w:p w14:paraId="5531567F" w14:textId="0EE976B2" w:rsidR="004E5D17" w:rsidRPr="00EA7BFE" w:rsidRDefault="00AD0737" w:rsidP="003620E4">
      <w:pPr>
        <w:pStyle w:val="NoSpacing"/>
        <w:keepNext/>
        <w:rPr>
          <w:rFonts w:asciiTheme="majorHAnsi" w:hAnsiTheme="majorHAnsi"/>
          <w:lang w:val="en-US"/>
        </w:rPr>
      </w:pPr>
      <w:r w:rsidRPr="00EA7BFE">
        <w:rPr>
          <w:rFonts w:asciiTheme="majorHAnsi" w:hAnsiTheme="majorHAnsi"/>
          <w:lang w:val="en-US"/>
        </w:rPr>
        <w:t>Similarly, participants felt that the workshop</w:t>
      </w:r>
      <w:r w:rsidR="003620E4" w:rsidRPr="00EA7BFE">
        <w:rPr>
          <w:rFonts w:asciiTheme="majorHAnsi" w:hAnsiTheme="majorHAnsi"/>
          <w:lang w:val="en-US"/>
        </w:rPr>
        <w:t xml:space="preserve"> improved their understanding of</w:t>
      </w:r>
      <w:r w:rsidRPr="00EA7BFE">
        <w:rPr>
          <w:rFonts w:asciiTheme="majorHAnsi" w:hAnsiTheme="majorHAnsi"/>
          <w:lang w:val="en-US"/>
        </w:rPr>
        <w:t xml:space="preserve"> FPIC, </w:t>
      </w:r>
      <w:r w:rsidR="003620E4" w:rsidRPr="00EA7BFE">
        <w:rPr>
          <w:rFonts w:asciiTheme="majorHAnsi" w:hAnsiTheme="majorHAnsi"/>
          <w:lang w:val="en-US"/>
        </w:rPr>
        <w:t xml:space="preserve">as the number of </w:t>
      </w:r>
      <w:r w:rsidR="008E2D10" w:rsidRPr="00EA7BFE">
        <w:rPr>
          <w:rFonts w:asciiTheme="majorHAnsi" w:hAnsiTheme="majorHAnsi"/>
          <w:lang w:val="en-US"/>
        </w:rPr>
        <w:t xml:space="preserve">people at </w:t>
      </w:r>
      <w:r w:rsidRPr="00EA7BFE">
        <w:rPr>
          <w:rFonts w:asciiTheme="majorHAnsi" w:hAnsiTheme="majorHAnsi"/>
          <w:lang w:val="en-US"/>
        </w:rPr>
        <w:t>beginner</w:t>
      </w:r>
      <w:r w:rsidR="003620E4" w:rsidRPr="00EA7BFE">
        <w:rPr>
          <w:rFonts w:asciiTheme="majorHAnsi" w:hAnsiTheme="majorHAnsi"/>
          <w:lang w:val="en-US"/>
        </w:rPr>
        <w:t>, basic</w:t>
      </w:r>
      <w:r w:rsidRPr="00EA7BFE">
        <w:rPr>
          <w:rFonts w:asciiTheme="majorHAnsi" w:hAnsiTheme="majorHAnsi"/>
          <w:lang w:val="en-US"/>
        </w:rPr>
        <w:t xml:space="preserve"> and medium level</w:t>
      </w:r>
      <w:r w:rsidR="003620E4" w:rsidRPr="00EA7BFE">
        <w:rPr>
          <w:rFonts w:asciiTheme="majorHAnsi" w:hAnsiTheme="majorHAnsi"/>
          <w:lang w:val="en-US"/>
        </w:rPr>
        <w:t>s was more than halved</w:t>
      </w:r>
      <w:r w:rsidRPr="00EA7BFE">
        <w:rPr>
          <w:rFonts w:asciiTheme="majorHAnsi" w:hAnsiTheme="majorHAnsi"/>
          <w:lang w:val="en-US"/>
        </w:rPr>
        <w:t xml:space="preserve"> and the number </w:t>
      </w:r>
      <w:r w:rsidR="003620E4" w:rsidRPr="00EA7BFE">
        <w:rPr>
          <w:rFonts w:asciiTheme="majorHAnsi" w:hAnsiTheme="majorHAnsi"/>
          <w:lang w:val="en-US"/>
        </w:rPr>
        <w:t xml:space="preserve">with a ‘good’ level of understanding of FPIC was nearly doubled. Comparing </w:t>
      </w:r>
      <w:r w:rsidR="0040585E" w:rsidRPr="00EA7BFE">
        <w:rPr>
          <w:rFonts w:asciiTheme="majorHAnsi" w:hAnsiTheme="majorHAnsi"/>
          <w:lang w:val="en-US"/>
        </w:rPr>
        <w:t xml:space="preserve">the perceived understanding of PC </w:t>
      </w:r>
      <w:r w:rsidR="003620E4" w:rsidRPr="00EA7BFE">
        <w:rPr>
          <w:rFonts w:asciiTheme="majorHAnsi" w:hAnsiTheme="majorHAnsi"/>
          <w:lang w:val="en-US"/>
        </w:rPr>
        <w:t>compared to FPIC, it is observed that</w:t>
      </w:r>
      <w:r w:rsidR="0040585E" w:rsidRPr="00EA7BFE">
        <w:rPr>
          <w:rFonts w:asciiTheme="majorHAnsi" w:hAnsiTheme="majorHAnsi"/>
          <w:lang w:val="en-US"/>
        </w:rPr>
        <w:t xml:space="preserve"> after the workshop</w:t>
      </w:r>
      <w:r w:rsidR="00CA385F" w:rsidRPr="00EA7BFE">
        <w:rPr>
          <w:rFonts w:asciiTheme="majorHAnsi" w:hAnsiTheme="majorHAnsi"/>
          <w:lang w:val="en-US"/>
        </w:rPr>
        <w:t xml:space="preserve"> there </w:t>
      </w:r>
      <w:r w:rsidR="008E2D10" w:rsidRPr="00EA7BFE">
        <w:rPr>
          <w:rFonts w:asciiTheme="majorHAnsi" w:hAnsiTheme="majorHAnsi"/>
          <w:lang w:val="en-US"/>
        </w:rPr>
        <w:t>was</w:t>
      </w:r>
      <w:r w:rsidR="00CA385F" w:rsidRPr="00EA7BFE">
        <w:rPr>
          <w:rFonts w:asciiTheme="majorHAnsi" w:hAnsiTheme="majorHAnsi"/>
          <w:lang w:val="en-US"/>
        </w:rPr>
        <w:t xml:space="preserve"> about the same number of participants</w:t>
      </w:r>
      <w:r w:rsidR="0040585E" w:rsidRPr="00EA7BFE">
        <w:rPr>
          <w:rFonts w:asciiTheme="majorHAnsi" w:hAnsiTheme="majorHAnsi"/>
          <w:lang w:val="en-US"/>
        </w:rPr>
        <w:t xml:space="preserve"> across the board</w:t>
      </w:r>
      <w:r w:rsidR="00CA385F" w:rsidRPr="00EA7BFE">
        <w:rPr>
          <w:rFonts w:asciiTheme="majorHAnsi" w:hAnsiTheme="majorHAnsi"/>
          <w:lang w:val="en-US"/>
        </w:rPr>
        <w:t xml:space="preserve"> at the beginners, basic,</w:t>
      </w:r>
      <w:r w:rsidR="008E2D10" w:rsidRPr="00EA7BFE">
        <w:rPr>
          <w:rFonts w:asciiTheme="majorHAnsi" w:hAnsiTheme="majorHAnsi"/>
          <w:lang w:val="en-US"/>
        </w:rPr>
        <w:t xml:space="preserve"> medium, good, and expert levels in</w:t>
      </w:r>
      <w:r w:rsidR="00CA385F" w:rsidRPr="00EA7BFE">
        <w:rPr>
          <w:rFonts w:asciiTheme="majorHAnsi" w:hAnsiTheme="majorHAnsi"/>
          <w:lang w:val="en-US"/>
        </w:rPr>
        <w:t xml:space="preserve"> both subjects</w:t>
      </w:r>
      <w:r w:rsidR="008E2D10" w:rsidRPr="00EA7BFE">
        <w:rPr>
          <w:rFonts w:asciiTheme="majorHAnsi" w:hAnsiTheme="majorHAnsi"/>
          <w:lang w:val="en-US"/>
        </w:rPr>
        <w:t>.</w:t>
      </w:r>
    </w:p>
    <w:p w14:paraId="173838E7" w14:textId="77777777" w:rsidR="003620E4" w:rsidRPr="00EA7BFE" w:rsidRDefault="003620E4" w:rsidP="003620E4">
      <w:pPr>
        <w:pStyle w:val="NoSpacing"/>
        <w:keepNext/>
        <w:rPr>
          <w:lang w:val="en-US"/>
        </w:rPr>
      </w:pPr>
    </w:p>
    <w:p w14:paraId="5F30D3AD" w14:textId="079201A3" w:rsidR="004E5D17" w:rsidRPr="00EA7BFE" w:rsidRDefault="004E5D17" w:rsidP="0066214E">
      <w:pPr>
        <w:rPr>
          <w:rFonts w:asciiTheme="majorHAnsi" w:hAnsiTheme="majorHAnsi"/>
          <w:noProof/>
          <w:lang w:val="en-US" w:eastAsia="es-PA"/>
        </w:rPr>
      </w:pPr>
      <w:r w:rsidRPr="00EA7BFE">
        <w:rPr>
          <w:noProof/>
          <w:lang w:eastAsia="es-PA"/>
        </w:rPr>
        <w:drawing>
          <wp:inline distT="0" distB="0" distL="0" distR="0" wp14:anchorId="5ACD9AF4" wp14:editId="345B5B2C">
            <wp:extent cx="3467100" cy="2590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4B33C2" w14:textId="77777777" w:rsidR="0040585E" w:rsidRPr="00EA7BFE" w:rsidRDefault="0040585E" w:rsidP="0040585E">
      <w:pPr>
        <w:pStyle w:val="Heading2"/>
        <w:rPr>
          <w:lang w:val="en-US"/>
        </w:rPr>
      </w:pPr>
      <w:r w:rsidRPr="00EA7BFE">
        <w:rPr>
          <w:lang w:val="en-US"/>
        </w:rPr>
        <w:t xml:space="preserve">Workshop Evaluation </w:t>
      </w:r>
    </w:p>
    <w:p w14:paraId="1301489C" w14:textId="2D7B3A2C" w:rsidR="0040585E" w:rsidRPr="00EA7BFE" w:rsidRDefault="002518AA" w:rsidP="0040585E">
      <w:pPr>
        <w:pStyle w:val="NoSpacing"/>
        <w:rPr>
          <w:rFonts w:asciiTheme="majorHAnsi" w:hAnsiTheme="majorHAnsi"/>
          <w:lang w:val="en-US"/>
        </w:rPr>
      </w:pPr>
      <w:r w:rsidRPr="00EA7BFE">
        <w:rPr>
          <w:rFonts w:asciiTheme="majorHAnsi" w:hAnsiTheme="majorHAnsi"/>
          <w:lang w:val="en-US"/>
        </w:rPr>
        <w:t>A</w:t>
      </w:r>
      <w:r w:rsidR="0040585E" w:rsidRPr="00EA7BFE">
        <w:rPr>
          <w:rFonts w:asciiTheme="majorHAnsi" w:hAnsiTheme="majorHAnsi"/>
          <w:lang w:val="en-US"/>
        </w:rPr>
        <w:t xml:space="preserve">fter the workshop, participants were asked to answer questions on a scale of 1-10, to </w:t>
      </w:r>
      <w:r w:rsidR="008E2D10" w:rsidRPr="00EA7BFE">
        <w:rPr>
          <w:rFonts w:asciiTheme="majorHAnsi" w:hAnsiTheme="majorHAnsi"/>
          <w:lang w:val="en-US"/>
        </w:rPr>
        <w:t xml:space="preserve">help organizers </w:t>
      </w:r>
      <w:r w:rsidR="0040585E" w:rsidRPr="00EA7BFE">
        <w:rPr>
          <w:rFonts w:asciiTheme="majorHAnsi" w:hAnsiTheme="majorHAnsi"/>
          <w:lang w:val="en-US"/>
        </w:rPr>
        <w:t xml:space="preserve">understand the utility of the workshop. The numbered responses were then translated into the following measurements: </w:t>
      </w:r>
      <w:r w:rsidR="0040585E" w:rsidRPr="00EA7BFE">
        <w:rPr>
          <w:rFonts w:asciiTheme="majorHAnsi" w:hAnsiTheme="majorHAnsi"/>
          <w:b/>
          <w:lang w:val="en-US"/>
        </w:rPr>
        <w:t>not at all, a little, medium, a lot, very much.</w:t>
      </w:r>
      <w:r w:rsidR="0040585E" w:rsidRPr="00EA7BFE">
        <w:rPr>
          <w:rFonts w:asciiTheme="majorHAnsi" w:hAnsiTheme="majorHAnsi"/>
          <w:lang w:val="en-US"/>
        </w:rPr>
        <w:t xml:space="preserve"> </w:t>
      </w:r>
    </w:p>
    <w:p w14:paraId="6F3572DB" w14:textId="77777777" w:rsidR="004E5D17" w:rsidRPr="00EA7BFE" w:rsidRDefault="004E5D17" w:rsidP="0066214E">
      <w:pPr>
        <w:rPr>
          <w:rFonts w:asciiTheme="majorHAnsi" w:hAnsiTheme="majorHAnsi"/>
          <w:noProof/>
          <w:lang w:val="en-US" w:eastAsia="es-PA"/>
        </w:rPr>
      </w:pPr>
    </w:p>
    <w:p w14:paraId="5E1E43E4" w14:textId="66DD072E" w:rsidR="004E5D17" w:rsidRPr="00EA7BFE" w:rsidRDefault="004E5D17" w:rsidP="0066214E">
      <w:pPr>
        <w:rPr>
          <w:rFonts w:asciiTheme="majorHAnsi" w:hAnsiTheme="majorHAnsi"/>
          <w:noProof/>
          <w:lang w:val="en-US" w:eastAsia="es-PA"/>
        </w:rPr>
      </w:pPr>
      <w:r w:rsidRPr="00EA7BFE">
        <w:rPr>
          <w:noProof/>
          <w:lang w:eastAsia="es-PA"/>
        </w:rPr>
        <w:lastRenderedPageBreak/>
        <w:drawing>
          <wp:inline distT="0" distB="0" distL="0" distR="0" wp14:anchorId="486960DA" wp14:editId="08332510">
            <wp:extent cx="3419475" cy="22193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795D31" w14:textId="6E3CA6C1" w:rsidR="0066214E" w:rsidRPr="00EA7BFE" w:rsidRDefault="00DF3EC4" w:rsidP="0066214E">
      <w:pPr>
        <w:rPr>
          <w:rFonts w:asciiTheme="majorHAnsi" w:hAnsiTheme="majorHAnsi"/>
          <w:noProof/>
          <w:lang w:val="en-US" w:eastAsia="es-PA"/>
        </w:rPr>
      </w:pPr>
      <w:r w:rsidRPr="00EA7BFE">
        <w:rPr>
          <w:noProof/>
          <w:lang w:eastAsia="es-PA"/>
        </w:rPr>
        <w:drawing>
          <wp:inline distT="0" distB="0" distL="0" distR="0" wp14:anchorId="54383C7B" wp14:editId="35979AC3">
            <wp:extent cx="3419475" cy="257175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4EF5C" w14:textId="53DA63F2" w:rsidR="00DF3EC4" w:rsidRPr="00EA7BFE" w:rsidRDefault="00DF3EC4" w:rsidP="0066214E">
      <w:pPr>
        <w:rPr>
          <w:rFonts w:asciiTheme="majorHAnsi" w:hAnsiTheme="majorHAnsi"/>
          <w:noProof/>
          <w:lang w:val="en-US" w:eastAsia="es-PA"/>
        </w:rPr>
      </w:pPr>
      <w:r w:rsidRPr="00EA7BFE">
        <w:rPr>
          <w:noProof/>
          <w:lang w:eastAsia="es-PA"/>
        </w:rPr>
        <w:drawing>
          <wp:inline distT="0" distB="0" distL="0" distR="0" wp14:anchorId="7C39283B" wp14:editId="1ADEA68A">
            <wp:extent cx="3419475" cy="26955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7F9642" w14:textId="77777777" w:rsidR="00DF3EC4" w:rsidRPr="00EA7BFE" w:rsidRDefault="00DF3EC4" w:rsidP="0066214E">
      <w:pPr>
        <w:rPr>
          <w:rFonts w:asciiTheme="majorHAnsi" w:hAnsiTheme="majorHAnsi"/>
          <w:noProof/>
          <w:lang w:val="en-US" w:eastAsia="es-PA"/>
        </w:rPr>
      </w:pPr>
    </w:p>
    <w:p w14:paraId="604C73A7" w14:textId="3CF94813" w:rsidR="00946697" w:rsidRPr="00EA7BFE" w:rsidRDefault="00DF3EC4" w:rsidP="0066214E">
      <w:pPr>
        <w:rPr>
          <w:rFonts w:asciiTheme="majorHAnsi" w:hAnsiTheme="majorHAnsi"/>
          <w:noProof/>
          <w:lang w:val="en-US" w:eastAsia="es-PA"/>
        </w:rPr>
      </w:pPr>
      <w:r w:rsidRPr="00EA7BFE">
        <w:rPr>
          <w:noProof/>
          <w:lang w:eastAsia="es-PA"/>
        </w:rPr>
        <w:lastRenderedPageBreak/>
        <w:drawing>
          <wp:inline distT="0" distB="0" distL="0" distR="0" wp14:anchorId="580F787E" wp14:editId="329A2980">
            <wp:extent cx="348615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8E8902" w14:textId="5D63124A" w:rsidR="00A72012" w:rsidRPr="00EA7BFE" w:rsidRDefault="00A72012" w:rsidP="008E2D10">
      <w:pPr>
        <w:pStyle w:val="Heading2"/>
        <w:rPr>
          <w:lang w:val="en-US"/>
        </w:rPr>
      </w:pPr>
      <w:bookmarkStart w:id="1" w:name="_Toc374553061"/>
      <w:r w:rsidRPr="00EA7BFE">
        <w:rPr>
          <w:lang w:val="en-US"/>
        </w:rPr>
        <w:t>Recommendations from Workshop Participants</w:t>
      </w:r>
      <w:bookmarkEnd w:id="1"/>
    </w:p>
    <w:p w14:paraId="712AD7DC" w14:textId="2838C9A3" w:rsidR="00A72012" w:rsidRPr="00EA7BFE" w:rsidRDefault="00A72012" w:rsidP="00A72012">
      <w:pPr>
        <w:pStyle w:val="NoSpacing"/>
        <w:rPr>
          <w:rFonts w:asciiTheme="majorHAnsi" w:eastAsia="Arial" w:hAnsiTheme="majorHAnsi" w:cs="Arial"/>
          <w:bCs/>
          <w:lang w:val="en-US"/>
        </w:rPr>
      </w:pPr>
      <w:r w:rsidRPr="00EA7BFE">
        <w:rPr>
          <w:rFonts w:asciiTheme="majorHAnsi" w:eastAsia="Arial" w:hAnsiTheme="majorHAnsi" w:cs="Arial"/>
          <w:bCs/>
          <w:lang w:val="en-US"/>
        </w:rPr>
        <w:t>The closing survey of the workshop asked participants what aspects of consultation they would like to further explore in a future workshop, and what aspects of the workshop could be improved upon</w:t>
      </w:r>
      <w:r w:rsidR="008E2D10" w:rsidRPr="00EA7BFE">
        <w:rPr>
          <w:rFonts w:asciiTheme="majorHAnsi" w:eastAsia="Arial" w:hAnsiTheme="majorHAnsi" w:cs="Arial"/>
          <w:bCs/>
          <w:lang w:val="en-US"/>
        </w:rPr>
        <w:t xml:space="preserve">. Comments </w:t>
      </w:r>
      <w:r w:rsidRPr="00EA7BFE">
        <w:rPr>
          <w:rFonts w:asciiTheme="majorHAnsi" w:eastAsia="Arial" w:hAnsiTheme="majorHAnsi" w:cs="Arial"/>
          <w:bCs/>
          <w:lang w:val="en-US"/>
        </w:rPr>
        <w:t>that were repeated a number of times were:</w:t>
      </w:r>
    </w:p>
    <w:p w14:paraId="13A8045E" w14:textId="77777777" w:rsidR="00A72012" w:rsidRPr="00EA7BFE" w:rsidRDefault="00A72012" w:rsidP="00A72012">
      <w:pPr>
        <w:pStyle w:val="NoSpacing"/>
        <w:rPr>
          <w:rFonts w:asciiTheme="majorHAnsi" w:eastAsia="Arial" w:hAnsiTheme="majorHAnsi" w:cs="Arial"/>
          <w:b/>
          <w:bCs/>
          <w:lang w:val="en-US"/>
        </w:rPr>
      </w:pPr>
    </w:p>
    <w:p w14:paraId="2FBC3DC6"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Clarification of consultation and FPIC</w:t>
      </w:r>
    </w:p>
    <w:p w14:paraId="639AB489"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More positive, constructive, and specific examples of consultation</w:t>
      </w:r>
    </w:p>
    <w:p w14:paraId="410CE348"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More depth regarding legal mechanisms and jurisprudence</w:t>
      </w:r>
    </w:p>
    <w:p w14:paraId="26781022"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Methodology (“how to”)</w:t>
      </w:r>
    </w:p>
    <w:p w14:paraId="670FAD0F"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Broaden participation at workshop to include representatives of the private sector, legislators and deputies.</w:t>
      </w:r>
    </w:p>
    <w:p w14:paraId="5F6F07F1"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More interaction, less power point presentations</w:t>
      </w:r>
    </w:p>
    <w:p w14:paraId="41908D2E" w14:textId="77777777" w:rsidR="00A72012" w:rsidRPr="00EA7BFE" w:rsidRDefault="00A72012" w:rsidP="00A72012">
      <w:pPr>
        <w:pStyle w:val="NoSpacing"/>
        <w:numPr>
          <w:ilvl w:val="0"/>
          <w:numId w:val="2"/>
        </w:numPr>
        <w:rPr>
          <w:rFonts w:asciiTheme="majorHAnsi" w:eastAsia="Arial" w:hAnsiTheme="majorHAnsi" w:cs="Arial"/>
          <w:lang w:val="en-US"/>
        </w:rPr>
      </w:pPr>
      <w:r w:rsidRPr="00EA7BFE">
        <w:rPr>
          <w:rFonts w:asciiTheme="majorHAnsi" w:eastAsia="Arial" w:hAnsiTheme="majorHAnsi" w:cs="Arial"/>
          <w:lang w:val="en-US"/>
        </w:rPr>
        <w:t>Shorten the agenda</w:t>
      </w:r>
    </w:p>
    <w:p w14:paraId="6184F560" w14:textId="77777777" w:rsidR="00A72012" w:rsidRPr="00EA7BFE" w:rsidRDefault="00A72012" w:rsidP="00A72012">
      <w:pPr>
        <w:pStyle w:val="NoSpacing"/>
        <w:rPr>
          <w:rFonts w:asciiTheme="majorHAnsi" w:eastAsia="Arial" w:hAnsiTheme="majorHAnsi" w:cs="Arial"/>
          <w:b/>
          <w:bCs/>
          <w:lang w:val="en-US"/>
        </w:rPr>
      </w:pPr>
      <w:r w:rsidRPr="00EA7BFE">
        <w:rPr>
          <w:rFonts w:asciiTheme="majorHAnsi" w:eastAsia="Arial" w:hAnsiTheme="majorHAnsi" w:cs="Arial"/>
          <w:b/>
          <w:bCs/>
          <w:lang w:val="en-US"/>
        </w:rPr>
        <w:t> </w:t>
      </w:r>
    </w:p>
    <w:p w14:paraId="44C651A5" w14:textId="4D077C10" w:rsidR="00A72012" w:rsidRPr="00EA7BFE" w:rsidRDefault="00A72012" w:rsidP="00A72012">
      <w:pPr>
        <w:pStyle w:val="NoSpacing"/>
        <w:rPr>
          <w:rFonts w:asciiTheme="majorHAnsi" w:eastAsia="Arial" w:hAnsiTheme="majorHAnsi" w:cs="Arial"/>
          <w:bCs/>
          <w:lang w:val="en-US"/>
        </w:rPr>
      </w:pPr>
      <w:r w:rsidRPr="00EA7BFE">
        <w:rPr>
          <w:rFonts w:asciiTheme="majorHAnsi" w:eastAsia="Arial" w:hAnsiTheme="majorHAnsi" w:cs="Arial"/>
          <w:bCs/>
          <w:lang w:val="en-US"/>
        </w:rPr>
        <w:t>The survey also asked what kind of support was needed from the UN-REDD Programme</w:t>
      </w:r>
      <w:r w:rsidR="00EA7BFE" w:rsidRPr="00EA7BFE">
        <w:rPr>
          <w:rFonts w:asciiTheme="majorHAnsi" w:eastAsia="Arial" w:hAnsiTheme="majorHAnsi" w:cs="Arial"/>
          <w:bCs/>
          <w:lang w:val="en-US"/>
        </w:rPr>
        <w:t xml:space="preserve"> and the most common responses </w:t>
      </w:r>
      <w:r w:rsidR="008E2D10" w:rsidRPr="00EA7BFE">
        <w:rPr>
          <w:rFonts w:asciiTheme="majorHAnsi" w:eastAsia="Arial" w:hAnsiTheme="majorHAnsi" w:cs="Arial"/>
          <w:bCs/>
          <w:lang w:val="en-US"/>
        </w:rPr>
        <w:t>were</w:t>
      </w:r>
      <w:r w:rsidRPr="00EA7BFE">
        <w:rPr>
          <w:rFonts w:asciiTheme="majorHAnsi" w:eastAsia="Arial" w:hAnsiTheme="majorHAnsi" w:cs="Arial"/>
          <w:bCs/>
          <w:lang w:val="en-US"/>
        </w:rPr>
        <w:t>:</w:t>
      </w:r>
    </w:p>
    <w:p w14:paraId="073704C1" w14:textId="77777777" w:rsidR="00A72012" w:rsidRPr="00EA7BFE" w:rsidRDefault="00A72012" w:rsidP="00A72012">
      <w:pPr>
        <w:pStyle w:val="NoSpacing"/>
        <w:rPr>
          <w:rFonts w:asciiTheme="majorHAnsi" w:eastAsia="Arial" w:hAnsiTheme="majorHAnsi" w:cs="Arial"/>
          <w:b/>
          <w:bCs/>
          <w:lang w:val="en-US"/>
        </w:rPr>
      </w:pPr>
    </w:p>
    <w:p w14:paraId="64BE2379" w14:textId="77777777" w:rsidR="00A72012" w:rsidRPr="00EA7BFE" w:rsidRDefault="00A72012" w:rsidP="00A72012">
      <w:pPr>
        <w:pStyle w:val="NoSpacing"/>
        <w:numPr>
          <w:ilvl w:val="0"/>
          <w:numId w:val="3"/>
        </w:numPr>
        <w:rPr>
          <w:rFonts w:asciiTheme="majorHAnsi" w:eastAsia="Arial" w:hAnsiTheme="majorHAnsi" w:cs="Arial"/>
          <w:lang w:val="en-US"/>
        </w:rPr>
      </w:pPr>
      <w:r w:rsidRPr="00EA7BFE">
        <w:rPr>
          <w:rFonts w:asciiTheme="majorHAnsi" w:eastAsia="Arial" w:hAnsiTheme="majorHAnsi" w:cs="Arial"/>
          <w:bCs/>
          <w:lang w:val="en-US"/>
        </w:rPr>
        <w:t>Financial support (#1 response)</w:t>
      </w:r>
    </w:p>
    <w:p w14:paraId="6D63BE1C" w14:textId="77777777" w:rsidR="00A72012" w:rsidRPr="00EA7BFE" w:rsidRDefault="00A72012" w:rsidP="00A72012">
      <w:pPr>
        <w:pStyle w:val="NoSpacing"/>
        <w:numPr>
          <w:ilvl w:val="0"/>
          <w:numId w:val="3"/>
        </w:numPr>
        <w:rPr>
          <w:rFonts w:asciiTheme="majorHAnsi" w:eastAsia="Arial" w:hAnsiTheme="majorHAnsi" w:cs="Arial"/>
          <w:lang w:val="en-US"/>
        </w:rPr>
      </w:pPr>
      <w:r w:rsidRPr="00EA7BFE">
        <w:rPr>
          <w:rFonts w:asciiTheme="majorHAnsi" w:eastAsia="Arial" w:hAnsiTheme="majorHAnsi" w:cs="Arial"/>
          <w:bCs/>
          <w:lang w:val="en-US"/>
        </w:rPr>
        <w:t>Technical capacity</w:t>
      </w:r>
    </w:p>
    <w:p w14:paraId="26811A41" w14:textId="77777777" w:rsidR="00A72012" w:rsidRPr="00EA7BFE" w:rsidRDefault="00A72012" w:rsidP="00A72012">
      <w:pPr>
        <w:pStyle w:val="NoSpacing"/>
        <w:numPr>
          <w:ilvl w:val="0"/>
          <w:numId w:val="3"/>
        </w:numPr>
        <w:rPr>
          <w:rFonts w:asciiTheme="majorHAnsi" w:eastAsia="Arial" w:hAnsiTheme="majorHAnsi" w:cs="Arial"/>
          <w:lang w:val="en-US"/>
        </w:rPr>
      </w:pPr>
      <w:r w:rsidRPr="00EA7BFE">
        <w:rPr>
          <w:rFonts w:asciiTheme="majorHAnsi" w:eastAsia="Arial" w:hAnsiTheme="majorHAnsi" w:cs="Arial"/>
          <w:bCs/>
          <w:lang w:val="en-US"/>
        </w:rPr>
        <w:t>Replicate workshop at country level</w:t>
      </w:r>
    </w:p>
    <w:p w14:paraId="41D9009C" w14:textId="77777777" w:rsidR="00A72012" w:rsidRPr="00EA7BFE" w:rsidRDefault="00A72012" w:rsidP="00A72012">
      <w:pPr>
        <w:pStyle w:val="NoSpacing"/>
        <w:numPr>
          <w:ilvl w:val="0"/>
          <w:numId w:val="3"/>
        </w:numPr>
        <w:rPr>
          <w:rFonts w:asciiTheme="majorHAnsi" w:eastAsia="Arial" w:hAnsiTheme="majorHAnsi" w:cs="Arial"/>
          <w:lang w:val="en-US"/>
        </w:rPr>
      </w:pPr>
      <w:r w:rsidRPr="00EA7BFE">
        <w:rPr>
          <w:rFonts w:asciiTheme="majorHAnsi" w:eastAsia="Arial" w:hAnsiTheme="majorHAnsi" w:cs="Arial"/>
          <w:bCs/>
          <w:lang w:val="en-US"/>
        </w:rPr>
        <w:t>More frequent workshops</w:t>
      </w:r>
    </w:p>
    <w:p w14:paraId="4B5ED09E" w14:textId="1EE886F4" w:rsidR="0002316A" w:rsidRPr="00EA7BFE" w:rsidRDefault="0002316A" w:rsidP="00A72012">
      <w:pPr>
        <w:pStyle w:val="NoSpacing"/>
        <w:numPr>
          <w:ilvl w:val="0"/>
          <w:numId w:val="3"/>
        </w:numPr>
        <w:rPr>
          <w:rFonts w:asciiTheme="majorHAnsi" w:eastAsia="Arial" w:hAnsiTheme="majorHAnsi" w:cs="Arial"/>
          <w:lang w:val="en-US"/>
        </w:rPr>
      </w:pPr>
      <w:r w:rsidRPr="00EA7BFE">
        <w:rPr>
          <w:rFonts w:asciiTheme="majorHAnsi" w:eastAsia="Arial" w:hAnsiTheme="majorHAnsi" w:cs="Arial"/>
          <w:bCs/>
          <w:lang w:val="en-US"/>
        </w:rPr>
        <w:t>Need a workshop with ILO, High Commission for Human Rights, FAO, UNEP to discuss and clarify common messages and methodologies</w:t>
      </w:r>
    </w:p>
    <w:p w14:paraId="7E3DC99B" w14:textId="77777777" w:rsidR="00946697" w:rsidRPr="00EA7BFE" w:rsidRDefault="00946697" w:rsidP="0066214E">
      <w:pPr>
        <w:rPr>
          <w:rFonts w:asciiTheme="majorHAnsi" w:hAnsiTheme="majorHAnsi"/>
          <w:noProof/>
          <w:lang w:val="en-US" w:eastAsia="es-PA"/>
        </w:rPr>
      </w:pPr>
    </w:p>
    <w:p w14:paraId="5F36D01E" w14:textId="77777777" w:rsidR="00E221E7" w:rsidRPr="00EA7BFE" w:rsidRDefault="00E221E7" w:rsidP="0066214E">
      <w:pPr>
        <w:rPr>
          <w:rFonts w:asciiTheme="majorHAnsi" w:hAnsiTheme="majorHAnsi"/>
          <w:noProof/>
          <w:lang w:val="en-US" w:eastAsia="es-PA"/>
        </w:rPr>
      </w:pPr>
    </w:p>
    <w:p w14:paraId="236C449C" w14:textId="77777777" w:rsidR="00946697" w:rsidRPr="00EA7BFE" w:rsidRDefault="00946697" w:rsidP="0066214E">
      <w:pPr>
        <w:rPr>
          <w:rFonts w:asciiTheme="majorHAnsi" w:hAnsiTheme="majorHAnsi"/>
          <w:noProof/>
          <w:lang w:val="en-US" w:eastAsia="es-PA"/>
        </w:rPr>
      </w:pPr>
    </w:p>
    <w:p w14:paraId="07D68F6D" w14:textId="79354EEA" w:rsidR="00946697" w:rsidRPr="00EA7BFE" w:rsidRDefault="002518AA" w:rsidP="00946697">
      <w:pPr>
        <w:pStyle w:val="Heading2"/>
        <w:rPr>
          <w:lang w:val="en-US"/>
        </w:rPr>
      </w:pPr>
      <w:r w:rsidRPr="00EA7BFE">
        <w:rPr>
          <w:lang w:val="en-US"/>
        </w:rPr>
        <w:lastRenderedPageBreak/>
        <w:t>Annex 1</w:t>
      </w:r>
      <w:r w:rsidR="00946697" w:rsidRPr="00EA7BFE">
        <w:rPr>
          <w:lang w:val="en-US"/>
        </w:rPr>
        <w:t xml:space="preserve">: Preliminary workshop survey (in English) </w:t>
      </w:r>
    </w:p>
    <w:p w14:paraId="5D7304E0" w14:textId="77777777" w:rsidR="00946697" w:rsidRPr="00EA7BFE" w:rsidRDefault="00946697" w:rsidP="00946697">
      <w:pPr>
        <w:rPr>
          <w:lang w:val="en-US"/>
        </w:rPr>
      </w:pPr>
    </w:p>
    <w:p w14:paraId="285BA7F9" w14:textId="77777777" w:rsidR="00946697" w:rsidRPr="00EA7BFE" w:rsidRDefault="00946697" w:rsidP="00946697">
      <w:pPr>
        <w:rPr>
          <w:lang w:val="en-US"/>
        </w:rPr>
      </w:pPr>
      <w:r w:rsidRPr="00EA7BFE">
        <w:rPr>
          <w:b/>
          <w:lang w:val="en-US"/>
        </w:rPr>
        <w:t xml:space="preserve">Objective: </w:t>
      </w:r>
      <w:r w:rsidRPr="00EA7BFE">
        <w:rPr>
          <w:lang w:val="en-US"/>
        </w:rPr>
        <w:t>The objective of the following survey is the generate information that measures participant’s understanding of the subject, in order to better focus efforts where they are most needed in the future. Your cooperation is much appreciated and very valuable.</w:t>
      </w:r>
    </w:p>
    <w:p w14:paraId="5F47B394" w14:textId="77777777" w:rsidR="00946697" w:rsidRPr="00EA7BFE" w:rsidRDefault="00946697" w:rsidP="00946697">
      <w:pPr>
        <w:rPr>
          <w:lang w:val="en-US"/>
        </w:rPr>
      </w:pPr>
      <w:r w:rsidRPr="00EA7BFE">
        <w:rPr>
          <w:lang w:val="en-US"/>
        </w:rPr>
        <w:t xml:space="preserve">Information from this survey is for the exclusive and confidential use of the UN-REDD Programme. </w:t>
      </w:r>
    </w:p>
    <w:tbl>
      <w:tblPr>
        <w:tblStyle w:val="TableGrid"/>
        <w:tblW w:w="0" w:type="auto"/>
        <w:tblInd w:w="108" w:type="dxa"/>
        <w:tblLook w:val="04A0" w:firstRow="1" w:lastRow="0" w:firstColumn="1" w:lastColumn="0" w:noHBand="0" w:noVBand="1"/>
      </w:tblPr>
      <w:tblGrid>
        <w:gridCol w:w="8748"/>
      </w:tblGrid>
      <w:tr w:rsidR="00946697" w:rsidRPr="00EA7BFE" w14:paraId="75A1FEBF" w14:textId="77777777" w:rsidTr="00946697">
        <w:tc>
          <w:tcPr>
            <w:tcW w:w="9639" w:type="dxa"/>
          </w:tcPr>
          <w:p w14:paraId="5CC1107A" w14:textId="77777777" w:rsidR="00946697" w:rsidRPr="00EA7BFE" w:rsidRDefault="00946697" w:rsidP="00946697">
            <w:pPr>
              <w:rPr>
                <w:rFonts w:cs="Calibri"/>
                <w:b/>
                <w:lang w:val="en-US"/>
              </w:rPr>
            </w:pPr>
            <w:r w:rsidRPr="00EA7BFE">
              <w:rPr>
                <w:rFonts w:cs="Calibri"/>
                <w:b/>
                <w:lang w:val="en-US"/>
              </w:rPr>
              <w:t>Country:</w:t>
            </w:r>
          </w:p>
        </w:tc>
      </w:tr>
      <w:tr w:rsidR="00946697" w:rsidRPr="00EA7BFE" w14:paraId="199071B3" w14:textId="77777777" w:rsidTr="00946697">
        <w:tc>
          <w:tcPr>
            <w:tcW w:w="9639" w:type="dxa"/>
          </w:tcPr>
          <w:p w14:paraId="62B6CAD6" w14:textId="77777777" w:rsidR="00946697" w:rsidRPr="00EA7BFE" w:rsidRDefault="00946697" w:rsidP="00946697">
            <w:pPr>
              <w:rPr>
                <w:rFonts w:cs="Calibri"/>
                <w:b/>
                <w:lang w:val="en-US"/>
              </w:rPr>
            </w:pPr>
            <w:r w:rsidRPr="00EA7BFE">
              <w:rPr>
                <w:rFonts w:cs="Calibri"/>
                <w:b/>
                <w:lang w:val="en-US"/>
              </w:rPr>
              <w:t>Name</w:t>
            </w:r>
            <w:r w:rsidRPr="00EA7BFE">
              <w:rPr>
                <w:rFonts w:cs="Calibri"/>
                <w:lang w:val="en-US"/>
              </w:rPr>
              <w:t xml:space="preserve"> (optional):</w:t>
            </w:r>
          </w:p>
        </w:tc>
      </w:tr>
    </w:tbl>
    <w:p w14:paraId="5566A077" w14:textId="77777777" w:rsidR="00946697" w:rsidRPr="00EA7BFE" w:rsidRDefault="00946697" w:rsidP="00946697">
      <w:pPr>
        <w:spacing w:before="240" w:after="0" w:line="240" w:lineRule="auto"/>
        <w:rPr>
          <w:b/>
          <w:lang w:val="en-US"/>
        </w:rPr>
      </w:pPr>
      <w:r w:rsidRPr="00EA7BFE">
        <w:rPr>
          <w:b/>
          <w:lang w:val="en-US"/>
        </w:rPr>
        <w:t>Please mark with an “X” the group or association that pertains to you:</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001"/>
        <w:gridCol w:w="724"/>
        <w:gridCol w:w="1133"/>
        <w:gridCol w:w="1000"/>
        <w:gridCol w:w="571"/>
        <w:gridCol w:w="1143"/>
        <w:gridCol w:w="1143"/>
        <w:gridCol w:w="1143"/>
        <w:gridCol w:w="715"/>
      </w:tblGrid>
      <w:tr w:rsidR="00946697" w:rsidRPr="00EA7BFE" w14:paraId="45C22C16" w14:textId="77777777" w:rsidTr="00946697">
        <w:trPr>
          <w:trHeight w:val="612"/>
        </w:trPr>
        <w:tc>
          <w:tcPr>
            <w:tcW w:w="1001" w:type="dxa"/>
            <w:vAlign w:val="center"/>
          </w:tcPr>
          <w:p w14:paraId="5D26D729" w14:textId="77777777" w:rsidR="00946697" w:rsidRPr="00EA7BFE" w:rsidRDefault="00946697" w:rsidP="00946697">
            <w:pPr>
              <w:jc w:val="center"/>
              <w:rPr>
                <w:rFonts w:cs="Calibri"/>
                <w:sz w:val="16"/>
                <w:lang w:val="en-US"/>
              </w:rPr>
            </w:pPr>
            <w:r w:rsidRPr="00EA7BFE">
              <w:rPr>
                <w:rFonts w:cs="Calibri"/>
                <w:sz w:val="16"/>
                <w:lang w:val="en-US"/>
              </w:rPr>
              <w:t>Indigenous Peoples</w:t>
            </w:r>
          </w:p>
        </w:tc>
        <w:tc>
          <w:tcPr>
            <w:tcW w:w="1001" w:type="dxa"/>
            <w:vAlign w:val="center"/>
          </w:tcPr>
          <w:p w14:paraId="3619293F" w14:textId="77777777" w:rsidR="00946697" w:rsidRPr="00EA7BFE" w:rsidRDefault="00946697" w:rsidP="00946697">
            <w:pPr>
              <w:jc w:val="center"/>
              <w:rPr>
                <w:rFonts w:cs="Calibri"/>
                <w:sz w:val="16"/>
                <w:lang w:val="en-US"/>
              </w:rPr>
            </w:pPr>
            <w:r w:rsidRPr="00EA7BFE">
              <w:rPr>
                <w:rFonts w:cs="Calibri"/>
                <w:sz w:val="16"/>
                <w:lang w:val="en-US"/>
              </w:rPr>
              <w:t>Academia</w:t>
            </w:r>
          </w:p>
        </w:tc>
        <w:tc>
          <w:tcPr>
            <w:tcW w:w="724" w:type="dxa"/>
            <w:vAlign w:val="center"/>
          </w:tcPr>
          <w:p w14:paraId="7E501832" w14:textId="77777777" w:rsidR="00946697" w:rsidRPr="00EA7BFE" w:rsidRDefault="00946697" w:rsidP="00946697">
            <w:pPr>
              <w:jc w:val="center"/>
              <w:rPr>
                <w:rFonts w:cs="Calibri"/>
                <w:sz w:val="16"/>
                <w:lang w:val="en-US"/>
              </w:rPr>
            </w:pPr>
            <w:r w:rsidRPr="00EA7BFE">
              <w:rPr>
                <w:rFonts w:cs="Calibri"/>
                <w:sz w:val="16"/>
                <w:lang w:val="en-US"/>
              </w:rPr>
              <w:t>Private sector</w:t>
            </w:r>
          </w:p>
        </w:tc>
        <w:tc>
          <w:tcPr>
            <w:tcW w:w="1133" w:type="dxa"/>
            <w:vAlign w:val="center"/>
          </w:tcPr>
          <w:p w14:paraId="61BD2CD9" w14:textId="77777777" w:rsidR="00946697" w:rsidRPr="00EA7BFE" w:rsidRDefault="00946697" w:rsidP="00946697">
            <w:pPr>
              <w:jc w:val="center"/>
              <w:rPr>
                <w:rFonts w:cs="Calibri"/>
                <w:sz w:val="16"/>
                <w:lang w:val="en-US"/>
              </w:rPr>
            </w:pPr>
            <w:r w:rsidRPr="00EA7BFE">
              <w:rPr>
                <w:rFonts w:cs="Calibri"/>
                <w:sz w:val="16"/>
                <w:lang w:val="en-US"/>
              </w:rPr>
              <w:t>International NGO</w:t>
            </w:r>
          </w:p>
        </w:tc>
        <w:tc>
          <w:tcPr>
            <w:tcW w:w="1000" w:type="dxa"/>
            <w:vAlign w:val="center"/>
          </w:tcPr>
          <w:p w14:paraId="316E763F" w14:textId="77777777" w:rsidR="00946697" w:rsidRPr="00EA7BFE" w:rsidRDefault="00946697" w:rsidP="00946697">
            <w:pPr>
              <w:jc w:val="center"/>
              <w:rPr>
                <w:rFonts w:cs="Calibri"/>
                <w:sz w:val="16"/>
                <w:lang w:val="en-US"/>
              </w:rPr>
            </w:pPr>
            <w:r w:rsidRPr="00EA7BFE">
              <w:rPr>
                <w:rFonts w:cs="Calibri"/>
                <w:sz w:val="16"/>
                <w:lang w:val="en-US"/>
              </w:rPr>
              <w:t>National NGO</w:t>
            </w:r>
          </w:p>
        </w:tc>
        <w:tc>
          <w:tcPr>
            <w:tcW w:w="571" w:type="dxa"/>
            <w:vAlign w:val="center"/>
          </w:tcPr>
          <w:p w14:paraId="75BB1A90" w14:textId="77777777" w:rsidR="00946697" w:rsidRPr="00EA7BFE" w:rsidRDefault="00946697" w:rsidP="00946697">
            <w:pPr>
              <w:jc w:val="center"/>
              <w:rPr>
                <w:rFonts w:cs="Calibri"/>
                <w:sz w:val="16"/>
                <w:lang w:val="en-US"/>
              </w:rPr>
            </w:pPr>
            <w:r w:rsidRPr="00EA7BFE">
              <w:rPr>
                <w:rFonts w:cs="Calibri"/>
                <w:sz w:val="16"/>
                <w:lang w:val="en-US"/>
              </w:rPr>
              <w:t>UN</w:t>
            </w:r>
          </w:p>
        </w:tc>
        <w:tc>
          <w:tcPr>
            <w:tcW w:w="1143" w:type="dxa"/>
            <w:vAlign w:val="center"/>
          </w:tcPr>
          <w:p w14:paraId="25F6F1B0" w14:textId="77777777" w:rsidR="00946697" w:rsidRPr="00EA7BFE" w:rsidRDefault="00946697" w:rsidP="00946697">
            <w:pPr>
              <w:jc w:val="center"/>
              <w:rPr>
                <w:rFonts w:cs="Calibri"/>
                <w:sz w:val="16"/>
                <w:lang w:val="en-US"/>
              </w:rPr>
            </w:pPr>
            <w:r w:rsidRPr="00EA7BFE">
              <w:rPr>
                <w:rFonts w:cs="Calibri"/>
                <w:sz w:val="16"/>
                <w:lang w:val="en-US"/>
              </w:rPr>
              <w:t>Government</w:t>
            </w:r>
          </w:p>
        </w:tc>
        <w:tc>
          <w:tcPr>
            <w:tcW w:w="1143" w:type="dxa"/>
            <w:vAlign w:val="center"/>
          </w:tcPr>
          <w:p w14:paraId="0DA2ABA8" w14:textId="77777777" w:rsidR="00946697" w:rsidRPr="00EA7BFE" w:rsidRDefault="00946697" w:rsidP="00946697">
            <w:pPr>
              <w:jc w:val="center"/>
              <w:rPr>
                <w:rFonts w:cs="Calibri"/>
                <w:sz w:val="16"/>
                <w:lang w:val="en-US"/>
              </w:rPr>
            </w:pPr>
            <w:r w:rsidRPr="00EA7BFE">
              <w:rPr>
                <w:rFonts w:cs="Calibri"/>
                <w:sz w:val="16"/>
                <w:lang w:val="en-US"/>
              </w:rPr>
              <w:t>Forest-dependent community</w:t>
            </w:r>
          </w:p>
        </w:tc>
        <w:tc>
          <w:tcPr>
            <w:tcW w:w="1143" w:type="dxa"/>
            <w:vAlign w:val="center"/>
          </w:tcPr>
          <w:p w14:paraId="34A000C8" w14:textId="77777777" w:rsidR="00946697" w:rsidRPr="00EA7BFE" w:rsidRDefault="00946697" w:rsidP="00946697">
            <w:pPr>
              <w:jc w:val="center"/>
              <w:rPr>
                <w:rFonts w:cs="Calibri"/>
                <w:sz w:val="16"/>
                <w:lang w:val="en-US"/>
              </w:rPr>
            </w:pPr>
            <w:r w:rsidRPr="00EA7BFE">
              <w:rPr>
                <w:rFonts w:cs="Calibri"/>
                <w:sz w:val="16"/>
                <w:lang w:val="en-US"/>
              </w:rPr>
              <w:t>Afro descendent community</w:t>
            </w:r>
          </w:p>
        </w:tc>
        <w:tc>
          <w:tcPr>
            <w:tcW w:w="715" w:type="dxa"/>
            <w:vAlign w:val="center"/>
          </w:tcPr>
          <w:p w14:paraId="794ACDB2" w14:textId="77777777" w:rsidR="00946697" w:rsidRPr="00EA7BFE" w:rsidRDefault="00946697" w:rsidP="00946697">
            <w:pPr>
              <w:jc w:val="center"/>
              <w:rPr>
                <w:rFonts w:cs="Calibri"/>
                <w:sz w:val="16"/>
                <w:lang w:val="en-US"/>
              </w:rPr>
            </w:pPr>
            <w:r w:rsidRPr="00EA7BFE">
              <w:rPr>
                <w:rFonts w:cs="Calibri"/>
                <w:sz w:val="16"/>
                <w:lang w:val="en-US"/>
              </w:rPr>
              <w:t>Others</w:t>
            </w:r>
          </w:p>
        </w:tc>
      </w:tr>
    </w:tbl>
    <w:p w14:paraId="45221C96" w14:textId="77777777" w:rsidR="00946697" w:rsidRPr="00EA7BFE" w:rsidRDefault="00946697" w:rsidP="00946697">
      <w:pPr>
        <w:spacing w:line="240" w:lineRule="auto"/>
        <w:rPr>
          <w:b/>
          <w:lang w:val="en-US"/>
        </w:rPr>
      </w:pPr>
    </w:p>
    <w:tbl>
      <w:tblPr>
        <w:tblStyle w:val="TableGrid"/>
        <w:tblW w:w="3765" w:type="dxa"/>
        <w:tblInd w:w="108" w:type="dxa"/>
        <w:tblLook w:val="04A0" w:firstRow="1" w:lastRow="0" w:firstColumn="1" w:lastColumn="0" w:noHBand="0" w:noVBand="1"/>
      </w:tblPr>
      <w:tblGrid>
        <w:gridCol w:w="1019"/>
        <w:gridCol w:w="1378"/>
        <w:gridCol w:w="1368"/>
      </w:tblGrid>
      <w:tr w:rsidR="00946697" w:rsidRPr="00EA7BFE" w14:paraId="19F3BCC4" w14:textId="77777777" w:rsidTr="00946697">
        <w:trPr>
          <w:trHeight w:val="264"/>
        </w:trPr>
        <w:tc>
          <w:tcPr>
            <w:tcW w:w="976" w:type="dxa"/>
            <w:tcBorders>
              <w:top w:val="nil"/>
              <w:left w:val="nil"/>
              <w:bottom w:val="nil"/>
            </w:tcBorders>
          </w:tcPr>
          <w:p w14:paraId="48AF831A" w14:textId="77777777" w:rsidR="00946697" w:rsidRPr="00EA7BFE" w:rsidRDefault="00946697" w:rsidP="00946697">
            <w:pPr>
              <w:rPr>
                <w:b/>
                <w:lang w:val="en-US"/>
              </w:rPr>
            </w:pPr>
            <w:r w:rsidRPr="00EA7BFE">
              <w:rPr>
                <w:rFonts w:cstheme="majorHAnsi"/>
                <w:b/>
                <w:lang w:val="en-US"/>
              </w:rPr>
              <w:t>Gender:</w:t>
            </w:r>
          </w:p>
        </w:tc>
        <w:tc>
          <w:tcPr>
            <w:tcW w:w="1395" w:type="dxa"/>
          </w:tcPr>
          <w:p w14:paraId="104569C5" w14:textId="77777777" w:rsidR="00946697" w:rsidRPr="00EA7BFE" w:rsidRDefault="00946697" w:rsidP="00946697">
            <w:pPr>
              <w:jc w:val="center"/>
              <w:rPr>
                <w:b/>
                <w:lang w:val="en-US"/>
              </w:rPr>
            </w:pPr>
            <w:r w:rsidRPr="00EA7BFE">
              <w:rPr>
                <w:rFonts w:cstheme="majorHAnsi"/>
                <w:lang w:val="en-US"/>
              </w:rPr>
              <w:t>Female</w:t>
            </w:r>
          </w:p>
        </w:tc>
        <w:tc>
          <w:tcPr>
            <w:tcW w:w="1394" w:type="dxa"/>
          </w:tcPr>
          <w:p w14:paraId="51F75E91" w14:textId="77777777" w:rsidR="00946697" w:rsidRPr="00EA7BFE" w:rsidRDefault="00946697" w:rsidP="00946697">
            <w:pPr>
              <w:jc w:val="center"/>
              <w:rPr>
                <w:b/>
                <w:lang w:val="en-US"/>
              </w:rPr>
            </w:pPr>
            <w:r w:rsidRPr="00EA7BFE">
              <w:rPr>
                <w:rFonts w:cstheme="majorHAnsi"/>
                <w:lang w:val="en-US"/>
              </w:rPr>
              <w:t>Male</w:t>
            </w:r>
          </w:p>
        </w:tc>
      </w:tr>
    </w:tbl>
    <w:p w14:paraId="369D67BF" w14:textId="77777777" w:rsidR="00946697" w:rsidRPr="00EA7BFE" w:rsidRDefault="00946697" w:rsidP="00946697">
      <w:pPr>
        <w:spacing w:line="240" w:lineRule="auto"/>
        <w:rPr>
          <w:b/>
          <w:lang w:val="en-US"/>
        </w:rPr>
      </w:pPr>
    </w:p>
    <w:tbl>
      <w:tblPr>
        <w:tblStyle w:val="TableGrid"/>
        <w:tblW w:w="10065" w:type="dxa"/>
        <w:tblInd w:w="108" w:type="dxa"/>
        <w:tblLook w:val="04A0" w:firstRow="1" w:lastRow="0" w:firstColumn="1" w:lastColumn="0" w:noHBand="0" w:noVBand="1"/>
      </w:tblPr>
      <w:tblGrid>
        <w:gridCol w:w="8931"/>
        <w:gridCol w:w="567"/>
        <w:gridCol w:w="567"/>
      </w:tblGrid>
      <w:tr w:rsidR="00946697" w:rsidRPr="00EA7BFE" w14:paraId="26AC6867" w14:textId="77777777" w:rsidTr="00946697">
        <w:tc>
          <w:tcPr>
            <w:tcW w:w="8931" w:type="dxa"/>
            <w:tcBorders>
              <w:top w:val="nil"/>
              <w:left w:val="nil"/>
              <w:bottom w:val="nil"/>
            </w:tcBorders>
          </w:tcPr>
          <w:p w14:paraId="4FA1DB3C" w14:textId="77777777" w:rsidR="00946697" w:rsidRPr="00EA7BFE" w:rsidRDefault="00946697" w:rsidP="00946697">
            <w:pPr>
              <w:rPr>
                <w:rFonts w:cstheme="majorHAnsi"/>
                <w:b/>
                <w:lang w:val="en-US"/>
              </w:rPr>
            </w:pPr>
            <w:r w:rsidRPr="00EA7BFE">
              <w:rPr>
                <w:rFonts w:cstheme="majorHAnsi"/>
                <w:b/>
                <w:lang w:val="en-US"/>
              </w:rPr>
              <w:t>Did you participate in the regional forum on consultation and consent in Lima, February 2013?</w:t>
            </w:r>
          </w:p>
        </w:tc>
        <w:tc>
          <w:tcPr>
            <w:tcW w:w="567" w:type="dxa"/>
          </w:tcPr>
          <w:p w14:paraId="0F646644" w14:textId="77777777" w:rsidR="00946697" w:rsidRPr="00EA7BFE" w:rsidRDefault="00946697" w:rsidP="00946697">
            <w:pPr>
              <w:rPr>
                <w:rFonts w:cstheme="majorHAnsi"/>
                <w:lang w:val="en-US"/>
              </w:rPr>
            </w:pPr>
            <w:r w:rsidRPr="00EA7BFE">
              <w:rPr>
                <w:rFonts w:cstheme="majorHAnsi"/>
                <w:lang w:val="en-US"/>
              </w:rPr>
              <w:t>Yes</w:t>
            </w:r>
          </w:p>
        </w:tc>
        <w:tc>
          <w:tcPr>
            <w:tcW w:w="567" w:type="dxa"/>
          </w:tcPr>
          <w:p w14:paraId="19B3ED89" w14:textId="77777777" w:rsidR="00946697" w:rsidRPr="00EA7BFE" w:rsidRDefault="00946697" w:rsidP="00946697">
            <w:pPr>
              <w:rPr>
                <w:rFonts w:cstheme="majorHAnsi"/>
                <w:lang w:val="en-US"/>
              </w:rPr>
            </w:pPr>
            <w:r w:rsidRPr="00EA7BFE">
              <w:rPr>
                <w:rFonts w:cstheme="majorHAnsi"/>
                <w:lang w:val="en-US"/>
              </w:rPr>
              <w:t>No</w:t>
            </w:r>
          </w:p>
        </w:tc>
      </w:tr>
    </w:tbl>
    <w:p w14:paraId="3F2E03C5" w14:textId="77777777" w:rsidR="00946697" w:rsidRPr="00EA7BFE" w:rsidRDefault="00946697" w:rsidP="00946697">
      <w:pPr>
        <w:spacing w:before="240" w:line="240" w:lineRule="auto"/>
        <w:rPr>
          <w:b/>
          <w:lang w:val="en-US"/>
        </w:rPr>
      </w:pPr>
    </w:p>
    <w:tbl>
      <w:tblPr>
        <w:tblStyle w:val="TableGrid"/>
        <w:tblW w:w="10304" w:type="dxa"/>
        <w:tblInd w:w="108" w:type="dxa"/>
        <w:tblLook w:val="04A0" w:firstRow="1" w:lastRow="0" w:firstColumn="1" w:lastColumn="0" w:noHBand="0" w:noVBand="1"/>
      </w:tblPr>
      <w:tblGrid>
        <w:gridCol w:w="6802"/>
        <w:gridCol w:w="338"/>
        <w:gridCol w:w="338"/>
        <w:gridCol w:w="338"/>
        <w:gridCol w:w="338"/>
        <w:gridCol w:w="338"/>
        <w:gridCol w:w="338"/>
        <w:gridCol w:w="338"/>
        <w:gridCol w:w="338"/>
        <w:gridCol w:w="338"/>
        <w:gridCol w:w="460"/>
      </w:tblGrid>
      <w:tr w:rsidR="00946697" w:rsidRPr="00EA7BFE" w14:paraId="0F4CBD65" w14:textId="77777777" w:rsidTr="00946697">
        <w:tc>
          <w:tcPr>
            <w:tcW w:w="6912" w:type="dxa"/>
            <w:tcBorders>
              <w:top w:val="nil"/>
              <w:left w:val="nil"/>
              <w:bottom w:val="nil"/>
            </w:tcBorders>
          </w:tcPr>
          <w:p w14:paraId="635379ED" w14:textId="77777777" w:rsidR="00946697" w:rsidRPr="00EA7BFE" w:rsidRDefault="00946697" w:rsidP="00946697">
            <w:pPr>
              <w:rPr>
                <w:rFonts w:cstheme="majorHAnsi"/>
                <w:lang w:val="en-US"/>
              </w:rPr>
            </w:pPr>
          </w:p>
        </w:tc>
        <w:tc>
          <w:tcPr>
            <w:tcW w:w="3392" w:type="dxa"/>
            <w:gridSpan w:val="10"/>
          </w:tcPr>
          <w:p w14:paraId="14795F61" w14:textId="77777777" w:rsidR="00946697" w:rsidRPr="00EA7BFE" w:rsidRDefault="00946697" w:rsidP="00946697">
            <w:pPr>
              <w:tabs>
                <w:tab w:val="right" w:pos="3176"/>
              </w:tabs>
              <w:rPr>
                <w:rFonts w:cstheme="majorHAnsi"/>
                <w:i/>
                <w:lang w:val="en-US"/>
              </w:rPr>
            </w:pPr>
            <w:r w:rsidRPr="00EA7BFE">
              <w:rPr>
                <w:rFonts w:cstheme="majorHAnsi"/>
                <w:i/>
                <w:lang w:val="en-US"/>
              </w:rPr>
              <w:t>1: Beginner</w:t>
            </w:r>
            <w:r w:rsidRPr="00EA7BFE">
              <w:rPr>
                <w:rFonts w:cstheme="majorHAnsi"/>
                <w:i/>
                <w:lang w:val="en-US"/>
              </w:rPr>
              <w:tab/>
              <w:t>Expert: 10</w:t>
            </w:r>
          </w:p>
        </w:tc>
      </w:tr>
      <w:tr w:rsidR="00946697" w:rsidRPr="00EA7BFE" w14:paraId="39A01EF3" w14:textId="77777777" w:rsidTr="00946697">
        <w:tc>
          <w:tcPr>
            <w:tcW w:w="6912" w:type="dxa"/>
            <w:tcBorders>
              <w:top w:val="nil"/>
              <w:left w:val="nil"/>
              <w:bottom w:val="nil"/>
            </w:tcBorders>
          </w:tcPr>
          <w:p w14:paraId="0E0A852A" w14:textId="77777777" w:rsidR="00946697" w:rsidRPr="00EA7BFE" w:rsidRDefault="00946697" w:rsidP="00946697">
            <w:pPr>
              <w:rPr>
                <w:rFonts w:cstheme="majorHAnsi"/>
                <w:lang w:val="en-US"/>
              </w:rPr>
            </w:pPr>
          </w:p>
        </w:tc>
        <w:tc>
          <w:tcPr>
            <w:tcW w:w="328" w:type="dxa"/>
          </w:tcPr>
          <w:p w14:paraId="44A35BF2" w14:textId="77777777" w:rsidR="00946697" w:rsidRPr="00EA7BFE" w:rsidRDefault="00946697" w:rsidP="00946697">
            <w:pPr>
              <w:rPr>
                <w:rFonts w:cstheme="majorHAnsi"/>
                <w:i/>
                <w:lang w:val="en-US"/>
              </w:rPr>
            </w:pPr>
            <w:r w:rsidRPr="00EA7BFE">
              <w:rPr>
                <w:rFonts w:cstheme="majorHAnsi"/>
                <w:lang w:val="en-US"/>
              </w:rPr>
              <w:t>1</w:t>
            </w:r>
          </w:p>
        </w:tc>
        <w:tc>
          <w:tcPr>
            <w:tcW w:w="328" w:type="dxa"/>
          </w:tcPr>
          <w:p w14:paraId="4A0B3BE3" w14:textId="77777777" w:rsidR="00946697" w:rsidRPr="00EA7BFE" w:rsidRDefault="00946697" w:rsidP="00946697">
            <w:pPr>
              <w:rPr>
                <w:rFonts w:cstheme="majorHAnsi"/>
                <w:i/>
                <w:lang w:val="en-US"/>
              </w:rPr>
            </w:pPr>
            <w:r w:rsidRPr="00EA7BFE">
              <w:rPr>
                <w:rFonts w:cstheme="majorHAnsi"/>
                <w:lang w:val="en-US"/>
              </w:rPr>
              <w:t>2</w:t>
            </w:r>
          </w:p>
        </w:tc>
        <w:tc>
          <w:tcPr>
            <w:tcW w:w="328" w:type="dxa"/>
          </w:tcPr>
          <w:p w14:paraId="2C055FAA" w14:textId="77777777" w:rsidR="00946697" w:rsidRPr="00EA7BFE" w:rsidRDefault="00946697" w:rsidP="00946697">
            <w:pPr>
              <w:rPr>
                <w:rFonts w:cstheme="majorHAnsi"/>
                <w:i/>
                <w:lang w:val="en-US"/>
              </w:rPr>
            </w:pPr>
            <w:r w:rsidRPr="00EA7BFE">
              <w:rPr>
                <w:rFonts w:cstheme="majorHAnsi"/>
                <w:lang w:val="en-US"/>
              </w:rPr>
              <w:t>3</w:t>
            </w:r>
          </w:p>
        </w:tc>
        <w:tc>
          <w:tcPr>
            <w:tcW w:w="328" w:type="dxa"/>
          </w:tcPr>
          <w:p w14:paraId="6533BB52" w14:textId="77777777" w:rsidR="00946697" w:rsidRPr="00EA7BFE" w:rsidRDefault="00946697" w:rsidP="00946697">
            <w:pPr>
              <w:rPr>
                <w:rFonts w:cstheme="majorHAnsi"/>
                <w:i/>
                <w:lang w:val="en-US"/>
              </w:rPr>
            </w:pPr>
            <w:r w:rsidRPr="00EA7BFE">
              <w:rPr>
                <w:rFonts w:cstheme="majorHAnsi"/>
                <w:lang w:val="en-US"/>
              </w:rPr>
              <w:t>4</w:t>
            </w:r>
          </w:p>
        </w:tc>
        <w:tc>
          <w:tcPr>
            <w:tcW w:w="328" w:type="dxa"/>
          </w:tcPr>
          <w:p w14:paraId="0CA62C55" w14:textId="77777777" w:rsidR="00946697" w:rsidRPr="00EA7BFE" w:rsidRDefault="00946697" w:rsidP="00946697">
            <w:pPr>
              <w:rPr>
                <w:rFonts w:cstheme="majorHAnsi"/>
                <w:i/>
                <w:lang w:val="en-US"/>
              </w:rPr>
            </w:pPr>
            <w:r w:rsidRPr="00EA7BFE">
              <w:rPr>
                <w:rFonts w:cstheme="majorHAnsi"/>
                <w:lang w:val="en-US"/>
              </w:rPr>
              <w:t>5</w:t>
            </w:r>
          </w:p>
        </w:tc>
        <w:tc>
          <w:tcPr>
            <w:tcW w:w="328" w:type="dxa"/>
          </w:tcPr>
          <w:p w14:paraId="5DFF6FCD" w14:textId="77777777" w:rsidR="00946697" w:rsidRPr="00EA7BFE" w:rsidRDefault="00946697" w:rsidP="00946697">
            <w:pPr>
              <w:rPr>
                <w:rFonts w:cstheme="majorHAnsi"/>
                <w:i/>
                <w:lang w:val="en-US"/>
              </w:rPr>
            </w:pPr>
            <w:r w:rsidRPr="00EA7BFE">
              <w:rPr>
                <w:rFonts w:cstheme="majorHAnsi"/>
                <w:lang w:val="en-US"/>
              </w:rPr>
              <w:t>6</w:t>
            </w:r>
          </w:p>
        </w:tc>
        <w:tc>
          <w:tcPr>
            <w:tcW w:w="328" w:type="dxa"/>
          </w:tcPr>
          <w:p w14:paraId="2B70EAC8" w14:textId="77777777" w:rsidR="00946697" w:rsidRPr="00EA7BFE" w:rsidRDefault="00946697" w:rsidP="00946697">
            <w:pPr>
              <w:rPr>
                <w:rFonts w:cstheme="majorHAnsi"/>
                <w:i/>
                <w:lang w:val="en-US"/>
              </w:rPr>
            </w:pPr>
            <w:r w:rsidRPr="00EA7BFE">
              <w:rPr>
                <w:rFonts w:cstheme="majorHAnsi"/>
                <w:lang w:val="en-US"/>
              </w:rPr>
              <w:t>7</w:t>
            </w:r>
          </w:p>
        </w:tc>
        <w:tc>
          <w:tcPr>
            <w:tcW w:w="328" w:type="dxa"/>
          </w:tcPr>
          <w:p w14:paraId="25EBD64C" w14:textId="77777777" w:rsidR="00946697" w:rsidRPr="00EA7BFE" w:rsidRDefault="00946697" w:rsidP="00946697">
            <w:pPr>
              <w:rPr>
                <w:rFonts w:cstheme="majorHAnsi"/>
                <w:i/>
                <w:lang w:val="en-US"/>
              </w:rPr>
            </w:pPr>
            <w:r w:rsidRPr="00EA7BFE">
              <w:rPr>
                <w:rFonts w:cstheme="majorHAnsi"/>
                <w:lang w:val="en-US"/>
              </w:rPr>
              <w:t>8</w:t>
            </w:r>
          </w:p>
        </w:tc>
        <w:tc>
          <w:tcPr>
            <w:tcW w:w="328" w:type="dxa"/>
          </w:tcPr>
          <w:p w14:paraId="6388DAB4" w14:textId="77777777" w:rsidR="00946697" w:rsidRPr="00EA7BFE" w:rsidRDefault="00946697" w:rsidP="00946697">
            <w:pPr>
              <w:rPr>
                <w:rFonts w:cstheme="majorHAnsi"/>
                <w:i/>
                <w:lang w:val="en-US"/>
              </w:rPr>
            </w:pPr>
            <w:r w:rsidRPr="00EA7BFE">
              <w:rPr>
                <w:rFonts w:cstheme="majorHAnsi"/>
                <w:lang w:val="en-US"/>
              </w:rPr>
              <w:t>9</w:t>
            </w:r>
          </w:p>
        </w:tc>
        <w:tc>
          <w:tcPr>
            <w:tcW w:w="440" w:type="dxa"/>
          </w:tcPr>
          <w:p w14:paraId="143B14F8" w14:textId="77777777" w:rsidR="00946697" w:rsidRPr="00EA7BFE" w:rsidRDefault="00946697" w:rsidP="00946697">
            <w:pPr>
              <w:rPr>
                <w:rFonts w:cstheme="majorHAnsi"/>
                <w:i/>
                <w:lang w:val="en-US"/>
              </w:rPr>
            </w:pPr>
            <w:r w:rsidRPr="00EA7BFE">
              <w:rPr>
                <w:rFonts w:cstheme="majorHAnsi"/>
                <w:lang w:val="en-US"/>
              </w:rPr>
              <w:t>10</w:t>
            </w:r>
          </w:p>
        </w:tc>
      </w:tr>
      <w:tr w:rsidR="00946697" w:rsidRPr="00AC44B2" w14:paraId="1A80034C" w14:textId="77777777" w:rsidTr="00946697">
        <w:tc>
          <w:tcPr>
            <w:tcW w:w="6912" w:type="dxa"/>
            <w:tcBorders>
              <w:top w:val="nil"/>
              <w:left w:val="nil"/>
              <w:bottom w:val="nil"/>
            </w:tcBorders>
          </w:tcPr>
          <w:p w14:paraId="4ED0143D" w14:textId="77777777" w:rsidR="00946697" w:rsidRPr="00EA7BFE" w:rsidRDefault="00946697" w:rsidP="00946697">
            <w:pPr>
              <w:rPr>
                <w:rFonts w:cstheme="majorHAnsi"/>
                <w:b/>
                <w:lang w:val="en-US"/>
              </w:rPr>
            </w:pPr>
            <w:r w:rsidRPr="00EA7BFE">
              <w:rPr>
                <w:rFonts w:cstheme="majorHAnsi"/>
                <w:b/>
                <w:lang w:val="en-US"/>
              </w:rPr>
              <w:t>What is your level of understanding on Prior Consultation?</w:t>
            </w:r>
          </w:p>
          <w:p w14:paraId="1FA53856" w14:textId="77777777" w:rsidR="00946697" w:rsidRPr="00EA7BFE" w:rsidRDefault="00946697" w:rsidP="00946697">
            <w:pPr>
              <w:rPr>
                <w:rFonts w:cstheme="majorHAnsi"/>
                <w:i/>
                <w:lang w:val="en-US"/>
              </w:rPr>
            </w:pPr>
          </w:p>
        </w:tc>
        <w:tc>
          <w:tcPr>
            <w:tcW w:w="328" w:type="dxa"/>
          </w:tcPr>
          <w:p w14:paraId="206EFC5B" w14:textId="77777777" w:rsidR="00946697" w:rsidRPr="00EA7BFE" w:rsidRDefault="00946697" w:rsidP="00946697">
            <w:pPr>
              <w:rPr>
                <w:rFonts w:cstheme="majorHAnsi"/>
                <w:i/>
                <w:lang w:val="en-US"/>
              </w:rPr>
            </w:pPr>
          </w:p>
        </w:tc>
        <w:tc>
          <w:tcPr>
            <w:tcW w:w="328" w:type="dxa"/>
          </w:tcPr>
          <w:p w14:paraId="5CD402FA" w14:textId="77777777" w:rsidR="00946697" w:rsidRPr="00EA7BFE" w:rsidRDefault="00946697" w:rsidP="00946697">
            <w:pPr>
              <w:rPr>
                <w:rFonts w:cstheme="majorHAnsi"/>
                <w:i/>
                <w:lang w:val="en-US"/>
              </w:rPr>
            </w:pPr>
          </w:p>
        </w:tc>
        <w:tc>
          <w:tcPr>
            <w:tcW w:w="328" w:type="dxa"/>
          </w:tcPr>
          <w:p w14:paraId="4C831B71" w14:textId="77777777" w:rsidR="00946697" w:rsidRPr="00EA7BFE" w:rsidRDefault="00946697" w:rsidP="00946697">
            <w:pPr>
              <w:rPr>
                <w:rFonts w:cstheme="majorHAnsi"/>
                <w:i/>
                <w:lang w:val="en-US"/>
              </w:rPr>
            </w:pPr>
          </w:p>
        </w:tc>
        <w:tc>
          <w:tcPr>
            <w:tcW w:w="328" w:type="dxa"/>
          </w:tcPr>
          <w:p w14:paraId="5CC0AA19" w14:textId="77777777" w:rsidR="00946697" w:rsidRPr="00EA7BFE" w:rsidRDefault="00946697" w:rsidP="00946697">
            <w:pPr>
              <w:rPr>
                <w:rFonts w:cstheme="majorHAnsi"/>
                <w:i/>
                <w:lang w:val="en-US"/>
              </w:rPr>
            </w:pPr>
          </w:p>
        </w:tc>
        <w:tc>
          <w:tcPr>
            <w:tcW w:w="328" w:type="dxa"/>
          </w:tcPr>
          <w:p w14:paraId="664A5812" w14:textId="77777777" w:rsidR="00946697" w:rsidRPr="00EA7BFE" w:rsidRDefault="00946697" w:rsidP="00946697">
            <w:pPr>
              <w:rPr>
                <w:rFonts w:cstheme="majorHAnsi"/>
                <w:i/>
                <w:lang w:val="en-US"/>
              </w:rPr>
            </w:pPr>
          </w:p>
        </w:tc>
        <w:tc>
          <w:tcPr>
            <w:tcW w:w="328" w:type="dxa"/>
          </w:tcPr>
          <w:p w14:paraId="4D21A652" w14:textId="77777777" w:rsidR="00946697" w:rsidRPr="00EA7BFE" w:rsidRDefault="00946697" w:rsidP="00946697">
            <w:pPr>
              <w:rPr>
                <w:rFonts w:cstheme="majorHAnsi"/>
                <w:i/>
                <w:lang w:val="en-US"/>
              </w:rPr>
            </w:pPr>
          </w:p>
        </w:tc>
        <w:tc>
          <w:tcPr>
            <w:tcW w:w="328" w:type="dxa"/>
          </w:tcPr>
          <w:p w14:paraId="1EF67454" w14:textId="77777777" w:rsidR="00946697" w:rsidRPr="00EA7BFE" w:rsidRDefault="00946697" w:rsidP="00946697">
            <w:pPr>
              <w:rPr>
                <w:rFonts w:cstheme="majorHAnsi"/>
                <w:i/>
                <w:lang w:val="en-US"/>
              </w:rPr>
            </w:pPr>
          </w:p>
        </w:tc>
        <w:tc>
          <w:tcPr>
            <w:tcW w:w="328" w:type="dxa"/>
          </w:tcPr>
          <w:p w14:paraId="6FD97A80" w14:textId="77777777" w:rsidR="00946697" w:rsidRPr="00EA7BFE" w:rsidRDefault="00946697" w:rsidP="00946697">
            <w:pPr>
              <w:rPr>
                <w:rFonts w:cstheme="majorHAnsi"/>
                <w:i/>
                <w:lang w:val="en-US"/>
              </w:rPr>
            </w:pPr>
          </w:p>
        </w:tc>
        <w:tc>
          <w:tcPr>
            <w:tcW w:w="328" w:type="dxa"/>
          </w:tcPr>
          <w:p w14:paraId="053D855A" w14:textId="77777777" w:rsidR="00946697" w:rsidRPr="00EA7BFE" w:rsidRDefault="00946697" w:rsidP="00946697">
            <w:pPr>
              <w:rPr>
                <w:rFonts w:cstheme="majorHAnsi"/>
                <w:i/>
                <w:lang w:val="en-US"/>
              </w:rPr>
            </w:pPr>
          </w:p>
        </w:tc>
        <w:tc>
          <w:tcPr>
            <w:tcW w:w="440" w:type="dxa"/>
          </w:tcPr>
          <w:p w14:paraId="2431831F" w14:textId="77777777" w:rsidR="00946697" w:rsidRPr="00EA7BFE" w:rsidRDefault="00946697" w:rsidP="00946697">
            <w:pPr>
              <w:rPr>
                <w:rFonts w:cstheme="majorHAnsi"/>
                <w:i/>
                <w:lang w:val="en-US"/>
              </w:rPr>
            </w:pPr>
          </w:p>
        </w:tc>
      </w:tr>
      <w:tr w:rsidR="00946697" w:rsidRPr="00AC44B2" w14:paraId="647B8241" w14:textId="77777777" w:rsidTr="00946697">
        <w:tc>
          <w:tcPr>
            <w:tcW w:w="6912" w:type="dxa"/>
            <w:tcBorders>
              <w:top w:val="nil"/>
              <w:left w:val="nil"/>
              <w:bottom w:val="nil"/>
            </w:tcBorders>
          </w:tcPr>
          <w:p w14:paraId="3C0B3594" w14:textId="77777777" w:rsidR="00946697" w:rsidRPr="00EA7BFE" w:rsidRDefault="00946697" w:rsidP="00946697">
            <w:pPr>
              <w:rPr>
                <w:rFonts w:cstheme="majorHAnsi"/>
                <w:i/>
                <w:lang w:val="en-US"/>
              </w:rPr>
            </w:pPr>
            <w:r w:rsidRPr="00EA7BFE">
              <w:rPr>
                <w:rFonts w:cstheme="majorHAnsi"/>
                <w:b/>
                <w:lang w:val="en-US"/>
              </w:rPr>
              <w:t>What is your level of understanding on Free, Prior and Informed Consent?</w:t>
            </w:r>
          </w:p>
        </w:tc>
        <w:tc>
          <w:tcPr>
            <w:tcW w:w="328" w:type="dxa"/>
          </w:tcPr>
          <w:p w14:paraId="151346BC" w14:textId="77777777" w:rsidR="00946697" w:rsidRPr="00EA7BFE" w:rsidRDefault="00946697" w:rsidP="00946697">
            <w:pPr>
              <w:rPr>
                <w:rFonts w:cstheme="majorHAnsi"/>
                <w:i/>
                <w:lang w:val="en-US"/>
              </w:rPr>
            </w:pPr>
          </w:p>
        </w:tc>
        <w:tc>
          <w:tcPr>
            <w:tcW w:w="328" w:type="dxa"/>
          </w:tcPr>
          <w:p w14:paraId="1F8D5737" w14:textId="77777777" w:rsidR="00946697" w:rsidRPr="00EA7BFE" w:rsidRDefault="00946697" w:rsidP="00946697">
            <w:pPr>
              <w:rPr>
                <w:rFonts w:cstheme="majorHAnsi"/>
                <w:i/>
                <w:lang w:val="en-US"/>
              </w:rPr>
            </w:pPr>
          </w:p>
        </w:tc>
        <w:tc>
          <w:tcPr>
            <w:tcW w:w="328" w:type="dxa"/>
          </w:tcPr>
          <w:p w14:paraId="0C57A64F" w14:textId="77777777" w:rsidR="00946697" w:rsidRPr="00EA7BFE" w:rsidRDefault="00946697" w:rsidP="00946697">
            <w:pPr>
              <w:rPr>
                <w:rFonts w:cstheme="majorHAnsi"/>
                <w:i/>
                <w:lang w:val="en-US"/>
              </w:rPr>
            </w:pPr>
          </w:p>
        </w:tc>
        <w:tc>
          <w:tcPr>
            <w:tcW w:w="328" w:type="dxa"/>
          </w:tcPr>
          <w:p w14:paraId="1993E990" w14:textId="77777777" w:rsidR="00946697" w:rsidRPr="00EA7BFE" w:rsidRDefault="00946697" w:rsidP="00946697">
            <w:pPr>
              <w:rPr>
                <w:rFonts w:cstheme="majorHAnsi"/>
                <w:i/>
                <w:lang w:val="en-US"/>
              </w:rPr>
            </w:pPr>
          </w:p>
        </w:tc>
        <w:tc>
          <w:tcPr>
            <w:tcW w:w="328" w:type="dxa"/>
          </w:tcPr>
          <w:p w14:paraId="5A73EA04" w14:textId="77777777" w:rsidR="00946697" w:rsidRPr="00EA7BFE" w:rsidRDefault="00946697" w:rsidP="00946697">
            <w:pPr>
              <w:rPr>
                <w:rFonts w:cstheme="majorHAnsi"/>
                <w:i/>
                <w:lang w:val="en-US"/>
              </w:rPr>
            </w:pPr>
          </w:p>
        </w:tc>
        <w:tc>
          <w:tcPr>
            <w:tcW w:w="328" w:type="dxa"/>
          </w:tcPr>
          <w:p w14:paraId="2BE577D7" w14:textId="77777777" w:rsidR="00946697" w:rsidRPr="00EA7BFE" w:rsidRDefault="00946697" w:rsidP="00946697">
            <w:pPr>
              <w:rPr>
                <w:rFonts w:cstheme="majorHAnsi"/>
                <w:i/>
                <w:lang w:val="en-US"/>
              </w:rPr>
            </w:pPr>
          </w:p>
        </w:tc>
        <w:tc>
          <w:tcPr>
            <w:tcW w:w="328" w:type="dxa"/>
          </w:tcPr>
          <w:p w14:paraId="1D334B86" w14:textId="77777777" w:rsidR="00946697" w:rsidRPr="00EA7BFE" w:rsidRDefault="00946697" w:rsidP="00946697">
            <w:pPr>
              <w:rPr>
                <w:rFonts w:cstheme="majorHAnsi"/>
                <w:i/>
                <w:lang w:val="en-US"/>
              </w:rPr>
            </w:pPr>
          </w:p>
        </w:tc>
        <w:tc>
          <w:tcPr>
            <w:tcW w:w="328" w:type="dxa"/>
          </w:tcPr>
          <w:p w14:paraId="53E5140B" w14:textId="77777777" w:rsidR="00946697" w:rsidRPr="00EA7BFE" w:rsidRDefault="00946697" w:rsidP="00946697">
            <w:pPr>
              <w:rPr>
                <w:rFonts w:cstheme="majorHAnsi"/>
                <w:i/>
                <w:lang w:val="en-US"/>
              </w:rPr>
            </w:pPr>
          </w:p>
        </w:tc>
        <w:tc>
          <w:tcPr>
            <w:tcW w:w="328" w:type="dxa"/>
          </w:tcPr>
          <w:p w14:paraId="163EC4F6" w14:textId="77777777" w:rsidR="00946697" w:rsidRPr="00EA7BFE" w:rsidRDefault="00946697" w:rsidP="00946697">
            <w:pPr>
              <w:rPr>
                <w:rFonts w:cstheme="majorHAnsi"/>
                <w:i/>
                <w:lang w:val="en-US"/>
              </w:rPr>
            </w:pPr>
          </w:p>
        </w:tc>
        <w:tc>
          <w:tcPr>
            <w:tcW w:w="440" w:type="dxa"/>
          </w:tcPr>
          <w:p w14:paraId="0116D87A" w14:textId="77777777" w:rsidR="00946697" w:rsidRPr="00EA7BFE" w:rsidRDefault="00946697" w:rsidP="00946697">
            <w:pPr>
              <w:rPr>
                <w:rFonts w:cstheme="majorHAnsi"/>
                <w:i/>
                <w:lang w:val="en-US"/>
              </w:rPr>
            </w:pPr>
          </w:p>
        </w:tc>
      </w:tr>
    </w:tbl>
    <w:p w14:paraId="7140F1D2" w14:textId="77777777" w:rsidR="00946697" w:rsidRPr="00EA7BFE" w:rsidRDefault="00946697" w:rsidP="00946697">
      <w:pPr>
        <w:spacing w:before="240" w:line="240" w:lineRule="auto"/>
        <w:rPr>
          <w:b/>
          <w:lang w:val="en-US"/>
        </w:rPr>
      </w:pPr>
    </w:p>
    <w:p w14:paraId="458F46F6" w14:textId="77777777" w:rsidR="004426FA" w:rsidRPr="00EA7BFE" w:rsidRDefault="004426FA" w:rsidP="00946697">
      <w:pPr>
        <w:spacing w:before="240" w:line="240" w:lineRule="auto"/>
        <w:rPr>
          <w:b/>
          <w:lang w:val="en-US"/>
        </w:rPr>
      </w:pPr>
    </w:p>
    <w:p w14:paraId="24A237A4" w14:textId="77777777" w:rsidR="004426FA" w:rsidRPr="00EA7BFE" w:rsidRDefault="004426FA" w:rsidP="00946697">
      <w:pPr>
        <w:spacing w:before="240" w:line="240" w:lineRule="auto"/>
        <w:rPr>
          <w:b/>
          <w:lang w:val="en-US"/>
        </w:rPr>
      </w:pPr>
    </w:p>
    <w:tbl>
      <w:tblPr>
        <w:tblStyle w:val="TableGrid"/>
        <w:tblW w:w="10315" w:type="dxa"/>
        <w:tblInd w:w="108" w:type="dxa"/>
        <w:tblLook w:val="04A0" w:firstRow="1" w:lastRow="0" w:firstColumn="1" w:lastColumn="0" w:noHBand="0" w:noVBand="1"/>
      </w:tblPr>
      <w:tblGrid>
        <w:gridCol w:w="8285"/>
        <w:gridCol w:w="567"/>
        <w:gridCol w:w="567"/>
        <w:gridCol w:w="896"/>
      </w:tblGrid>
      <w:tr w:rsidR="00946697" w:rsidRPr="00EA7BFE" w14:paraId="3F9B8BC3" w14:textId="77777777" w:rsidTr="00946697">
        <w:tc>
          <w:tcPr>
            <w:tcW w:w="8320" w:type="dxa"/>
            <w:tcBorders>
              <w:top w:val="nil"/>
              <w:left w:val="nil"/>
              <w:bottom w:val="nil"/>
            </w:tcBorders>
          </w:tcPr>
          <w:p w14:paraId="6389F468" w14:textId="77777777" w:rsidR="00946697" w:rsidRPr="00EA7BFE" w:rsidRDefault="00946697" w:rsidP="00946697">
            <w:pPr>
              <w:rPr>
                <w:b/>
                <w:lang w:val="en-US"/>
              </w:rPr>
            </w:pPr>
            <w:r w:rsidRPr="00EA7BFE">
              <w:rPr>
                <w:b/>
                <w:lang w:val="en-US"/>
              </w:rPr>
              <w:lastRenderedPageBreak/>
              <w:t>Do you believe that Consultation and Consent is the same thing?</w:t>
            </w:r>
          </w:p>
          <w:p w14:paraId="3E722202" w14:textId="77777777" w:rsidR="00946697" w:rsidRPr="00EA7BFE" w:rsidRDefault="00946697" w:rsidP="00946697">
            <w:pPr>
              <w:rPr>
                <w:lang w:val="en-US"/>
              </w:rPr>
            </w:pPr>
          </w:p>
        </w:tc>
        <w:tc>
          <w:tcPr>
            <w:tcW w:w="567" w:type="dxa"/>
          </w:tcPr>
          <w:p w14:paraId="3B8F739B" w14:textId="77777777" w:rsidR="00946697" w:rsidRPr="00EA7BFE" w:rsidRDefault="00946697" w:rsidP="00946697">
            <w:pPr>
              <w:rPr>
                <w:lang w:val="en-US"/>
              </w:rPr>
            </w:pPr>
            <w:r w:rsidRPr="00EA7BFE">
              <w:rPr>
                <w:lang w:val="en-US"/>
              </w:rPr>
              <w:t>Yes</w:t>
            </w:r>
          </w:p>
        </w:tc>
        <w:tc>
          <w:tcPr>
            <w:tcW w:w="567" w:type="dxa"/>
          </w:tcPr>
          <w:p w14:paraId="0952C2BA" w14:textId="77777777" w:rsidR="00946697" w:rsidRPr="00EA7BFE" w:rsidRDefault="00946697" w:rsidP="00946697">
            <w:pPr>
              <w:rPr>
                <w:lang w:val="en-US"/>
              </w:rPr>
            </w:pPr>
            <w:r w:rsidRPr="00EA7BFE">
              <w:rPr>
                <w:lang w:val="en-US"/>
              </w:rPr>
              <w:t>No</w:t>
            </w:r>
          </w:p>
        </w:tc>
        <w:tc>
          <w:tcPr>
            <w:tcW w:w="861" w:type="dxa"/>
          </w:tcPr>
          <w:p w14:paraId="4704FCA3" w14:textId="77777777" w:rsidR="00946697" w:rsidRPr="00EA7BFE" w:rsidRDefault="00946697" w:rsidP="00946697">
            <w:pPr>
              <w:rPr>
                <w:lang w:val="en-US"/>
              </w:rPr>
            </w:pPr>
            <w:r w:rsidRPr="00EA7BFE">
              <w:rPr>
                <w:lang w:val="en-US"/>
              </w:rPr>
              <w:t>Unsure</w:t>
            </w:r>
          </w:p>
          <w:p w14:paraId="255CD35B" w14:textId="77777777" w:rsidR="00946697" w:rsidRPr="00EA7BFE" w:rsidRDefault="00946697" w:rsidP="00946697">
            <w:pPr>
              <w:rPr>
                <w:lang w:val="en-US"/>
              </w:rPr>
            </w:pPr>
          </w:p>
          <w:p w14:paraId="7525113D" w14:textId="77777777" w:rsidR="00946697" w:rsidRPr="00EA7BFE" w:rsidRDefault="00946697" w:rsidP="00946697">
            <w:pPr>
              <w:rPr>
                <w:lang w:val="en-US"/>
              </w:rPr>
            </w:pPr>
          </w:p>
          <w:p w14:paraId="2A13406E" w14:textId="77777777" w:rsidR="00946697" w:rsidRPr="00EA7BFE" w:rsidRDefault="00946697" w:rsidP="00946697">
            <w:pPr>
              <w:rPr>
                <w:lang w:val="en-US"/>
              </w:rPr>
            </w:pPr>
          </w:p>
        </w:tc>
      </w:tr>
      <w:tr w:rsidR="00946697" w:rsidRPr="00EA7BFE" w14:paraId="0E628471" w14:textId="77777777" w:rsidTr="00946697">
        <w:tc>
          <w:tcPr>
            <w:tcW w:w="8320" w:type="dxa"/>
            <w:tcBorders>
              <w:top w:val="nil"/>
              <w:left w:val="nil"/>
              <w:bottom w:val="nil"/>
            </w:tcBorders>
          </w:tcPr>
          <w:p w14:paraId="4D4D7C79" w14:textId="77777777" w:rsidR="00946697" w:rsidRPr="00EA7BFE" w:rsidRDefault="00946697" w:rsidP="00946697">
            <w:pPr>
              <w:spacing w:before="100" w:beforeAutospacing="1" w:after="100" w:afterAutospacing="1"/>
              <w:rPr>
                <w:b/>
                <w:lang w:val="en-US"/>
              </w:rPr>
            </w:pPr>
            <w:r w:rsidRPr="00EA7BFE">
              <w:rPr>
                <w:b/>
                <w:lang w:val="en-US"/>
              </w:rPr>
              <w:t xml:space="preserve">Is there a legal framework that regulates the right to Prior Consultation in your country? </w:t>
            </w:r>
            <w:r w:rsidRPr="00EA7BFE">
              <w:rPr>
                <w:b/>
                <w:lang w:val="en-US"/>
              </w:rPr>
              <w:br/>
              <w:t>Comments:</w:t>
            </w:r>
          </w:p>
          <w:p w14:paraId="30AD167C" w14:textId="77777777" w:rsidR="00946697" w:rsidRPr="00EA7BFE" w:rsidRDefault="00946697" w:rsidP="00946697">
            <w:pPr>
              <w:spacing w:before="100" w:beforeAutospacing="1" w:after="100" w:afterAutospacing="1"/>
              <w:rPr>
                <w:b/>
                <w:lang w:val="en-US"/>
              </w:rPr>
            </w:pPr>
          </w:p>
        </w:tc>
        <w:tc>
          <w:tcPr>
            <w:tcW w:w="567" w:type="dxa"/>
          </w:tcPr>
          <w:p w14:paraId="7B44556E" w14:textId="77777777" w:rsidR="00946697" w:rsidRPr="00EA7BFE" w:rsidRDefault="00946697" w:rsidP="00946697">
            <w:pPr>
              <w:rPr>
                <w:lang w:val="en-US"/>
              </w:rPr>
            </w:pPr>
            <w:r w:rsidRPr="00EA7BFE">
              <w:rPr>
                <w:lang w:val="en-US"/>
              </w:rPr>
              <w:t>Yes</w:t>
            </w:r>
          </w:p>
        </w:tc>
        <w:tc>
          <w:tcPr>
            <w:tcW w:w="567" w:type="dxa"/>
          </w:tcPr>
          <w:p w14:paraId="078E5A9F" w14:textId="77777777" w:rsidR="00946697" w:rsidRPr="00EA7BFE" w:rsidRDefault="00946697" w:rsidP="00946697">
            <w:pPr>
              <w:rPr>
                <w:lang w:val="en-US"/>
              </w:rPr>
            </w:pPr>
            <w:r w:rsidRPr="00EA7BFE">
              <w:rPr>
                <w:lang w:val="en-US"/>
              </w:rPr>
              <w:t>No</w:t>
            </w:r>
          </w:p>
        </w:tc>
        <w:tc>
          <w:tcPr>
            <w:tcW w:w="861" w:type="dxa"/>
          </w:tcPr>
          <w:p w14:paraId="7B372A66" w14:textId="77777777" w:rsidR="00946697" w:rsidRPr="00EA7BFE" w:rsidRDefault="00946697" w:rsidP="00946697">
            <w:pPr>
              <w:rPr>
                <w:lang w:val="en-US"/>
              </w:rPr>
            </w:pPr>
            <w:r w:rsidRPr="00EA7BFE">
              <w:rPr>
                <w:lang w:val="en-US"/>
              </w:rPr>
              <w:t>Unsure</w:t>
            </w:r>
          </w:p>
        </w:tc>
      </w:tr>
      <w:tr w:rsidR="00946697" w:rsidRPr="00EA7BFE" w14:paraId="5581F3A2" w14:textId="77777777" w:rsidTr="00946697">
        <w:tc>
          <w:tcPr>
            <w:tcW w:w="8320" w:type="dxa"/>
            <w:tcBorders>
              <w:top w:val="nil"/>
              <w:left w:val="nil"/>
              <w:bottom w:val="nil"/>
            </w:tcBorders>
          </w:tcPr>
          <w:p w14:paraId="747FA06A" w14:textId="77777777" w:rsidR="00946697" w:rsidRPr="00EA7BFE" w:rsidRDefault="00946697" w:rsidP="00946697">
            <w:pPr>
              <w:spacing w:before="100" w:beforeAutospacing="1" w:after="100" w:afterAutospacing="1"/>
              <w:rPr>
                <w:b/>
                <w:lang w:val="en-US"/>
              </w:rPr>
            </w:pPr>
            <w:r w:rsidRPr="00EA7BFE">
              <w:rPr>
                <w:b/>
                <w:lang w:val="en-US"/>
              </w:rPr>
              <w:t xml:space="preserve">Do you know if experiences related to the obtainment of Consent exist in your country?  </w:t>
            </w:r>
            <w:r w:rsidRPr="00EA7BFE">
              <w:rPr>
                <w:b/>
                <w:lang w:val="en-US"/>
              </w:rPr>
              <w:br/>
              <w:t>Comments:</w:t>
            </w:r>
          </w:p>
          <w:p w14:paraId="5F39F9A4" w14:textId="77777777" w:rsidR="00946697" w:rsidRPr="00EA7BFE" w:rsidRDefault="00946697" w:rsidP="00946697">
            <w:pPr>
              <w:spacing w:before="100" w:beforeAutospacing="1" w:after="100" w:afterAutospacing="1"/>
              <w:rPr>
                <w:b/>
                <w:lang w:val="en-US"/>
              </w:rPr>
            </w:pPr>
          </w:p>
        </w:tc>
        <w:tc>
          <w:tcPr>
            <w:tcW w:w="567" w:type="dxa"/>
          </w:tcPr>
          <w:p w14:paraId="4E2B0170" w14:textId="77777777" w:rsidR="00946697" w:rsidRPr="00EA7BFE" w:rsidRDefault="00946697" w:rsidP="00946697">
            <w:pPr>
              <w:rPr>
                <w:lang w:val="en-US"/>
              </w:rPr>
            </w:pPr>
            <w:r w:rsidRPr="00EA7BFE">
              <w:rPr>
                <w:lang w:val="en-US"/>
              </w:rPr>
              <w:t>Yes</w:t>
            </w:r>
          </w:p>
        </w:tc>
        <w:tc>
          <w:tcPr>
            <w:tcW w:w="567" w:type="dxa"/>
          </w:tcPr>
          <w:p w14:paraId="62E2FF00" w14:textId="77777777" w:rsidR="00946697" w:rsidRPr="00EA7BFE" w:rsidRDefault="00946697" w:rsidP="00946697">
            <w:pPr>
              <w:rPr>
                <w:lang w:val="en-US"/>
              </w:rPr>
            </w:pPr>
            <w:r w:rsidRPr="00EA7BFE">
              <w:rPr>
                <w:lang w:val="en-US"/>
              </w:rPr>
              <w:t>No</w:t>
            </w:r>
          </w:p>
        </w:tc>
        <w:tc>
          <w:tcPr>
            <w:tcW w:w="861" w:type="dxa"/>
          </w:tcPr>
          <w:p w14:paraId="395D909F" w14:textId="77777777" w:rsidR="00946697" w:rsidRPr="00EA7BFE" w:rsidRDefault="00946697" w:rsidP="00946697">
            <w:pPr>
              <w:rPr>
                <w:lang w:val="en-US"/>
              </w:rPr>
            </w:pPr>
            <w:r w:rsidRPr="00EA7BFE">
              <w:rPr>
                <w:lang w:val="en-US"/>
              </w:rPr>
              <w:t>Unsure</w:t>
            </w:r>
          </w:p>
        </w:tc>
      </w:tr>
    </w:tbl>
    <w:p w14:paraId="756C7FD1" w14:textId="77777777" w:rsidR="00946697" w:rsidRPr="00EA7BFE" w:rsidRDefault="00946697" w:rsidP="00946697">
      <w:pPr>
        <w:rPr>
          <w:b/>
          <w:lang w:val="en-US"/>
        </w:rPr>
      </w:pPr>
    </w:p>
    <w:p w14:paraId="5E705954" w14:textId="77777777" w:rsidR="00946697" w:rsidRPr="00EA7BFE" w:rsidRDefault="00946697" w:rsidP="00946697">
      <w:pPr>
        <w:spacing w:after="0"/>
        <w:rPr>
          <w:b/>
          <w:lang w:val="en-US"/>
        </w:rPr>
      </w:pPr>
    </w:p>
    <w:p w14:paraId="171FD4A5" w14:textId="77777777" w:rsidR="00946697" w:rsidRPr="00EA7BFE" w:rsidRDefault="00946697" w:rsidP="00946697">
      <w:pPr>
        <w:spacing w:after="0"/>
        <w:rPr>
          <w:b/>
          <w:lang w:val="en-US"/>
        </w:rPr>
      </w:pPr>
      <w:r w:rsidRPr="00EA7BFE">
        <w:rPr>
          <w:b/>
          <w:lang w:val="en-US"/>
        </w:rPr>
        <w:t xml:space="preserve">In your opinion, who is responsible for carrying out a Consultation?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1E703F30" w14:textId="77777777" w:rsidTr="00946697">
        <w:trPr>
          <w:trHeight w:val="516"/>
        </w:trPr>
        <w:tc>
          <w:tcPr>
            <w:tcW w:w="1582" w:type="dxa"/>
            <w:vAlign w:val="center"/>
          </w:tcPr>
          <w:p w14:paraId="3B2D6B59"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587C1204"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2ACC17BE"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72B7AA43"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0B0BCF2B"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5F175DA4"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5334C969" w14:textId="77777777" w:rsidR="00946697" w:rsidRPr="00EA7BFE" w:rsidRDefault="00946697" w:rsidP="00946697">
      <w:pPr>
        <w:spacing w:after="0"/>
        <w:rPr>
          <w:b/>
          <w:lang w:val="en-US"/>
        </w:rPr>
      </w:pPr>
    </w:p>
    <w:p w14:paraId="2B1FAB18" w14:textId="77777777" w:rsidR="00946697" w:rsidRPr="00EA7BFE" w:rsidRDefault="00946697" w:rsidP="00946697">
      <w:pPr>
        <w:spacing w:after="0"/>
        <w:rPr>
          <w:b/>
          <w:lang w:val="en-US"/>
        </w:rPr>
      </w:pPr>
      <w:r w:rsidRPr="00EA7BFE">
        <w:rPr>
          <w:b/>
          <w:lang w:val="en-US"/>
        </w:rPr>
        <w:t>Who do you believe decides the type of measure that requires a Consultation?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0885E28C" w14:textId="77777777" w:rsidTr="00946697">
        <w:trPr>
          <w:trHeight w:val="520"/>
        </w:trPr>
        <w:tc>
          <w:tcPr>
            <w:tcW w:w="1582" w:type="dxa"/>
            <w:vAlign w:val="center"/>
          </w:tcPr>
          <w:p w14:paraId="78F38B69"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3238373A"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31AB7E1E"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1B121AC5"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2099B130"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432F4C10"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1350DB72" w14:textId="77777777" w:rsidR="00946697" w:rsidRPr="00EA7BFE" w:rsidRDefault="00946697" w:rsidP="00946697">
      <w:pPr>
        <w:spacing w:after="0"/>
        <w:rPr>
          <w:b/>
          <w:lang w:val="en-US"/>
        </w:rPr>
      </w:pPr>
    </w:p>
    <w:p w14:paraId="1FFF5BF0" w14:textId="77777777" w:rsidR="00946697" w:rsidRPr="00EA7BFE" w:rsidRDefault="00946697" w:rsidP="00946697">
      <w:pPr>
        <w:spacing w:after="0"/>
        <w:rPr>
          <w:b/>
          <w:lang w:val="en-US"/>
        </w:rPr>
      </w:pPr>
      <w:r w:rsidRPr="00EA7BFE">
        <w:rPr>
          <w:b/>
          <w:lang w:val="en-US"/>
        </w:rPr>
        <w:t>Who do you believe should finance a Consultation?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115038F6" w14:textId="77777777" w:rsidTr="00946697">
        <w:trPr>
          <w:trHeight w:val="516"/>
        </w:trPr>
        <w:tc>
          <w:tcPr>
            <w:tcW w:w="1582" w:type="dxa"/>
            <w:vAlign w:val="center"/>
          </w:tcPr>
          <w:p w14:paraId="2276D085"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432A38FC"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45D8FE01"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309539C4"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67D5E007"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130065DB"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4DA5E3E6" w14:textId="77777777" w:rsidR="00946697" w:rsidRPr="00EA7BFE" w:rsidRDefault="00946697" w:rsidP="00946697">
      <w:pPr>
        <w:spacing w:before="240" w:after="0" w:line="240" w:lineRule="auto"/>
        <w:rPr>
          <w:b/>
          <w:lang w:val="en-US"/>
        </w:rPr>
      </w:pPr>
      <w:r w:rsidRPr="00EA7BFE">
        <w:rPr>
          <w:b/>
          <w:lang w:val="en-US"/>
        </w:rPr>
        <w:t>What is your level of involvement in Consultation?</w:t>
      </w:r>
    </w:p>
    <w:tbl>
      <w:tblPr>
        <w:tblStyle w:val="TableGrid"/>
        <w:tblW w:w="0" w:type="auto"/>
        <w:tblInd w:w="-72" w:type="dxa"/>
        <w:tblLook w:val="04A0" w:firstRow="1" w:lastRow="0" w:firstColumn="1" w:lastColumn="0" w:noHBand="0" w:noVBand="1"/>
      </w:tblPr>
      <w:tblGrid>
        <w:gridCol w:w="2003"/>
        <w:gridCol w:w="965"/>
        <w:gridCol w:w="917"/>
        <w:gridCol w:w="5043"/>
      </w:tblGrid>
      <w:tr w:rsidR="00946697" w:rsidRPr="00EA7BFE" w14:paraId="75AC4F09" w14:textId="77777777" w:rsidTr="00946697">
        <w:tc>
          <w:tcPr>
            <w:tcW w:w="2023" w:type="dxa"/>
            <w:tcBorders>
              <w:top w:val="nil"/>
              <w:left w:val="nil"/>
            </w:tcBorders>
            <w:shd w:val="clear" w:color="auto" w:fill="auto"/>
          </w:tcPr>
          <w:p w14:paraId="7024C0AC" w14:textId="77777777" w:rsidR="00946697" w:rsidRPr="00EA7BFE" w:rsidRDefault="00946697" w:rsidP="00946697">
            <w:pPr>
              <w:pStyle w:val="ListParagraph"/>
              <w:spacing w:before="100" w:beforeAutospacing="1" w:after="100" w:afterAutospacing="1"/>
              <w:ind w:left="0"/>
              <w:jc w:val="right"/>
              <w:rPr>
                <w:lang w:val="en-US"/>
              </w:rPr>
            </w:pPr>
          </w:p>
        </w:tc>
        <w:tc>
          <w:tcPr>
            <w:tcW w:w="992" w:type="dxa"/>
            <w:shd w:val="clear" w:color="auto" w:fill="B8CCE4" w:themeFill="accent1" w:themeFillTint="66"/>
          </w:tcPr>
          <w:p w14:paraId="4D0089AF"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945" w:type="dxa"/>
            <w:shd w:val="clear" w:color="auto" w:fill="B8CCE4" w:themeFill="accent1" w:themeFillTint="66"/>
          </w:tcPr>
          <w:p w14:paraId="28AEDA83" w14:textId="77777777" w:rsidR="00946697" w:rsidRPr="00EA7BFE" w:rsidRDefault="00946697" w:rsidP="00946697">
            <w:pPr>
              <w:pStyle w:val="ListParagraph"/>
              <w:spacing w:before="100" w:beforeAutospacing="1" w:after="100" w:afterAutospacing="1"/>
              <w:ind w:left="0"/>
              <w:rPr>
                <w:lang w:val="en-US"/>
              </w:rPr>
            </w:pPr>
            <w:r w:rsidRPr="00EA7BFE">
              <w:rPr>
                <w:lang w:val="en-US"/>
              </w:rPr>
              <w:t>No</w:t>
            </w:r>
          </w:p>
        </w:tc>
        <w:tc>
          <w:tcPr>
            <w:tcW w:w="5292" w:type="dxa"/>
            <w:shd w:val="clear" w:color="auto" w:fill="B8CCE4" w:themeFill="accent1" w:themeFillTint="66"/>
          </w:tcPr>
          <w:p w14:paraId="5701A88F" w14:textId="77777777" w:rsidR="00946697" w:rsidRPr="00EA7BFE" w:rsidRDefault="00946697" w:rsidP="00946697">
            <w:pPr>
              <w:pStyle w:val="ListParagraph"/>
              <w:spacing w:before="100" w:beforeAutospacing="1" w:after="100" w:afterAutospacing="1"/>
              <w:ind w:left="0"/>
              <w:rPr>
                <w:lang w:val="en-US"/>
              </w:rPr>
            </w:pPr>
            <w:r w:rsidRPr="00EA7BFE">
              <w:rPr>
                <w:lang w:val="en-US"/>
              </w:rPr>
              <w:t>Comments</w:t>
            </w:r>
          </w:p>
        </w:tc>
      </w:tr>
      <w:tr w:rsidR="00946697" w:rsidRPr="00EA7BFE" w14:paraId="4AE9C1A1" w14:textId="77777777" w:rsidTr="00946697">
        <w:tc>
          <w:tcPr>
            <w:tcW w:w="2023" w:type="dxa"/>
            <w:shd w:val="clear" w:color="auto" w:fill="B8CCE4" w:themeFill="accent1" w:themeFillTint="66"/>
          </w:tcPr>
          <w:p w14:paraId="6E610B58" w14:textId="77777777" w:rsidR="00946697" w:rsidRPr="00EA7BFE" w:rsidRDefault="00946697" w:rsidP="00946697">
            <w:pPr>
              <w:pStyle w:val="ListParagraph"/>
              <w:spacing w:before="100" w:beforeAutospacing="1" w:after="100" w:afterAutospacing="1"/>
              <w:ind w:left="0"/>
              <w:rPr>
                <w:lang w:val="en-US"/>
              </w:rPr>
            </w:pPr>
            <w:r w:rsidRPr="00EA7BFE">
              <w:rPr>
                <w:lang w:val="en-US"/>
              </w:rPr>
              <w:t>Rights</w:t>
            </w:r>
          </w:p>
          <w:p w14:paraId="1BFD319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B637897" w14:textId="77777777" w:rsidR="00946697" w:rsidRPr="00EA7BFE" w:rsidRDefault="00946697" w:rsidP="00946697">
            <w:pPr>
              <w:pStyle w:val="ListParagraph"/>
              <w:spacing w:before="100" w:beforeAutospacing="1" w:after="100" w:afterAutospacing="1"/>
              <w:ind w:left="0"/>
              <w:rPr>
                <w:lang w:val="en-US"/>
              </w:rPr>
            </w:pPr>
          </w:p>
        </w:tc>
        <w:tc>
          <w:tcPr>
            <w:tcW w:w="945" w:type="dxa"/>
          </w:tcPr>
          <w:p w14:paraId="12162ECC" w14:textId="77777777" w:rsidR="00946697" w:rsidRPr="00EA7BFE" w:rsidRDefault="00946697" w:rsidP="00946697">
            <w:pPr>
              <w:pStyle w:val="ListParagraph"/>
              <w:spacing w:before="100" w:beforeAutospacing="1" w:after="100" w:afterAutospacing="1"/>
              <w:ind w:left="0"/>
              <w:rPr>
                <w:lang w:val="en-US"/>
              </w:rPr>
            </w:pPr>
          </w:p>
        </w:tc>
        <w:tc>
          <w:tcPr>
            <w:tcW w:w="5292" w:type="dxa"/>
          </w:tcPr>
          <w:p w14:paraId="780DF7D6"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747AF22B" w14:textId="77777777" w:rsidTr="00946697">
        <w:tc>
          <w:tcPr>
            <w:tcW w:w="2023" w:type="dxa"/>
            <w:shd w:val="clear" w:color="auto" w:fill="B8CCE4" w:themeFill="accent1" w:themeFillTint="66"/>
          </w:tcPr>
          <w:p w14:paraId="04B6251E" w14:textId="77777777" w:rsidR="00946697" w:rsidRPr="00EA7BFE" w:rsidRDefault="00946697" w:rsidP="00946697">
            <w:pPr>
              <w:pStyle w:val="ListParagraph"/>
              <w:spacing w:before="100" w:beforeAutospacing="1" w:after="100" w:afterAutospacing="1"/>
              <w:ind w:left="0"/>
              <w:rPr>
                <w:lang w:val="en-US"/>
              </w:rPr>
            </w:pPr>
            <w:r w:rsidRPr="00EA7BFE">
              <w:rPr>
                <w:lang w:val="en-US"/>
              </w:rPr>
              <w:t>Obligations</w:t>
            </w:r>
            <w:r w:rsidRPr="00EA7BFE">
              <w:rPr>
                <w:lang w:val="en-US"/>
              </w:rPr>
              <w:br/>
            </w:r>
          </w:p>
        </w:tc>
        <w:tc>
          <w:tcPr>
            <w:tcW w:w="992" w:type="dxa"/>
          </w:tcPr>
          <w:p w14:paraId="5ABAAB64" w14:textId="77777777" w:rsidR="00946697" w:rsidRPr="00EA7BFE" w:rsidRDefault="00946697" w:rsidP="00946697">
            <w:pPr>
              <w:pStyle w:val="ListParagraph"/>
              <w:spacing w:before="100" w:beforeAutospacing="1" w:after="100" w:afterAutospacing="1"/>
              <w:ind w:left="0"/>
              <w:rPr>
                <w:lang w:val="en-US"/>
              </w:rPr>
            </w:pPr>
          </w:p>
        </w:tc>
        <w:tc>
          <w:tcPr>
            <w:tcW w:w="945" w:type="dxa"/>
          </w:tcPr>
          <w:p w14:paraId="464DFDB5" w14:textId="77777777" w:rsidR="00946697" w:rsidRPr="00EA7BFE" w:rsidRDefault="00946697" w:rsidP="00946697">
            <w:pPr>
              <w:pStyle w:val="ListParagraph"/>
              <w:spacing w:before="100" w:beforeAutospacing="1" w:after="100" w:afterAutospacing="1"/>
              <w:ind w:left="0"/>
              <w:rPr>
                <w:lang w:val="en-US"/>
              </w:rPr>
            </w:pPr>
          </w:p>
        </w:tc>
        <w:tc>
          <w:tcPr>
            <w:tcW w:w="5292" w:type="dxa"/>
          </w:tcPr>
          <w:p w14:paraId="390AF58D"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1278903F" w14:textId="77777777" w:rsidTr="00946697">
        <w:tc>
          <w:tcPr>
            <w:tcW w:w="2023" w:type="dxa"/>
            <w:shd w:val="clear" w:color="auto" w:fill="B8CCE4" w:themeFill="accent1" w:themeFillTint="66"/>
          </w:tcPr>
          <w:p w14:paraId="2BA9548F" w14:textId="77777777" w:rsidR="00946697" w:rsidRPr="00EA7BFE" w:rsidRDefault="00946697" w:rsidP="00946697">
            <w:pPr>
              <w:pStyle w:val="ListParagraph"/>
              <w:spacing w:before="100" w:beforeAutospacing="1" w:after="100" w:afterAutospacing="1"/>
              <w:ind w:left="0"/>
              <w:rPr>
                <w:lang w:val="en-US"/>
              </w:rPr>
            </w:pPr>
            <w:r w:rsidRPr="00EA7BFE">
              <w:rPr>
                <w:lang w:val="en-US"/>
              </w:rPr>
              <w:t>Responsibilities</w:t>
            </w:r>
            <w:r w:rsidRPr="00EA7BFE">
              <w:rPr>
                <w:lang w:val="en-US"/>
              </w:rPr>
              <w:br/>
            </w:r>
          </w:p>
        </w:tc>
        <w:tc>
          <w:tcPr>
            <w:tcW w:w="992" w:type="dxa"/>
          </w:tcPr>
          <w:p w14:paraId="1A1DABDF" w14:textId="77777777" w:rsidR="00946697" w:rsidRPr="00EA7BFE" w:rsidRDefault="00946697" w:rsidP="00946697">
            <w:pPr>
              <w:pStyle w:val="ListParagraph"/>
              <w:spacing w:before="100" w:beforeAutospacing="1" w:after="100" w:afterAutospacing="1"/>
              <w:ind w:left="0"/>
              <w:rPr>
                <w:lang w:val="en-US"/>
              </w:rPr>
            </w:pPr>
          </w:p>
        </w:tc>
        <w:tc>
          <w:tcPr>
            <w:tcW w:w="945" w:type="dxa"/>
          </w:tcPr>
          <w:p w14:paraId="7F574D25" w14:textId="77777777" w:rsidR="00946697" w:rsidRPr="00EA7BFE" w:rsidRDefault="00946697" w:rsidP="00946697">
            <w:pPr>
              <w:pStyle w:val="ListParagraph"/>
              <w:spacing w:before="100" w:beforeAutospacing="1" w:after="100" w:afterAutospacing="1"/>
              <w:ind w:left="0"/>
              <w:rPr>
                <w:lang w:val="en-US"/>
              </w:rPr>
            </w:pPr>
          </w:p>
        </w:tc>
        <w:tc>
          <w:tcPr>
            <w:tcW w:w="5292" w:type="dxa"/>
          </w:tcPr>
          <w:p w14:paraId="53377B0D" w14:textId="77777777" w:rsidR="00946697" w:rsidRPr="00EA7BFE" w:rsidRDefault="00946697" w:rsidP="00946697">
            <w:pPr>
              <w:pStyle w:val="ListParagraph"/>
              <w:spacing w:before="100" w:beforeAutospacing="1" w:after="100" w:afterAutospacing="1"/>
              <w:ind w:left="0"/>
              <w:rPr>
                <w:lang w:val="en-US"/>
              </w:rPr>
            </w:pPr>
          </w:p>
        </w:tc>
      </w:tr>
    </w:tbl>
    <w:p w14:paraId="3642714B" w14:textId="77777777" w:rsidR="00946697" w:rsidRPr="00EA7BFE" w:rsidRDefault="00946697" w:rsidP="00946697">
      <w:pPr>
        <w:rPr>
          <w:b/>
          <w:lang w:val="en-US"/>
        </w:rPr>
      </w:pPr>
    </w:p>
    <w:p w14:paraId="134ECD12" w14:textId="77777777" w:rsidR="00946697" w:rsidRPr="00EA7BFE" w:rsidRDefault="00946697" w:rsidP="00946697">
      <w:pPr>
        <w:spacing w:after="0"/>
        <w:rPr>
          <w:b/>
          <w:lang w:val="en-US"/>
        </w:rPr>
      </w:pPr>
    </w:p>
    <w:p w14:paraId="2E010AC3" w14:textId="77777777" w:rsidR="00946697" w:rsidRPr="00EA7BFE" w:rsidRDefault="00946697" w:rsidP="00946697">
      <w:pPr>
        <w:spacing w:after="0"/>
        <w:rPr>
          <w:b/>
          <w:lang w:val="en-US"/>
        </w:rPr>
      </w:pPr>
      <w:r w:rsidRPr="00EA7BFE">
        <w:rPr>
          <w:b/>
          <w:lang w:val="en-US"/>
        </w:rPr>
        <w:lastRenderedPageBreak/>
        <w:t>Consultation a right that should be applied to:</w:t>
      </w:r>
    </w:p>
    <w:tbl>
      <w:tblPr>
        <w:tblStyle w:val="TableGrid"/>
        <w:tblW w:w="0" w:type="auto"/>
        <w:tblLook w:val="04A0" w:firstRow="1" w:lastRow="0" w:firstColumn="1" w:lastColumn="0" w:noHBand="0" w:noVBand="1"/>
      </w:tblPr>
      <w:tblGrid>
        <w:gridCol w:w="4068"/>
        <w:gridCol w:w="625"/>
        <w:gridCol w:w="691"/>
        <w:gridCol w:w="896"/>
        <w:gridCol w:w="2576"/>
      </w:tblGrid>
      <w:tr w:rsidR="00946697" w:rsidRPr="00EA7BFE" w14:paraId="60960A64" w14:textId="77777777" w:rsidTr="00946697">
        <w:tc>
          <w:tcPr>
            <w:tcW w:w="4296" w:type="dxa"/>
            <w:shd w:val="clear" w:color="auto" w:fill="B8CCE4" w:themeFill="accent1" w:themeFillTint="66"/>
          </w:tcPr>
          <w:p w14:paraId="79069D5F" w14:textId="77777777" w:rsidR="00946697" w:rsidRPr="00EA7BFE" w:rsidRDefault="00946697" w:rsidP="00946697">
            <w:pPr>
              <w:spacing w:before="100" w:beforeAutospacing="1" w:after="100" w:afterAutospacing="1"/>
              <w:rPr>
                <w:b/>
                <w:lang w:val="en-US"/>
              </w:rPr>
            </w:pPr>
          </w:p>
        </w:tc>
        <w:tc>
          <w:tcPr>
            <w:tcW w:w="632" w:type="dxa"/>
            <w:shd w:val="clear" w:color="auto" w:fill="B8CCE4" w:themeFill="accent1" w:themeFillTint="66"/>
          </w:tcPr>
          <w:p w14:paraId="0DD0511B" w14:textId="77777777" w:rsidR="00946697" w:rsidRPr="00EA7BFE" w:rsidRDefault="00946697" w:rsidP="00946697">
            <w:pPr>
              <w:spacing w:before="100" w:beforeAutospacing="1" w:after="100" w:afterAutospacing="1"/>
              <w:rPr>
                <w:lang w:val="en-US"/>
              </w:rPr>
            </w:pPr>
            <w:r w:rsidRPr="00EA7BFE">
              <w:rPr>
                <w:lang w:val="en-US"/>
              </w:rPr>
              <w:t>Yes</w:t>
            </w:r>
          </w:p>
        </w:tc>
        <w:tc>
          <w:tcPr>
            <w:tcW w:w="709" w:type="dxa"/>
            <w:shd w:val="clear" w:color="auto" w:fill="B8CCE4" w:themeFill="accent1" w:themeFillTint="66"/>
          </w:tcPr>
          <w:p w14:paraId="0BC43B93" w14:textId="77777777" w:rsidR="00946697" w:rsidRPr="00EA7BFE" w:rsidRDefault="00946697" w:rsidP="00946697">
            <w:pPr>
              <w:spacing w:before="100" w:beforeAutospacing="1" w:after="100" w:afterAutospacing="1"/>
              <w:rPr>
                <w:lang w:val="en-US"/>
              </w:rPr>
            </w:pPr>
            <w:r w:rsidRPr="00EA7BFE">
              <w:rPr>
                <w:lang w:val="en-US"/>
              </w:rPr>
              <w:t>No</w:t>
            </w:r>
          </w:p>
        </w:tc>
        <w:tc>
          <w:tcPr>
            <w:tcW w:w="850" w:type="dxa"/>
            <w:shd w:val="clear" w:color="auto" w:fill="B8CCE4" w:themeFill="accent1" w:themeFillTint="66"/>
          </w:tcPr>
          <w:p w14:paraId="022E23D0" w14:textId="77777777" w:rsidR="00946697" w:rsidRPr="00EA7BFE" w:rsidRDefault="00946697" w:rsidP="00946697">
            <w:pPr>
              <w:spacing w:before="100" w:beforeAutospacing="1" w:after="100" w:afterAutospacing="1"/>
              <w:rPr>
                <w:lang w:val="en-US"/>
              </w:rPr>
            </w:pPr>
            <w:r w:rsidRPr="00EA7BFE">
              <w:rPr>
                <w:lang w:val="en-US"/>
              </w:rPr>
              <w:t>Unsure</w:t>
            </w:r>
          </w:p>
        </w:tc>
        <w:tc>
          <w:tcPr>
            <w:tcW w:w="2694" w:type="dxa"/>
            <w:shd w:val="clear" w:color="auto" w:fill="B8CCE4" w:themeFill="accent1" w:themeFillTint="66"/>
          </w:tcPr>
          <w:p w14:paraId="3F2098E3" w14:textId="77777777" w:rsidR="00946697" w:rsidRPr="00EA7BFE" w:rsidRDefault="00946697" w:rsidP="00946697">
            <w:pPr>
              <w:spacing w:before="100" w:beforeAutospacing="1" w:after="100" w:afterAutospacing="1"/>
              <w:rPr>
                <w:lang w:val="en-US"/>
              </w:rPr>
            </w:pPr>
            <w:r w:rsidRPr="00EA7BFE">
              <w:rPr>
                <w:lang w:val="en-US"/>
              </w:rPr>
              <w:t>Comments</w:t>
            </w:r>
          </w:p>
        </w:tc>
      </w:tr>
      <w:tr w:rsidR="00946697" w:rsidRPr="00EA7BFE" w14:paraId="2F2BC9DC" w14:textId="77777777" w:rsidTr="00946697">
        <w:trPr>
          <w:trHeight w:val="508"/>
        </w:trPr>
        <w:tc>
          <w:tcPr>
            <w:tcW w:w="4296" w:type="dxa"/>
          </w:tcPr>
          <w:p w14:paraId="77198B92" w14:textId="77777777" w:rsidR="00946697" w:rsidRPr="00EA7BFE" w:rsidRDefault="00946697" w:rsidP="00946697">
            <w:pPr>
              <w:spacing w:before="100" w:beforeAutospacing="1" w:after="100" w:afterAutospacing="1"/>
              <w:rPr>
                <w:lang w:val="en-US"/>
              </w:rPr>
            </w:pPr>
            <w:r w:rsidRPr="00EA7BFE">
              <w:rPr>
                <w:lang w:val="en-US"/>
              </w:rPr>
              <w:t>Indigenous Peoples</w:t>
            </w:r>
          </w:p>
        </w:tc>
        <w:tc>
          <w:tcPr>
            <w:tcW w:w="632" w:type="dxa"/>
          </w:tcPr>
          <w:p w14:paraId="2A0C59CD" w14:textId="77777777" w:rsidR="00946697" w:rsidRPr="00EA7BFE" w:rsidRDefault="00946697" w:rsidP="00946697">
            <w:pPr>
              <w:spacing w:before="100" w:beforeAutospacing="1" w:after="100" w:afterAutospacing="1"/>
              <w:rPr>
                <w:lang w:val="en-US"/>
              </w:rPr>
            </w:pPr>
          </w:p>
        </w:tc>
        <w:tc>
          <w:tcPr>
            <w:tcW w:w="709" w:type="dxa"/>
          </w:tcPr>
          <w:p w14:paraId="36DDC765" w14:textId="77777777" w:rsidR="00946697" w:rsidRPr="00EA7BFE" w:rsidRDefault="00946697" w:rsidP="00946697">
            <w:pPr>
              <w:spacing w:before="100" w:beforeAutospacing="1" w:after="100" w:afterAutospacing="1"/>
              <w:rPr>
                <w:lang w:val="en-US"/>
              </w:rPr>
            </w:pPr>
          </w:p>
        </w:tc>
        <w:tc>
          <w:tcPr>
            <w:tcW w:w="850" w:type="dxa"/>
          </w:tcPr>
          <w:p w14:paraId="753730D3" w14:textId="77777777" w:rsidR="00946697" w:rsidRPr="00EA7BFE" w:rsidRDefault="00946697" w:rsidP="00946697">
            <w:pPr>
              <w:spacing w:before="100" w:beforeAutospacing="1" w:after="100" w:afterAutospacing="1"/>
              <w:rPr>
                <w:lang w:val="en-US"/>
              </w:rPr>
            </w:pPr>
          </w:p>
        </w:tc>
        <w:tc>
          <w:tcPr>
            <w:tcW w:w="2694" w:type="dxa"/>
          </w:tcPr>
          <w:p w14:paraId="61590543" w14:textId="77777777" w:rsidR="00946697" w:rsidRPr="00EA7BFE" w:rsidRDefault="00946697" w:rsidP="00946697">
            <w:pPr>
              <w:spacing w:before="100" w:beforeAutospacing="1" w:after="100" w:afterAutospacing="1"/>
              <w:rPr>
                <w:lang w:val="en-US"/>
              </w:rPr>
            </w:pPr>
          </w:p>
        </w:tc>
      </w:tr>
      <w:tr w:rsidR="00946697" w:rsidRPr="00EA7BFE" w14:paraId="45952450" w14:textId="77777777" w:rsidTr="00946697">
        <w:trPr>
          <w:trHeight w:val="558"/>
        </w:trPr>
        <w:tc>
          <w:tcPr>
            <w:tcW w:w="4296" w:type="dxa"/>
          </w:tcPr>
          <w:p w14:paraId="3DEBD3B0" w14:textId="77777777" w:rsidR="00946697" w:rsidRPr="00EA7BFE" w:rsidRDefault="00946697" w:rsidP="00946697">
            <w:pPr>
              <w:spacing w:before="100" w:beforeAutospacing="1" w:after="100" w:afterAutospacing="1"/>
              <w:rPr>
                <w:lang w:val="en-US"/>
              </w:rPr>
            </w:pPr>
            <w:r w:rsidRPr="00EA7BFE">
              <w:rPr>
                <w:lang w:val="en-US"/>
              </w:rPr>
              <w:t>Other forest-dependent communities</w:t>
            </w:r>
          </w:p>
        </w:tc>
        <w:tc>
          <w:tcPr>
            <w:tcW w:w="632" w:type="dxa"/>
          </w:tcPr>
          <w:p w14:paraId="1B24EDD1" w14:textId="77777777" w:rsidR="00946697" w:rsidRPr="00EA7BFE" w:rsidRDefault="00946697" w:rsidP="00946697">
            <w:pPr>
              <w:spacing w:before="100" w:beforeAutospacing="1" w:after="100" w:afterAutospacing="1"/>
              <w:rPr>
                <w:lang w:val="en-US"/>
              </w:rPr>
            </w:pPr>
          </w:p>
        </w:tc>
        <w:tc>
          <w:tcPr>
            <w:tcW w:w="709" w:type="dxa"/>
          </w:tcPr>
          <w:p w14:paraId="72C42D76" w14:textId="77777777" w:rsidR="00946697" w:rsidRPr="00EA7BFE" w:rsidRDefault="00946697" w:rsidP="00946697">
            <w:pPr>
              <w:spacing w:before="100" w:beforeAutospacing="1" w:after="100" w:afterAutospacing="1"/>
              <w:rPr>
                <w:lang w:val="en-US"/>
              </w:rPr>
            </w:pPr>
          </w:p>
        </w:tc>
        <w:tc>
          <w:tcPr>
            <w:tcW w:w="850" w:type="dxa"/>
          </w:tcPr>
          <w:p w14:paraId="6B10ED18" w14:textId="77777777" w:rsidR="00946697" w:rsidRPr="00EA7BFE" w:rsidRDefault="00946697" w:rsidP="00946697">
            <w:pPr>
              <w:spacing w:before="100" w:beforeAutospacing="1" w:after="100" w:afterAutospacing="1"/>
              <w:rPr>
                <w:lang w:val="en-US"/>
              </w:rPr>
            </w:pPr>
          </w:p>
        </w:tc>
        <w:tc>
          <w:tcPr>
            <w:tcW w:w="2694" w:type="dxa"/>
          </w:tcPr>
          <w:p w14:paraId="03649AD9" w14:textId="77777777" w:rsidR="00946697" w:rsidRPr="00EA7BFE" w:rsidRDefault="00946697" w:rsidP="00946697">
            <w:pPr>
              <w:spacing w:before="100" w:beforeAutospacing="1" w:after="100" w:afterAutospacing="1"/>
              <w:rPr>
                <w:lang w:val="en-US"/>
              </w:rPr>
            </w:pPr>
          </w:p>
        </w:tc>
      </w:tr>
      <w:tr w:rsidR="00946697" w:rsidRPr="00EA7BFE" w14:paraId="22534D9B" w14:textId="77777777" w:rsidTr="00946697">
        <w:trPr>
          <w:trHeight w:val="552"/>
        </w:trPr>
        <w:tc>
          <w:tcPr>
            <w:tcW w:w="4296" w:type="dxa"/>
          </w:tcPr>
          <w:p w14:paraId="059EF4B9" w14:textId="77777777" w:rsidR="00946697" w:rsidRPr="00EA7BFE" w:rsidRDefault="00946697" w:rsidP="00946697">
            <w:pPr>
              <w:spacing w:before="100" w:beforeAutospacing="1" w:after="100" w:afterAutospacing="1"/>
              <w:rPr>
                <w:lang w:val="en-US"/>
              </w:rPr>
            </w:pPr>
            <w:r w:rsidRPr="00EA7BFE">
              <w:rPr>
                <w:lang w:val="en-US"/>
              </w:rPr>
              <w:t>Non-Indigenous Peoples</w:t>
            </w:r>
          </w:p>
        </w:tc>
        <w:tc>
          <w:tcPr>
            <w:tcW w:w="632" w:type="dxa"/>
          </w:tcPr>
          <w:p w14:paraId="3E1F00A6" w14:textId="77777777" w:rsidR="00946697" w:rsidRPr="00EA7BFE" w:rsidRDefault="00946697" w:rsidP="00946697">
            <w:pPr>
              <w:spacing w:before="100" w:beforeAutospacing="1" w:after="100" w:afterAutospacing="1"/>
              <w:rPr>
                <w:lang w:val="en-US"/>
              </w:rPr>
            </w:pPr>
          </w:p>
        </w:tc>
        <w:tc>
          <w:tcPr>
            <w:tcW w:w="709" w:type="dxa"/>
          </w:tcPr>
          <w:p w14:paraId="4668B6EC" w14:textId="77777777" w:rsidR="00946697" w:rsidRPr="00EA7BFE" w:rsidRDefault="00946697" w:rsidP="00946697">
            <w:pPr>
              <w:spacing w:before="100" w:beforeAutospacing="1" w:after="100" w:afterAutospacing="1"/>
              <w:rPr>
                <w:lang w:val="en-US"/>
              </w:rPr>
            </w:pPr>
          </w:p>
        </w:tc>
        <w:tc>
          <w:tcPr>
            <w:tcW w:w="850" w:type="dxa"/>
          </w:tcPr>
          <w:p w14:paraId="3A3E54AD" w14:textId="77777777" w:rsidR="00946697" w:rsidRPr="00EA7BFE" w:rsidRDefault="00946697" w:rsidP="00946697">
            <w:pPr>
              <w:spacing w:before="100" w:beforeAutospacing="1" w:after="100" w:afterAutospacing="1"/>
              <w:rPr>
                <w:lang w:val="en-US"/>
              </w:rPr>
            </w:pPr>
          </w:p>
        </w:tc>
        <w:tc>
          <w:tcPr>
            <w:tcW w:w="2694" w:type="dxa"/>
          </w:tcPr>
          <w:p w14:paraId="04433BA1" w14:textId="77777777" w:rsidR="00946697" w:rsidRPr="00EA7BFE" w:rsidRDefault="00946697" w:rsidP="00946697">
            <w:pPr>
              <w:spacing w:before="100" w:beforeAutospacing="1" w:after="100" w:afterAutospacing="1"/>
              <w:rPr>
                <w:lang w:val="en-US"/>
              </w:rPr>
            </w:pPr>
          </w:p>
        </w:tc>
      </w:tr>
    </w:tbl>
    <w:p w14:paraId="70D4FD09" w14:textId="77777777" w:rsidR="00946697" w:rsidRPr="00EA7BFE" w:rsidRDefault="00946697" w:rsidP="00946697">
      <w:pPr>
        <w:rPr>
          <w:b/>
          <w:lang w:val="en-US"/>
        </w:rPr>
      </w:pPr>
      <w:r w:rsidRPr="00EA7BFE">
        <w:rPr>
          <w:b/>
          <w:lang w:val="en-US"/>
        </w:rPr>
        <w:t xml:space="preserve"> </w:t>
      </w:r>
    </w:p>
    <w:p w14:paraId="35FC3848" w14:textId="77777777" w:rsidR="00946697" w:rsidRPr="00EA7BFE" w:rsidRDefault="00946697" w:rsidP="00946697">
      <w:pPr>
        <w:spacing w:before="240" w:after="0" w:line="240" w:lineRule="auto"/>
        <w:rPr>
          <w:b/>
          <w:lang w:val="en-US"/>
        </w:rPr>
      </w:pPr>
      <w:r w:rsidRPr="00EA7BFE">
        <w:rPr>
          <w:b/>
          <w:lang w:val="en-US"/>
        </w:rPr>
        <w:t>If a government wants to protect its country’s forests, when should Consultation be applied?</w:t>
      </w:r>
    </w:p>
    <w:tbl>
      <w:tblPr>
        <w:tblStyle w:val="TableGrid"/>
        <w:tblW w:w="0" w:type="auto"/>
        <w:tblLook w:val="04A0" w:firstRow="1" w:lastRow="0" w:firstColumn="1" w:lastColumn="0" w:noHBand="0" w:noVBand="1"/>
      </w:tblPr>
      <w:tblGrid>
        <w:gridCol w:w="4061"/>
        <w:gridCol w:w="625"/>
        <w:gridCol w:w="692"/>
        <w:gridCol w:w="896"/>
        <w:gridCol w:w="2582"/>
      </w:tblGrid>
      <w:tr w:rsidR="00946697" w:rsidRPr="00EA7BFE" w14:paraId="41B503F6" w14:textId="77777777" w:rsidTr="00946697">
        <w:tc>
          <w:tcPr>
            <w:tcW w:w="4296" w:type="dxa"/>
            <w:shd w:val="clear" w:color="auto" w:fill="B8CCE4" w:themeFill="accent1" w:themeFillTint="66"/>
          </w:tcPr>
          <w:p w14:paraId="2807FF4B" w14:textId="77777777" w:rsidR="00946697" w:rsidRPr="00EA7BFE" w:rsidRDefault="00946697" w:rsidP="00946697">
            <w:pPr>
              <w:spacing w:before="100" w:beforeAutospacing="1" w:after="100" w:afterAutospacing="1"/>
              <w:rPr>
                <w:b/>
                <w:lang w:val="en-US"/>
              </w:rPr>
            </w:pPr>
          </w:p>
        </w:tc>
        <w:tc>
          <w:tcPr>
            <w:tcW w:w="632" w:type="dxa"/>
            <w:shd w:val="clear" w:color="auto" w:fill="B8CCE4" w:themeFill="accent1" w:themeFillTint="66"/>
          </w:tcPr>
          <w:p w14:paraId="55D9B19E" w14:textId="77777777" w:rsidR="00946697" w:rsidRPr="00EA7BFE" w:rsidRDefault="00946697" w:rsidP="00946697">
            <w:pPr>
              <w:spacing w:before="100" w:beforeAutospacing="1" w:after="100" w:afterAutospacing="1"/>
              <w:rPr>
                <w:lang w:val="en-US"/>
              </w:rPr>
            </w:pPr>
            <w:r w:rsidRPr="00EA7BFE">
              <w:rPr>
                <w:lang w:val="en-US"/>
              </w:rPr>
              <w:t>Yes</w:t>
            </w:r>
          </w:p>
        </w:tc>
        <w:tc>
          <w:tcPr>
            <w:tcW w:w="709" w:type="dxa"/>
            <w:shd w:val="clear" w:color="auto" w:fill="B8CCE4" w:themeFill="accent1" w:themeFillTint="66"/>
          </w:tcPr>
          <w:p w14:paraId="1B7FDE48" w14:textId="77777777" w:rsidR="00946697" w:rsidRPr="00EA7BFE" w:rsidRDefault="00946697" w:rsidP="00946697">
            <w:pPr>
              <w:spacing w:before="100" w:beforeAutospacing="1" w:after="100" w:afterAutospacing="1"/>
              <w:rPr>
                <w:lang w:val="en-US"/>
              </w:rPr>
            </w:pPr>
            <w:r w:rsidRPr="00EA7BFE">
              <w:rPr>
                <w:lang w:val="en-US"/>
              </w:rPr>
              <w:t>No</w:t>
            </w:r>
          </w:p>
        </w:tc>
        <w:tc>
          <w:tcPr>
            <w:tcW w:w="850" w:type="dxa"/>
            <w:shd w:val="clear" w:color="auto" w:fill="B8CCE4" w:themeFill="accent1" w:themeFillTint="66"/>
          </w:tcPr>
          <w:p w14:paraId="137F2881" w14:textId="77777777" w:rsidR="00946697" w:rsidRPr="00EA7BFE" w:rsidRDefault="00946697" w:rsidP="00946697">
            <w:pPr>
              <w:spacing w:before="100" w:beforeAutospacing="1" w:after="100" w:afterAutospacing="1"/>
              <w:rPr>
                <w:lang w:val="en-US"/>
              </w:rPr>
            </w:pPr>
            <w:r w:rsidRPr="00EA7BFE">
              <w:rPr>
                <w:lang w:val="en-US"/>
              </w:rPr>
              <w:t>Unsure</w:t>
            </w:r>
          </w:p>
        </w:tc>
        <w:tc>
          <w:tcPr>
            <w:tcW w:w="2694" w:type="dxa"/>
            <w:shd w:val="clear" w:color="auto" w:fill="B8CCE4" w:themeFill="accent1" w:themeFillTint="66"/>
          </w:tcPr>
          <w:p w14:paraId="1041A71F" w14:textId="77777777" w:rsidR="00946697" w:rsidRPr="00EA7BFE" w:rsidRDefault="00946697" w:rsidP="00946697">
            <w:pPr>
              <w:spacing w:before="100" w:beforeAutospacing="1" w:after="100" w:afterAutospacing="1"/>
              <w:rPr>
                <w:lang w:val="en-US"/>
              </w:rPr>
            </w:pPr>
            <w:r w:rsidRPr="00EA7BFE">
              <w:rPr>
                <w:lang w:val="en-US"/>
              </w:rPr>
              <w:t>Comments</w:t>
            </w:r>
          </w:p>
        </w:tc>
      </w:tr>
      <w:tr w:rsidR="00946697" w:rsidRPr="00AC44B2" w14:paraId="27F9362B" w14:textId="77777777" w:rsidTr="00946697">
        <w:tc>
          <w:tcPr>
            <w:tcW w:w="4296" w:type="dxa"/>
          </w:tcPr>
          <w:p w14:paraId="5865DAF1" w14:textId="77777777" w:rsidR="00946697" w:rsidRPr="00EA7BFE" w:rsidRDefault="00946697" w:rsidP="00946697">
            <w:pPr>
              <w:spacing w:before="100" w:beforeAutospacing="1" w:after="100" w:afterAutospacing="1"/>
              <w:rPr>
                <w:lang w:val="en-US"/>
              </w:rPr>
            </w:pPr>
            <w:r w:rsidRPr="00EA7BFE">
              <w:rPr>
                <w:lang w:val="en-US"/>
              </w:rPr>
              <w:t>Before starting the analysis of possible solutions that protect forests</w:t>
            </w:r>
          </w:p>
        </w:tc>
        <w:tc>
          <w:tcPr>
            <w:tcW w:w="632" w:type="dxa"/>
          </w:tcPr>
          <w:p w14:paraId="568D42F0" w14:textId="77777777" w:rsidR="00946697" w:rsidRPr="00EA7BFE" w:rsidRDefault="00946697" w:rsidP="00946697">
            <w:pPr>
              <w:spacing w:before="100" w:beforeAutospacing="1" w:after="100" w:afterAutospacing="1"/>
              <w:rPr>
                <w:lang w:val="en-US"/>
              </w:rPr>
            </w:pPr>
          </w:p>
        </w:tc>
        <w:tc>
          <w:tcPr>
            <w:tcW w:w="709" w:type="dxa"/>
          </w:tcPr>
          <w:p w14:paraId="044DE6E7" w14:textId="77777777" w:rsidR="00946697" w:rsidRPr="00EA7BFE" w:rsidRDefault="00946697" w:rsidP="00946697">
            <w:pPr>
              <w:spacing w:before="100" w:beforeAutospacing="1" w:after="100" w:afterAutospacing="1"/>
              <w:rPr>
                <w:lang w:val="en-US"/>
              </w:rPr>
            </w:pPr>
          </w:p>
        </w:tc>
        <w:tc>
          <w:tcPr>
            <w:tcW w:w="850" w:type="dxa"/>
          </w:tcPr>
          <w:p w14:paraId="3B9FED1B" w14:textId="77777777" w:rsidR="00946697" w:rsidRPr="00EA7BFE" w:rsidRDefault="00946697" w:rsidP="00946697">
            <w:pPr>
              <w:spacing w:before="100" w:beforeAutospacing="1" w:after="100" w:afterAutospacing="1"/>
              <w:rPr>
                <w:lang w:val="en-US"/>
              </w:rPr>
            </w:pPr>
          </w:p>
        </w:tc>
        <w:tc>
          <w:tcPr>
            <w:tcW w:w="2694" w:type="dxa"/>
          </w:tcPr>
          <w:p w14:paraId="0157FFB3" w14:textId="77777777" w:rsidR="00946697" w:rsidRPr="00EA7BFE" w:rsidRDefault="00946697" w:rsidP="00946697">
            <w:pPr>
              <w:spacing w:before="100" w:beforeAutospacing="1" w:after="100" w:afterAutospacing="1"/>
              <w:rPr>
                <w:lang w:val="en-US"/>
              </w:rPr>
            </w:pPr>
          </w:p>
        </w:tc>
      </w:tr>
      <w:tr w:rsidR="00946697" w:rsidRPr="00AC44B2" w14:paraId="63E6AE24" w14:textId="77777777" w:rsidTr="00946697">
        <w:tc>
          <w:tcPr>
            <w:tcW w:w="4296" w:type="dxa"/>
          </w:tcPr>
          <w:p w14:paraId="1E9FD5AF" w14:textId="77777777" w:rsidR="00946697" w:rsidRPr="00EA7BFE" w:rsidRDefault="00946697" w:rsidP="00946697">
            <w:pPr>
              <w:spacing w:before="100" w:beforeAutospacing="1" w:after="100" w:afterAutospacing="1"/>
              <w:rPr>
                <w:lang w:val="en-US"/>
              </w:rPr>
            </w:pPr>
            <w:r w:rsidRPr="00EA7BFE">
              <w:rPr>
                <w:lang w:val="en-US"/>
              </w:rPr>
              <w:t>When discussing and deciding the different solutions and possible actions that should be prioritized</w:t>
            </w:r>
          </w:p>
        </w:tc>
        <w:tc>
          <w:tcPr>
            <w:tcW w:w="632" w:type="dxa"/>
          </w:tcPr>
          <w:p w14:paraId="74D5532E" w14:textId="77777777" w:rsidR="00946697" w:rsidRPr="00EA7BFE" w:rsidRDefault="00946697" w:rsidP="00946697">
            <w:pPr>
              <w:spacing w:before="100" w:beforeAutospacing="1" w:after="100" w:afterAutospacing="1"/>
              <w:rPr>
                <w:lang w:val="en-US"/>
              </w:rPr>
            </w:pPr>
          </w:p>
        </w:tc>
        <w:tc>
          <w:tcPr>
            <w:tcW w:w="709" w:type="dxa"/>
          </w:tcPr>
          <w:p w14:paraId="36E50189" w14:textId="77777777" w:rsidR="00946697" w:rsidRPr="00EA7BFE" w:rsidRDefault="00946697" w:rsidP="00946697">
            <w:pPr>
              <w:spacing w:before="100" w:beforeAutospacing="1" w:after="100" w:afterAutospacing="1"/>
              <w:rPr>
                <w:lang w:val="en-US"/>
              </w:rPr>
            </w:pPr>
          </w:p>
        </w:tc>
        <w:tc>
          <w:tcPr>
            <w:tcW w:w="850" w:type="dxa"/>
          </w:tcPr>
          <w:p w14:paraId="0A78C38F" w14:textId="77777777" w:rsidR="00946697" w:rsidRPr="00EA7BFE" w:rsidRDefault="00946697" w:rsidP="00946697">
            <w:pPr>
              <w:spacing w:before="100" w:beforeAutospacing="1" w:after="100" w:afterAutospacing="1"/>
              <w:rPr>
                <w:lang w:val="en-US"/>
              </w:rPr>
            </w:pPr>
          </w:p>
        </w:tc>
        <w:tc>
          <w:tcPr>
            <w:tcW w:w="2694" w:type="dxa"/>
          </w:tcPr>
          <w:p w14:paraId="55F2EFCF" w14:textId="77777777" w:rsidR="00946697" w:rsidRPr="00EA7BFE" w:rsidRDefault="00946697" w:rsidP="00946697">
            <w:pPr>
              <w:spacing w:before="100" w:beforeAutospacing="1" w:after="100" w:afterAutospacing="1"/>
              <w:rPr>
                <w:lang w:val="en-US"/>
              </w:rPr>
            </w:pPr>
          </w:p>
        </w:tc>
      </w:tr>
      <w:tr w:rsidR="00946697" w:rsidRPr="00AC44B2" w14:paraId="54FD8330" w14:textId="77777777" w:rsidTr="00946697">
        <w:trPr>
          <w:trHeight w:val="497"/>
        </w:trPr>
        <w:tc>
          <w:tcPr>
            <w:tcW w:w="4296" w:type="dxa"/>
          </w:tcPr>
          <w:p w14:paraId="23B38208" w14:textId="77777777" w:rsidR="00946697" w:rsidRPr="00EA7BFE" w:rsidRDefault="00946697" w:rsidP="00946697">
            <w:pPr>
              <w:spacing w:before="100" w:beforeAutospacing="1" w:after="100" w:afterAutospacing="1"/>
              <w:rPr>
                <w:lang w:val="en-US"/>
              </w:rPr>
            </w:pPr>
            <w:r w:rsidRPr="00EA7BFE">
              <w:rPr>
                <w:lang w:val="en-US"/>
              </w:rPr>
              <w:t xml:space="preserve">When applying these actions in order to protect the forests </w:t>
            </w:r>
          </w:p>
        </w:tc>
        <w:tc>
          <w:tcPr>
            <w:tcW w:w="632" w:type="dxa"/>
          </w:tcPr>
          <w:p w14:paraId="38903669" w14:textId="77777777" w:rsidR="00946697" w:rsidRPr="00EA7BFE" w:rsidRDefault="00946697" w:rsidP="00946697">
            <w:pPr>
              <w:spacing w:before="100" w:beforeAutospacing="1" w:after="100" w:afterAutospacing="1"/>
              <w:rPr>
                <w:lang w:val="en-US"/>
              </w:rPr>
            </w:pPr>
          </w:p>
        </w:tc>
        <w:tc>
          <w:tcPr>
            <w:tcW w:w="709" w:type="dxa"/>
          </w:tcPr>
          <w:p w14:paraId="0F843B41" w14:textId="77777777" w:rsidR="00946697" w:rsidRPr="00EA7BFE" w:rsidRDefault="00946697" w:rsidP="00946697">
            <w:pPr>
              <w:spacing w:before="100" w:beforeAutospacing="1" w:after="100" w:afterAutospacing="1"/>
              <w:rPr>
                <w:lang w:val="en-US"/>
              </w:rPr>
            </w:pPr>
          </w:p>
        </w:tc>
        <w:tc>
          <w:tcPr>
            <w:tcW w:w="850" w:type="dxa"/>
          </w:tcPr>
          <w:p w14:paraId="5EE1EFAC" w14:textId="77777777" w:rsidR="00946697" w:rsidRPr="00EA7BFE" w:rsidRDefault="00946697" w:rsidP="00946697">
            <w:pPr>
              <w:spacing w:before="100" w:beforeAutospacing="1" w:after="100" w:afterAutospacing="1"/>
              <w:rPr>
                <w:lang w:val="en-US"/>
              </w:rPr>
            </w:pPr>
          </w:p>
        </w:tc>
        <w:tc>
          <w:tcPr>
            <w:tcW w:w="2694" w:type="dxa"/>
          </w:tcPr>
          <w:p w14:paraId="1CB48921" w14:textId="77777777" w:rsidR="00946697" w:rsidRPr="00EA7BFE" w:rsidRDefault="00946697" w:rsidP="00946697">
            <w:pPr>
              <w:spacing w:before="100" w:beforeAutospacing="1" w:after="100" w:afterAutospacing="1"/>
              <w:rPr>
                <w:lang w:val="en-US"/>
              </w:rPr>
            </w:pPr>
          </w:p>
        </w:tc>
      </w:tr>
    </w:tbl>
    <w:p w14:paraId="1C9EBE3A" w14:textId="77777777" w:rsidR="00946697" w:rsidRPr="00EA7BFE" w:rsidRDefault="00946697" w:rsidP="00946697">
      <w:pPr>
        <w:spacing w:before="240" w:line="240" w:lineRule="auto"/>
        <w:rPr>
          <w:b/>
          <w:lang w:val="en-US"/>
        </w:rPr>
      </w:pPr>
    </w:p>
    <w:p w14:paraId="10F47F3B" w14:textId="77777777" w:rsidR="00946697" w:rsidRPr="00EA7BFE" w:rsidRDefault="00946697" w:rsidP="00946697">
      <w:pPr>
        <w:spacing w:before="240" w:after="0" w:line="240" w:lineRule="auto"/>
        <w:rPr>
          <w:b/>
          <w:lang w:val="en-US"/>
        </w:rPr>
      </w:pPr>
      <w:r w:rsidRPr="00EA7BFE">
        <w:rPr>
          <w:b/>
          <w:lang w:val="en-US"/>
        </w:rPr>
        <w:t>Before which of the following actions should the right to Consultation be applied?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13498ACB" w14:textId="77777777" w:rsidTr="00946697">
        <w:tc>
          <w:tcPr>
            <w:tcW w:w="5954" w:type="dxa"/>
            <w:shd w:val="clear" w:color="auto" w:fill="B8CCE4" w:themeFill="accent1" w:themeFillTint="66"/>
          </w:tcPr>
          <w:p w14:paraId="0EC1AAD7"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36C3BA9F"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0DDB284D" w14:textId="77777777" w:rsidR="00946697" w:rsidRPr="00EA7BFE" w:rsidRDefault="00946697" w:rsidP="00946697">
            <w:pPr>
              <w:pStyle w:val="ListParagraph"/>
              <w:spacing w:before="100" w:beforeAutospacing="1" w:after="100" w:afterAutospacing="1"/>
              <w:ind w:left="0"/>
              <w:rPr>
                <w:lang w:val="en-US"/>
              </w:rPr>
            </w:pPr>
            <w:r w:rsidRPr="00EA7BFE">
              <w:rPr>
                <w:lang w:val="en-US"/>
              </w:rPr>
              <w:t>No</w:t>
            </w:r>
          </w:p>
        </w:tc>
        <w:tc>
          <w:tcPr>
            <w:tcW w:w="992" w:type="dxa"/>
            <w:shd w:val="clear" w:color="auto" w:fill="B8CCE4" w:themeFill="accent1" w:themeFillTint="66"/>
          </w:tcPr>
          <w:p w14:paraId="2BA5D0D7"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EA7BFE" w14:paraId="6C81D7F3" w14:textId="77777777" w:rsidTr="00946697">
        <w:trPr>
          <w:trHeight w:val="438"/>
        </w:trPr>
        <w:tc>
          <w:tcPr>
            <w:tcW w:w="5954" w:type="dxa"/>
          </w:tcPr>
          <w:p w14:paraId="075E5A8D" w14:textId="77777777" w:rsidR="00946697" w:rsidRPr="00EA7BFE" w:rsidRDefault="00946697" w:rsidP="00946697">
            <w:pPr>
              <w:pStyle w:val="ListParagraph"/>
              <w:spacing w:before="100" w:beforeAutospacing="1" w:after="100" w:afterAutospacing="1"/>
              <w:ind w:left="0"/>
              <w:rPr>
                <w:lang w:val="en-US"/>
              </w:rPr>
            </w:pPr>
            <w:r w:rsidRPr="00EA7BFE">
              <w:rPr>
                <w:lang w:val="en-US"/>
              </w:rPr>
              <w:t>Analyzing causes of deforestation</w:t>
            </w:r>
          </w:p>
        </w:tc>
        <w:tc>
          <w:tcPr>
            <w:tcW w:w="709" w:type="dxa"/>
          </w:tcPr>
          <w:p w14:paraId="49C48DAB"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47BA6A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66B5EE3F"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7F44FE31" w14:textId="77777777" w:rsidTr="00946697">
        <w:trPr>
          <w:trHeight w:val="416"/>
        </w:trPr>
        <w:tc>
          <w:tcPr>
            <w:tcW w:w="5954" w:type="dxa"/>
          </w:tcPr>
          <w:p w14:paraId="4C468927" w14:textId="77777777" w:rsidR="00946697" w:rsidRPr="00EA7BFE" w:rsidRDefault="00946697" w:rsidP="00946697">
            <w:pPr>
              <w:pStyle w:val="ListParagraph"/>
              <w:spacing w:before="100" w:beforeAutospacing="1" w:after="100" w:afterAutospacing="1"/>
              <w:ind w:left="0"/>
              <w:rPr>
                <w:lang w:val="en-US"/>
              </w:rPr>
            </w:pPr>
            <w:r w:rsidRPr="00EA7BFE">
              <w:rPr>
                <w:lang w:val="en-US"/>
              </w:rPr>
              <w:t>Burying toxic waste</w:t>
            </w:r>
          </w:p>
        </w:tc>
        <w:tc>
          <w:tcPr>
            <w:tcW w:w="709" w:type="dxa"/>
          </w:tcPr>
          <w:p w14:paraId="49086B05"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62FE6E17"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5D248F0"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67B5FD3B" w14:textId="77777777" w:rsidTr="00946697">
        <w:trPr>
          <w:trHeight w:val="421"/>
        </w:trPr>
        <w:tc>
          <w:tcPr>
            <w:tcW w:w="5954" w:type="dxa"/>
          </w:tcPr>
          <w:p w14:paraId="14D8AA4B" w14:textId="77777777" w:rsidR="00946697" w:rsidRPr="00EA7BFE" w:rsidRDefault="00946697" w:rsidP="00946697">
            <w:pPr>
              <w:pStyle w:val="ListParagraph"/>
              <w:spacing w:before="100" w:beforeAutospacing="1" w:after="100" w:afterAutospacing="1"/>
              <w:ind w:left="0"/>
              <w:rPr>
                <w:lang w:val="en-US"/>
              </w:rPr>
            </w:pPr>
            <w:r w:rsidRPr="00EA7BFE">
              <w:rPr>
                <w:lang w:val="en-US"/>
              </w:rPr>
              <w:t>Developing a national forest informational system</w:t>
            </w:r>
          </w:p>
        </w:tc>
        <w:tc>
          <w:tcPr>
            <w:tcW w:w="709" w:type="dxa"/>
          </w:tcPr>
          <w:p w14:paraId="5709C8E6"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D6D0E9A"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BD5E4C3"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EAAF6EF" w14:textId="77777777" w:rsidTr="00946697">
        <w:trPr>
          <w:trHeight w:val="413"/>
        </w:trPr>
        <w:tc>
          <w:tcPr>
            <w:tcW w:w="5954" w:type="dxa"/>
          </w:tcPr>
          <w:p w14:paraId="4BC0ABF5"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Constructing public works that displace populations </w:t>
            </w:r>
          </w:p>
        </w:tc>
        <w:tc>
          <w:tcPr>
            <w:tcW w:w="709" w:type="dxa"/>
          </w:tcPr>
          <w:p w14:paraId="3991A295"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316FA09"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382DED2"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0E5B90E" w14:textId="77777777" w:rsidTr="00946697">
        <w:tc>
          <w:tcPr>
            <w:tcW w:w="5954" w:type="dxa"/>
          </w:tcPr>
          <w:p w14:paraId="4FCFDDBB"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Developing a national climate change, biodiversity or REDD+ strategy </w:t>
            </w:r>
          </w:p>
        </w:tc>
        <w:tc>
          <w:tcPr>
            <w:tcW w:w="709" w:type="dxa"/>
          </w:tcPr>
          <w:p w14:paraId="747A1D88"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BCBD90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2650B2BD"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40E3E18E" w14:textId="77777777" w:rsidTr="00946697">
        <w:trPr>
          <w:trHeight w:val="427"/>
        </w:trPr>
        <w:tc>
          <w:tcPr>
            <w:tcW w:w="5954" w:type="dxa"/>
          </w:tcPr>
          <w:p w14:paraId="07F91100" w14:textId="77777777" w:rsidR="00946697" w:rsidRPr="00EA7BFE" w:rsidRDefault="00946697" w:rsidP="00946697">
            <w:pPr>
              <w:pStyle w:val="ListParagraph"/>
              <w:spacing w:before="100" w:beforeAutospacing="1" w:after="100" w:afterAutospacing="1"/>
              <w:ind w:left="0"/>
              <w:rPr>
                <w:lang w:val="en-US"/>
              </w:rPr>
            </w:pPr>
            <w:r w:rsidRPr="00EA7BFE">
              <w:rPr>
                <w:lang w:val="en-US"/>
              </w:rPr>
              <w:t>Exploiting natural resources in indigenous territories</w:t>
            </w:r>
          </w:p>
        </w:tc>
        <w:tc>
          <w:tcPr>
            <w:tcW w:w="709" w:type="dxa"/>
          </w:tcPr>
          <w:p w14:paraId="790DE857"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59757EB"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3A14894B"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9C52DBB" w14:textId="77777777" w:rsidTr="00946697">
        <w:trPr>
          <w:trHeight w:val="391"/>
        </w:trPr>
        <w:tc>
          <w:tcPr>
            <w:tcW w:w="5954" w:type="dxa"/>
          </w:tcPr>
          <w:p w14:paraId="0150E03A" w14:textId="77777777" w:rsidR="00946697" w:rsidRPr="00EA7BFE" w:rsidRDefault="00946697" w:rsidP="00946697">
            <w:pPr>
              <w:pStyle w:val="ListParagraph"/>
              <w:spacing w:before="100" w:beforeAutospacing="1" w:after="100" w:afterAutospacing="1"/>
              <w:ind w:left="0"/>
              <w:rPr>
                <w:lang w:val="en-US"/>
              </w:rPr>
            </w:pPr>
            <w:r w:rsidRPr="00EA7BFE">
              <w:rPr>
                <w:lang w:val="en-US"/>
              </w:rPr>
              <w:t>Develop a national REDD+ safeguards information system</w:t>
            </w:r>
          </w:p>
        </w:tc>
        <w:tc>
          <w:tcPr>
            <w:tcW w:w="709" w:type="dxa"/>
          </w:tcPr>
          <w:p w14:paraId="16B6CA2B"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7D7696D4"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9854C19"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49DA2C78" w14:textId="77777777" w:rsidTr="00946697">
        <w:trPr>
          <w:trHeight w:val="535"/>
        </w:trPr>
        <w:tc>
          <w:tcPr>
            <w:tcW w:w="5954" w:type="dxa"/>
          </w:tcPr>
          <w:p w14:paraId="3C781FD2"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Analyzing possible political, economic, administrative or normative solutions and strategies to protect forests </w:t>
            </w:r>
          </w:p>
        </w:tc>
        <w:tc>
          <w:tcPr>
            <w:tcW w:w="709" w:type="dxa"/>
          </w:tcPr>
          <w:p w14:paraId="6769A0AA"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A4590BE"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39CEB3F2"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CA382EB" w14:textId="77777777" w:rsidTr="00946697">
        <w:trPr>
          <w:trHeight w:val="474"/>
        </w:trPr>
        <w:tc>
          <w:tcPr>
            <w:tcW w:w="5954" w:type="dxa"/>
          </w:tcPr>
          <w:p w14:paraId="51E8E477"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Developing a system for payment for environmental services </w:t>
            </w:r>
          </w:p>
        </w:tc>
        <w:tc>
          <w:tcPr>
            <w:tcW w:w="709" w:type="dxa"/>
          </w:tcPr>
          <w:p w14:paraId="6E918025"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EEE004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6B8C9E58"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425520C9" w14:textId="77777777" w:rsidTr="00946697">
        <w:trPr>
          <w:trHeight w:val="411"/>
        </w:trPr>
        <w:tc>
          <w:tcPr>
            <w:tcW w:w="5954" w:type="dxa"/>
          </w:tcPr>
          <w:p w14:paraId="77E228E4" w14:textId="77777777" w:rsidR="00946697" w:rsidRPr="00EA7BFE" w:rsidRDefault="00946697" w:rsidP="00946697">
            <w:pPr>
              <w:pStyle w:val="ListParagraph"/>
              <w:spacing w:before="100" w:beforeAutospacing="1" w:after="100" w:afterAutospacing="1"/>
              <w:ind w:left="0"/>
              <w:rPr>
                <w:lang w:val="en-US"/>
              </w:rPr>
            </w:pPr>
            <w:r w:rsidRPr="00EA7BFE">
              <w:rPr>
                <w:lang w:val="en-US"/>
              </w:rPr>
              <w:t>Carrying out a national forest inventory</w:t>
            </w:r>
          </w:p>
        </w:tc>
        <w:tc>
          <w:tcPr>
            <w:tcW w:w="709" w:type="dxa"/>
          </w:tcPr>
          <w:p w14:paraId="3A47A385"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69590659"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175566CA"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6DB4C62" w14:textId="77777777" w:rsidTr="00946697">
        <w:trPr>
          <w:trHeight w:val="417"/>
        </w:trPr>
        <w:tc>
          <w:tcPr>
            <w:tcW w:w="5954" w:type="dxa"/>
          </w:tcPr>
          <w:p w14:paraId="56D78AD9" w14:textId="77777777" w:rsidR="00946697" w:rsidRPr="00EA7BFE" w:rsidRDefault="00946697" w:rsidP="00946697">
            <w:pPr>
              <w:pStyle w:val="ListParagraph"/>
              <w:spacing w:before="100" w:beforeAutospacing="1" w:after="100" w:afterAutospacing="1"/>
              <w:ind w:left="0"/>
              <w:rPr>
                <w:lang w:val="en-US"/>
              </w:rPr>
            </w:pPr>
            <w:r w:rsidRPr="00EA7BFE">
              <w:rPr>
                <w:lang w:val="en-US"/>
              </w:rPr>
              <w:t>Selecting and implementing actions to protect forests</w:t>
            </w:r>
          </w:p>
        </w:tc>
        <w:tc>
          <w:tcPr>
            <w:tcW w:w="709" w:type="dxa"/>
          </w:tcPr>
          <w:p w14:paraId="25F679C8"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7BAAA40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C6481FA" w14:textId="77777777" w:rsidR="00946697" w:rsidRPr="00EA7BFE" w:rsidRDefault="00946697" w:rsidP="00946697">
            <w:pPr>
              <w:pStyle w:val="ListParagraph"/>
              <w:spacing w:before="100" w:beforeAutospacing="1" w:after="100" w:afterAutospacing="1"/>
              <w:ind w:left="0"/>
              <w:rPr>
                <w:lang w:val="en-US"/>
              </w:rPr>
            </w:pPr>
          </w:p>
        </w:tc>
      </w:tr>
    </w:tbl>
    <w:p w14:paraId="760E090A" w14:textId="77777777" w:rsidR="00946697" w:rsidRPr="00EA7BFE" w:rsidRDefault="00946697" w:rsidP="00946697">
      <w:pPr>
        <w:spacing w:after="0" w:line="240" w:lineRule="auto"/>
        <w:rPr>
          <w:b/>
          <w:lang w:val="en-US"/>
        </w:rPr>
      </w:pPr>
    </w:p>
    <w:p w14:paraId="511DE90E" w14:textId="77777777" w:rsidR="00946697" w:rsidRPr="00EA7BFE" w:rsidRDefault="00946697" w:rsidP="00946697">
      <w:pPr>
        <w:spacing w:after="0" w:line="240" w:lineRule="auto"/>
        <w:rPr>
          <w:b/>
          <w:lang w:val="en-US"/>
        </w:rPr>
      </w:pPr>
    </w:p>
    <w:p w14:paraId="03829CCD" w14:textId="77777777" w:rsidR="00946697" w:rsidRPr="00EA7BFE" w:rsidRDefault="00946697" w:rsidP="00946697">
      <w:pPr>
        <w:spacing w:after="0" w:line="240" w:lineRule="auto"/>
        <w:rPr>
          <w:b/>
          <w:lang w:val="en-US"/>
        </w:rPr>
      </w:pPr>
    </w:p>
    <w:p w14:paraId="137DC2BD" w14:textId="77777777" w:rsidR="00946697" w:rsidRPr="00EA7BFE" w:rsidRDefault="00946697" w:rsidP="00946697">
      <w:pPr>
        <w:spacing w:after="0" w:line="240" w:lineRule="auto"/>
        <w:rPr>
          <w:b/>
          <w:lang w:val="en-US"/>
        </w:rPr>
      </w:pPr>
      <w:r w:rsidRPr="00EA7BFE">
        <w:rPr>
          <w:b/>
          <w:lang w:val="en-US"/>
        </w:rPr>
        <w:lastRenderedPageBreak/>
        <w:t xml:space="preserve">The Consultation process: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0040BCFC" w14:textId="77777777" w:rsidTr="00946697">
        <w:tc>
          <w:tcPr>
            <w:tcW w:w="5954" w:type="dxa"/>
            <w:shd w:val="clear" w:color="auto" w:fill="B8CCE4" w:themeFill="accent1" w:themeFillTint="66"/>
          </w:tcPr>
          <w:p w14:paraId="5AA49B1C"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77DF61D4"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4FB8E7FE"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No </w:t>
            </w:r>
          </w:p>
        </w:tc>
        <w:tc>
          <w:tcPr>
            <w:tcW w:w="992" w:type="dxa"/>
            <w:shd w:val="clear" w:color="auto" w:fill="B8CCE4" w:themeFill="accent1" w:themeFillTint="66"/>
          </w:tcPr>
          <w:p w14:paraId="03A8DD5C"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EA7BFE" w14:paraId="20426414" w14:textId="77777777" w:rsidTr="00946697">
        <w:tc>
          <w:tcPr>
            <w:tcW w:w="5954" w:type="dxa"/>
          </w:tcPr>
          <w:p w14:paraId="4E9EC99E" w14:textId="77777777" w:rsidR="00946697" w:rsidRPr="00EA7BFE" w:rsidRDefault="00946697" w:rsidP="00946697">
            <w:pPr>
              <w:pStyle w:val="ListParagraph"/>
              <w:spacing w:before="100" w:beforeAutospacing="1" w:after="100" w:afterAutospacing="1"/>
              <w:ind w:left="0"/>
              <w:rPr>
                <w:lang w:val="en-US"/>
              </w:rPr>
            </w:pPr>
            <w:r w:rsidRPr="00EA7BFE">
              <w:rPr>
                <w:lang w:val="en-US"/>
              </w:rPr>
              <w:t>Is a negotiation process</w:t>
            </w:r>
          </w:p>
        </w:tc>
        <w:tc>
          <w:tcPr>
            <w:tcW w:w="709" w:type="dxa"/>
          </w:tcPr>
          <w:p w14:paraId="3CA98379"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4E258F59"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11F933BC"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708119AD" w14:textId="77777777" w:rsidTr="00946697">
        <w:tc>
          <w:tcPr>
            <w:tcW w:w="5954" w:type="dxa"/>
          </w:tcPr>
          <w:p w14:paraId="2E061042" w14:textId="77777777" w:rsidR="00946697" w:rsidRPr="00EA7BFE" w:rsidRDefault="00946697" w:rsidP="00946697">
            <w:pPr>
              <w:pStyle w:val="ListParagraph"/>
              <w:spacing w:before="100" w:beforeAutospacing="1" w:after="100" w:afterAutospacing="1"/>
              <w:ind w:left="0"/>
              <w:rPr>
                <w:lang w:val="en-US"/>
              </w:rPr>
            </w:pPr>
            <w:r w:rsidRPr="00EA7BFE">
              <w:rPr>
                <w:lang w:val="en-US"/>
              </w:rPr>
              <w:t>Grants the right to veto</w:t>
            </w:r>
          </w:p>
        </w:tc>
        <w:tc>
          <w:tcPr>
            <w:tcW w:w="709" w:type="dxa"/>
          </w:tcPr>
          <w:p w14:paraId="39AA8846"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E3AA62B"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0B059711"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2F113008" w14:textId="77777777" w:rsidTr="00946697">
        <w:tc>
          <w:tcPr>
            <w:tcW w:w="5954" w:type="dxa"/>
          </w:tcPr>
          <w:p w14:paraId="23C2EC06" w14:textId="77777777" w:rsidR="00946697" w:rsidRPr="00EA7BFE" w:rsidRDefault="00946697" w:rsidP="00946697">
            <w:pPr>
              <w:pStyle w:val="ListParagraph"/>
              <w:spacing w:before="100" w:beforeAutospacing="1" w:after="100" w:afterAutospacing="1"/>
              <w:ind w:left="0"/>
              <w:rPr>
                <w:lang w:val="en-US"/>
              </w:rPr>
            </w:pPr>
            <w:r w:rsidRPr="00EA7BFE">
              <w:rPr>
                <w:lang w:val="en-US"/>
              </w:rPr>
              <w:t>Is a process that guarantees the achievement of rights</w:t>
            </w:r>
          </w:p>
        </w:tc>
        <w:tc>
          <w:tcPr>
            <w:tcW w:w="709" w:type="dxa"/>
          </w:tcPr>
          <w:p w14:paraId="07E5647F"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64D061A"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3EFBC21"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5CCFFEEB" w14:textId="77777777" w:rsidTr="00946697">
        <w:tc>
          <w:tcPr>
            <w:tcW w:w="5954" w:type="dxa"/>
          </w:tcPr>
          <w:p w14:paraId="416C67EA" w14:textId="77777777" w:rsidR="00946697" w:rsidRPr="00EA7BFE" w:rsidRDefault="00946697" w:rsidP="00946697">
            <w:pPr>
              <w:pStyle w:val="ListParagraph"/>
              <w:spacing w:before="100" w:beforeAutospacing="1" w:after="100" w:afterAutospacing="1"/>
              <w:ind w:left="0"/>
              <w:rPr>
                <w:lang w:val="en-US"/>
              </w:rPr>
            </w:pPr>
            <w:r w:rsidRPr="00EA7BFE">
              <w:rPr>
                <w:lang w:val="en-US"/>
              </w:rPr>
              <w:t>Creates an obligation for the government</w:t>
            </w:r>
          </w:p>
        </w:tc>
        <w:tc>
          <w:tcPr>
            <w:tcW w:w="709" w:type="dxa"/>
          </w:tcPr>
          <w:p w14:paraId="76DB6102"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925843C"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0F4ECB0A"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70259EF" w14:textId="77777777" w:rsidTr="00946697">
        <w:tc>
          <w:tcPr>
            <w:tcW w:w="5954" w:type="dxa"/>
          </w:tcPr>
          <w:p w14:paraId="327377BB" w14:textId="77777777" w:rsidR="00946697" w:rsidRPr="00EA7BFE" w:rsidRDefault="00946697" w:rsidP="00946697">
            <w:pPr>
              <w:pStyle w:val="ListParagraph"/>
              <w:spacing w:before="100" w:beforeAutospacing="1" w:after="100" w:afterAutospacing="1"/>
              <w:ind w:left="0"/>
              <w:rPr>
                <w:lang w:val="en-US"/>
              </w:rPr>
            </w:pPr>
            <w:r w:rsidRPr="00EA7BFE">
              <w:rPr>
                <w:lang w:val="en-US"/>
              </w:rPr>
              <w:t>Creates an obligation for indigenous peoples</w:t>
            </w:r>
          </w:p>
        </w:tc>
        <w:tc>
          <w:tcPr>
            <w:tcW w:w="709" w:type="dxa"/>
          </w:tcPr>
          <w:p w14:paraId="12C50C2A"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C7068D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6F7217A7" w14:textId="77777777" w:rsidR="00946697" w:rsidRPr="00EA7BFE" w:rsidRDefault="00946697" w:rsidP="00946697">
            <w:pPr>
              <w:pStyle w:val="ListParagraph"/>
              <w:spacing w:before="100" w:beforeAutospacing="1" w:after="100" w:afterAutospacing="1"/>
              <w:ind w:left="0"/>
              <w:rPr>
                <w:lang w:val="en-US"/>
              </w:rPr>
            </w:pPr>
          </w:p>
        </w:tc>
      </w:tr>
    </w:tbl>
    <w:p w14:paraId="0040C779" w14:textId="77777777" w:rsidR="00946697" w:rsidRPr="00EA7BFE" w:rsidRDefault="00946697" w:rsidP="00946697">
      <w:pPr>
        <w:spacing w:before="240" w:after="0" w:line="240" w:lineRule="auto"/>
        <w:rPr>
          <w:b/>
          <w:lang w:val="en-US"/>
        </w:rPr>
      </w:pPr>
      <w:r w:rsidRPr="00EA7BFE">
        <w:rPr>
          <w:b/>
          <w:lang w:val="en-US"/>
        </w:rPr>
        <w:t>Consent is:</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5E0CE490" w14:textId="77777777" w:rsidTr="00946697">
        <w:tc>
          <w:tcPr>
            <w:tcW w:w="5954" w:type="dxa"/>
            <w:shd w:val="clear" w:color="auto" w:fill="B8CCE4" w:themeFill="accent1" w:themeFillTint="66"/>
          </w:tcPr>
          <w:p w14:paraId="50310F6C"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0529915C"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26BA203C"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No </w:t>
            </w:r>
          </w:p>
        </w:tc>
        <w:tc>
          <w:tcPr>
            <w:tcW w:w="992" w:type="dxa"/>
            <w:shd w:val="clear" w:color="auto" w:fill="B8CCE4" w:themeFill="accent1" w:themeFillTint="66"/>
          </w:tcPr>
          <w:p w14:paraId="4D735EE9"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AC44B2" w14:paraId="703D7431" w14:textId="77777777" w:rsidTr="00946697">
        <w:tc>
          <w:tcPr>
            <w:tcW w:w="5954" w:type="dxa"/>
          </w:tcPr>
          <w:p w14:paraId="2FA952F0" w14:textId="77777777" w:rsidR="00946697" w:rsidRPr="00EA7BFE" w:rsidRDefault="00946697" w:rsidP="00946697">
            <w:pPr>
              <w:pStyle w:val="ListParagraph"/>
              <w:spacing w:before="100" w:beforeAutospacing="1" w:after="100" w:afterAutospacing="1"/>
              <w:ind w:left="0"/>
              <w:rPr>
                <w:lang w:val="en-US"/>
              </w:rPr>
            </w:pPr>
            <w:r w:rsidRPr="00EA7BFE">
              <w:rPr>
                <w:lang w:val="en-US"/>
              </w:rPr>
              <w:t>A precondition of the Consultation process</w:t>
            </w:r>
          </w:p>
        </w:tc>
        <w:tc>
          <w:tcPr>
            <w:tcW w:w="709" w:type="dxa"/>
          </w:tcPr>
          <w:p w14:paraId="0DDF86E0"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345F00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3D152BC8"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7905605E" w14:textId="77777777" w:rsidTr="00946697">
        <w:tc>
          <w:tcPr>
            <w:tcW w:w="5954" w:type="dxa"/>
          </w:tcPr>
          <w:p w14:paraId="009F6228" w14:textId="77777777" w:rsidR="00946697" w:rsidRPr="00EA7BFE" w:rsidRDefault="00946697" w:rsidP="00946697">
            <w:pPr>
              <w:pStyle w:val="ListParagraph"/>
              <w:spacing w:before="100" w:beforeAutospacing="1" w:after="100" w:afterAutospacing="1"/>
              <w:ind w:left="0"/>
              <w:rPr>
                <w:lang w:val="en-US"/>
              </w:rPr>
            </w:pPr>
            <w:r w:rsidRPr="00EA7BFE">
              <w:rPr>
                <w:lang w:val="en-US"/>
              </w:rPr>
              <w:t>An objective of the Consultation process</w:t>
            </w:r>
          </w:p>
        </w:tc>
        <w:tc>
          <w:tcPr>
            <w:tcW w:w="709" w:type="dxa"/>
          </w:tcPr>
          <w:p w14:paraId="7D8550A6"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7E73F26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1266534"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3B14C3D7" w14:textId="77777777" w:rsidTr="00946697">
        <w:tc>
          <w:tcPr>
            <w:tcW w:w="5954" w:type="dxa"/>
          </w:tcPr>
          <w:p w14:paraId="5E4EE63D" w14:textId="77777777" w:rsidR="00946697" w:rsidRPr="00EA7BFE" w:rsidRDefault="00946697" w:rsidP="00946697">
            <w:pPr>
              <w:pStyle w:val="ListParagraph"/>
              <w:spacing w:before="100" w:beforeAutospacing="1" w:after="100" w:afterAutospacing="1"/>
              <w:ind w:left="0"/>
              <w:rPr>
                <w:lang w:val="en-US"/>
              </w:rPr>
            </w:pPr>
            <w:r w:rsidRPr="00EA7BFE">
              <w:rPr>
                <w:lang w:val="en-US"/>
              </w:rPr>
              <w:t>Final</w:t>
            </w:r>
          </w:p>
        </w:tc>
        <w:tc>
          <w:tcPr>
            <w:tcW w:w="709" w:type="dxa"/>
          </w:tcPr>
          <w:p w14:paraId="13E3A82D"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FB77D0C"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D44FFC3"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62B75468" w14:textId="77777777" w:rsidTr="00946697">
        <w:tc>
          <w:tcPr>
            <w:tcW w:w="5954" w:type="dxa"/>
          </w:tcPr>
          <w:p w14:paraId="26A9ED71" w14:textId="77777777" w:rsidR="00946697" w:rsidRPr="00EA7BFE" w:rsidRDefault="00946697" w:rsidP="00946697">
            <w:pPr>
              <w:pStyle w:val="ListParagraph"/>
              <w:spacing w:before="100" w:beforeAutospacing="1" w:after="100" w:afterAutospacing="1"/>
              <w:ind w:left="0"/>
              <w:rPr>
                <w:lang w:val="en-US"/>
              </w:rPr>
            </w:pPr>
            <w:r w:rsidRPr="00EA7BFE">
              <w:rPr>
                <w:lang w:val="en-US"/>
              </w:rPr>
              <w:t>Irrevocable</w:t>
            </w:r>
          </w:p>
        </w:tc>
        <w:tc>
          <w:tcPr>
            <w:tcW w:w="709" w:type="dxa"/>
          </w:tcPr>
          <w:p w14:paraId="6006D5D3"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145EE53"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2D4A47D" w14:textId="77777777" w:rsidR="00946697" w:rsidRPr="00EA7BFE" w:rsidRDefault="00946697" w:rsidP="00946697">
            <w:pPr>
              <w:pStyle w:val="ListParagraph"/>
              <w:spacing w:before="100" w:beforeAutospacing="1" w:after="100" w:afterAutospacing="1"/>
              <w:ind w:left="0"/>
              <w:rPr>
                <w:lang w:val="en-US"/>
              </w:rPr>
            </w:pPr>
          </w:p>
        </w:tc>
      </w:tr>
    </w:tbl>
    <w:p w14:paraId="2E2E0EE5" w14:textId="77777777" w:rsidR="00946697" w:rsidRPr="00EA7BFE" w:rsidRDefault="00946697" w:rsidP="00946697">
      <w:pPr>
        <w:spacing w:before="240" w:after="0" w:line="240" w:lineRule="auto"/>
        <w:rPr>
          <w:b/>
          <w:lang w:val="en-US"/>
        </w:rPr>
      </w:pPr>
      <w:r w:rsidRPr="00EA7BFE">
        <w:rPr>
          <w:b/>
          <w:lang w:val="en-US"/>
        </w:rPr>
        <w:t>If consent is not granted, can a government make a final decision?</w:t>
      </w:r>
    </w:p>
    <w:tbl>
      <w:tblPr>
        <w:tblStyle w:val="TableGrid"/>
        <w:tblW w:w="9498" w:type="dxa"/>
        <w:tblInd w:w="-34" w:type="dxa"/>
        <w:tblLayout w:type="fixed"/>
        <w:tblLook w:val="04A0" w:firstRow="1" w:lastRow="0" w:firstColumn="1" w:lastColumn="0" w:noHBand="0" w:noVBand="1"/>
      </w:tblPr>
      <w:tblGrid>
        <w:gridCol w:w="5954"/>
        <w:gridCol w:w="709"/>
        <w:gridCol w:w="709"/>
        <w:gridCol w:w="992"/>
        <w:gridCol w:w="1134"/>
      </w:tblGrid>
      <w:tr w:rsidR="00946697" w:rsidRPr="00EA7BFE" w14:paraId="4B5D3AFF" w14:textId="77777777" w:rsidTr="00946697">
        <w:tc>
          <w:tcPr>
            <w:tcW w:w="5954" w:type="dxa"/>
            <w:shd w:val="clear" w:color="auto" w:fill="B8CCE4" w:themeFill="accent1" w:themeFillTint="66"/>
          </w:tcPr>
          <w:p w14:paraId="37FE3D5C" w14:textId="77777777" w:rsidR="00946697" w:rsidRPr="00EA7BFE" w:rsidRDefault="00946697" w:rsidP="00946697">
            <w:pPr>
              <w:pStyle w:val="ListParagraph"/>
              <w:spacing w:before="100" w:beforeAutospacing="1"/>
              <w:ind w:left="0"/>
              <w:rPr>
                <w:lang w:val="en-US"/>
              </w:rPr>
            </w:pPr>
          </w:p>
        </w:tc>
        <w:tc>
          <w:tcPr>
            <w:tcW w:w="709" w:type="dxa"/>
            <w:shd w:val="clear" w:color="auto" w:fill="B8CCE4" w:themeFill="accent1" w:themeFillTint="66"/>
          </w:tcPr>
          <w:p w14:paraId="2F84C7EB" w14:textId="77777777" w:rsidR="00946697" w:rsidRPr="00EA7BFE" w:rsidRDefault="00946697" w:rsidP="00946697">
            <w:pPr>
              <w:pStyle w:val="ListParagraph"/>
              <w:spacing w:before="100" w:beforeAutospacing="1"/>
              <w:ind w:left="0"/>
              <w:rPr>
                <w:lang w:val="en-US"/>
              </w:rPr>
            </w:pPr>
            <w:r w:rsidRPr="00EA7BFE">
              <w:rPr>
                <w:lang w:val="en-US"/>
              </w:rPr>
              <w:t>Yes</w:t>
            </w:r>
          </w:p>
        </w:tc>
        <w:tc>
          <w:tcPr>
            <w:tcW w:w="709" w:type="dxa"/>
            <w:shd w:val="clear" w:color="auto" w:fill="B8CCE4" w:themeFill="accent1" w:themeFillTint="66"/>
          </w:tcPr>
          <w:p w14:paraId="13F63F84" w14:textId="77777777" w:rsidR="00946697" w:rsidRPr="00EA7BFE" w:rsidRDefault="00946697" w:rsidP="00946697">
            <w:pPr>
              <w:pStyle w:val="ListParagraph"/>
              <w:spacing w:before="100" w:beforeAutospacing="1"/>
              <w:ind w:left="0"/>
              <w:rPr>
                <w:lang w:val="en-US"/>
              </w:rPr>
            </w:pPr>
            <w:r w:rsidRPr="00EA7BFE">
              <w:rPr>
                <w:lang w:val="en-US"/>
              </w:rPr>
              <w:t xml:space="preserve">No </w:t>
            </w:r>
          </w:p>
        </w:tc>
        <w:tc>
          <w:tcPr>
            <w:tcW w:w="992" w:type="dxa"/>
            <w:shd w:val="clear" w:color="auto" w:fill="B8CCE4" w:themeFill="accent1" w:themeFillTint="66"/>
          </w:tcPr>
          <w:p w14:paraId="68EF66D2" w14:textId="77777777" w:rsidR="00946697" w:rsidRPr="00EA7BFE" w:rsidRDefault="00946697" w:rsidP="00946697">
            <w:pPr>
              <w:pStyle w:val="ListParagraph"/>
              <w:spacing w:before="100" w:beforeAutospacing="1"/>
              <w:ind w:left="0"/>
              <w:rPr>
                <w:lang w:val="en-US"/>
              </w:rPr>
            </w:pPr>
            <w:r w:rsidRPr="00EA7BFE">
              <w:rPr>
                <w:lang w:val="en-US"/>
              </w:rPr>
              <w:t>Unsure</w:t>
            </w:r>
          </w:p>
        </w:tc>
        <w:tc>
          <w:tcPr>
            <w:tcW w:w="1134" w:type="dxa"/>
            <w:shd w:val="clear" w:color="auto" w:fill="B8CCE4" w:themeFill="accent1" w:themeFillTint="66"/>
          </w:tcPr>
          <w:p w14:paraId="43486526" w14:textId="77777777" w:rsidR="00946697" w:rsidRPr="00EA7BFE" w:rsidRDefault="00946697" w:rsidP="00946697">
            <w:pPr>
              <w:pStyle w:val="ListParagraph"/>
              <w:spacing w:before="100" w:beforeAutospacing="1"/>
              <w:ind w:left="0"/>
              <w:rPr>
                <w:lang w:val="en-US"/>
              </w:rPr>
            </w:pPr>
            <w:r w:rsidRPr="00EA7BFE">
              <w:rPr>
                <w:lang w:val="en-US"/>
              </w:rPr>
              <w:t>Depends</w:t>
            </w:r>
          </w:p>
        </w:tc>
      </w:tr>
      <w:tr w:rsidR="00946697" w:rsidRPr="00EA7BFE" w14:paraId="332480F6" w14:textId="77777777" w:rsidTr="00946697">
        <w:tc>
          <w:tcPr>
            <w:tcW w:w="5954" w:type="dxa"/>
          </w:tcPr>
          <w:p w14:paraId="52AD1A75" w14:textId="77777777" w:rsidR="00946697" w:rsidRPr="00EA7BFE" w:rsidRDefault="00946697" w:rsidP="00946697">
            <w:pPr>
              <w:spacing w:before="100" w:beforeAutospacing="1" w:after="100" w:afterAutospacing="1"/>
              <w:rPr>
                <w:lang w:val="en-US"/>
              </w:rPr>
            </w:pPr>
          </w:p>
        </w:tc>
        <w:tc>
          <w:tcPr>
            <w:tcW w:w="709" w:type="dxa"/>
          </w:tcPr>
          <w:p w14:paraId="55DCE1D4"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5D06E5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826B249" w14:textId="77777777" w:rsidR="00946697" w:rsidRPr="00EA7BFE" w:rsidRDefault="00946697" w:rsidP="00946697">
            <w:pPr>
              <w:pStyle w:val="ListParagraph"/>
              <w:spacing w:before="100" w:beforeAutospacing="1" w:after="100" w:afterAutospacing="1"/>
              <w:ind w:left="0"/>
              <w:rPr>
                <w:lang w:val="en-US"/>
              </w:rPr>
            </w:pPr>
          </w:p>
        </w:tc>
        <w:tc>
          <w:tcPr>
            <w:tcW w:w="1134" w:type="dxa"/>
          </w:tcPr>
          <w:p w14:paraId="7F9285D0" w14:textId="77777777" w:rsidR="00946697" w:rsidRPr="00EA7BFE" w:rsidRDefault="00946697" w:rsidP="00946697">
            <w:pPr>
              <w:pStyle w:val="ListParagraph"/>
              <w:spacing w:before="100" w:beforeAutospacing="1" w:after="100" w:afterAutospacing="1"/>
              <w:ind w:left="0"/>
              <w:rPr>
                <w:lang w:val="en-US"/>
              </w:rPr>
            </w:pPr>
          </w:p>
        </w:tc>
      </w:tr>
    </w:tbl>
    <w:p w14:paraId="1A7435B6" w14:textId="77777777" w:rsidR="00946697" w:rsidRPr="00EA7BFE" w:rsidRDefault="00946697" w:rsidP="00946697">
      <w:pPr>
        <w:spacing w:before="240" w:line="240" w:lineRule="auto"/>
        <w:rPr>
          <w:b/>
          <w:lang w:val="en-US"/>
        </w:rPr>
      </w:pPr>
    </w:p>
    <w:p w14:paraId="773D4082" w14:textId="77777777" w:rsidR="00946697" w:rsidRPr="00EA7BFE" w:rsidRDefault="00946697" w:rsidP="00946697">
      <w:pPr>
        <w:spacing w:before="240" w:line="240" w:lineRule="auto"/>
        <w:rPr>
          <w:b/>
          <w:lang w:val="en-US"/>
        </w:rPr>
      </w:pPr>
    </w:p>
    <w:p w14:paraId="208EDC5E" w14:textId="1922B869" w:rsidR="00946697" w:rsidRPr="00EA7BFE" w:rsidRDefault="00946697" w:rsidP="00946697">
      <w:pPr>
        <w:rPr>
          <w:lang w:val="en-US"/>
        </w:rPr>
      </w:pPr>
    </w:p>
    <w:p w14:paraId="6409613E" w14:textId="77777777" w:rsidR="00946697" w:rsidRPr="00EA7BFE" w:rsidRDefault="00946697">
      <w:pPr>
        <w:spacing w:after="0" w:line="240" w:lineRule="auto"/>
        <w:rPr>
          <w:lang w:val="en-US"/>
        </w:rPr>
      </w:pPr>
      <w:r w:rsidRPr="00EA7BFE">
        <w:rPr>
          <w:lang w:val="en-US"/>
        </w:rPr>
        <w:br w:type="page"/>
      </w:r>
    </w:p>
    <w:p w14:paraId="7C3BB1D8" w14:textId="67848C0A" w:rsidR="00946697" w:rsidRPr="00EA7BFE" w:rsidRDefault="00946697" w:rsidP="00946697">
      <w:pPr>
        <w:pStyle w:val="Heading2"/>
        <w:rPr>
          <w:lang w:val="en-US"/>
        </w:rPr>
      </w:pPr>
      <w:r w:rsidRPr="00EA7BFE">
        <w:rPr>
          <w:lang w:val="en-US"/>
        </w:rPr>
        <w:lastRenderedPageBreak/>
        <w:t>Annex 2: Post workshop survey (in English)</w:t>
      </w:r>
    </w:p>
    <w:p w14:paraId="490E18DB" w14:textId="7E3D541C" w:rsidR="00946697" w:rsidRPr="00EA7BFE" w:rsidRDefault="00946697" w:rsidP="00946697">
      <w:pPr>
        <w:rPr>
          <w:lang w:val="en-US"/>
        </w:rPr>
      </w:pPr>
      <w:r w:rsidRPr="00EA7BFE">
        <w:rPr>
          <w:lang w:val="en-US"/>
        </w:rPr>
        <w:t xml:space="preserve"> </w:t>
      </w:r>
    </w:p>
    <w:tbl>
      <w:tblPr>
        <w:tblStyle w:val="TableGrid"/>
        <w:tblW w:w="0" w:type="auto"/>
        <w:tblInd w:w="108" w:type="dxa"/>
        <w:tblLook w:val="04A0" w:firstRow="1" w:lastRow="0" w:firstColumn="1" w:lastColumn="0" w:noHBand="0" w:noVBand="1"/>
      </w:tblPr>
      <w:tblGrid>
        <w:gridCol w:w="8748"/>
      </w:tblGrid>
      <w:tr w:rsidR="00946697" w:rsidRPr="00EA7BFE" w14:paraId="6DFAD06E" w14:textId="77777777" w:rsidTr="00946697">
        <w:tc>
          <w:tcPr>
            <w:tcW w:w="9639" w:type="dxa"/>
          </w:tcPr>
          <w:p w14:paraId="3CDC6426" w14:textId="77777777" w:rsidR="00946697" w:rsidRPr="00EA7BFE" w:rsidRDefault="00946697" w:rsidP="00946697">
            <w:pPr>
              <w:rPr>
                <w:rFonts w:cs="Calibri"/>
                <w:b/>
                <w:lang w:val="en-US"/>
              </w:rPr>
            </w:pPr>
            <w:r w:rsidRPr="00EA7BFE">
              <w:rPr>
                <w:rFonts w:cs="Calibri"/>
                <w:b/>
                <w:lang w:val="en-US"/>
              </w:rPr>
              <w:t>Country:</w:t>
            </w:r>
          </w:p>
        </w:tc>
      </w:tr>
      <w:tr w:rsidR="00946697" w:rsidRPr="00EA7BFE" w14:paraId="0A2FFEB3" w14:textId="77777777" w:rsidTr="00946697">
        <w:tc>
          <w:tcPr>
            <w:tcW w:w="9639" w:type="dxa"/>
          </w:tcPr>
          <w:p w14:paraId="4A1B08DE" w14:textId="77777777" w:rsidR="00946697" w:rsidRPr="00EA7BFE" w:rsidRDefault="00946697" w:rsidP="00946697">
            <w:pPr>
              <w:rPr>
                <w:rFonts w:cs="Calibri"/>
                <w:b/>
                <w:lang w:val="en-US"/>
              </w:rPr>
            </w:pPr>
            <w:r w:rsidRPr="00EA7BFE">
              <w:rPr>
                <w:rFonts w:cs="Calibri"/>
                <w:b/>
                <w:lang w:val="en-US"/>
              </w:rPr>
              <w:t>Name</w:t>
            </w:r>
            <w:r w:rsidRPr="00EA7BFE">
              <w:rPr>
                <w:rFonts w:cs="Calibri"/>
                <w:lang w:val="en-US"/>
              </w:rPr>
              <w:t xml:space="preserve"> (optional):</w:t>
            </w:r>
          </w:p>
        </w:tc>
      </w:tr>
    </w:tbl>
    <w:p w14:paraId="6E4AC888" w14:textId="77777777" w:rsidR="00946697" w:rsidRPr="00EA7BFE" w:rsidRDefault="00946697" w:rsidP="00946697">
      <w:pPr>
        <w:spacing w:before="240" w:after="0" w:line="240" w:lineRule="auto"/>
        <w:rPr>
          <w:b/>
          <w:lang w:val="en-US"/>
        </w:rPr>
      </w:pPr>
      <w:r w:rsidRPr="00EA7BFE">
        <w:rPr>
          <w:b/>
          <w:lang w:val="en-US"/>
        </w:rPr>
        <w:t>Please mark with an “X” the group or association that pertains to you:</w:t>
      </w:r>
    </w:p>
    <w:tbl>
      <w:tblPr>
        <w:tblW w:w="9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001"/>
        <w:gridCol w:w="724"/>
        <w:gridCol w:w="1133"/>
        <w:gridCol w:w="1000"/>
        <w:gridCol w:w="571"/>
        <w:gridCol w:w="1143"/>
        <w:gridCol w:w="1143"/>
        <w:gridCol w:w="1143"/>
        <w:gridCol w:w="715"/>
      </w:tblGrid>
      <w:tr w:rsidR="00946697" w:rsidRPr="00EA7BFE" w14:paraId="525E9BA8" w14:textId="77777777" w:rsidTr="00946697">
        <w:trPr>
          <w:trHeight w:val="612"/>
        </w:trPr>
        <w:tc>
          <w:tcPr>
            <w:tcW w:w="1001" w:type="dxa"/>
            <w:vAlign w:val="center"/>
          </w:tcPr>
          <w:p w14:paraId="45FBE964" w14:textId="77777777" w:rsidR="00946697" w:rsidRPr="00EA7BFE" w:rsidRDefault="00946697" w:rsidP="00946697">
            <w:pPr>
              <w:jc w:val="center"/>
              <w:rPr>
                <w:rFonts w:cs="Calibri"/>
                <w:sz w:val="16"/>
                <w:lang w:val="en-US"/>
              </w:rPr>
            </w:pPr>
            <w:r w:rsidRPr="00EA7BFE">
              <w:rPr>
                <w:rFonts w:cs="Calibri"/>
                <w:sz w:val="16"/>
                <w:lang w:val="en-US"/>
              </w:rPr>
              <w:t>Indigenous Peoples</w:t>
            </w:r>
          </w:p>
        </w:tc>
        <w:tc>
          <w:tcPr>
            <w:tcW w:w="1001" w:type="dxa"/>
            <w:vAlign w:val="center"/>
          </w:tcPr>
          <w:p w14:paraId="6C356F07" w14:textId="77777777" w:rsidR="00946697" w:rsidRPr="00EA7BFE" w:rsidRDefault="00946697" w:rsidP="00946697">
            <w:pPr>
              <w:jc w:val="center"/>
              <w:rPr>
                <w:rFonts w:cs="Calibri"/>
                <w:sz w:val="16"/>
                <w:lang w:val="en-US"/>
              </w:rPr>
            </w:pPr>
            <w:r w:rsidRPr="00EA7BFE">
              <w:rPr>
                <w:rFonts w:cs="Calibri"/>
                <w:sz w:val="16"/>
                <w:lang w:val="en-US"/>
              </w:rPr>
              <w:t>Academia</w:t>
            </w:r>
          </w:p>
        </w:tc>
        <w:tc>
          <w:tcPr>
            <w:tcW w:w="724" w:type="dxa"/>
            <w:vAlign w:val="center"/>
          </w:tcPr>
          <w:p w14:paraId="58F1473E" w14:textId="77777777" w:rsidR="00946697" w:rsidRPr="00EA7BFE" w:rsidRDefault="00946697" w:rsidP="00946697">
            <w:pPr>
              <w:jc w:val="center"/>
              <w:rPr>
                <w:rFonts w:cs="Calibri"/>
                <w:sz w:val="16"/>
                <w:lang w:val="en-US"/>
              </w:rPr>
            </w:pPr>
            <w:r w:rsidRPr="00EA7BFE">
              <w:rPr>
                <w:rFonts w:cs="Calibri"/>
                <w:sz w:val="16"/>
                <w:lang w:val="en-US"/>
              </w:rPr>
              <w:t>Private sector</w:t>
            </w:r>
          </w:p>
        </w:tc>
        <w:tc>
          <w:tcPr>
            <w:tcW w:w="1133" w:type="dxa"/>
            <w:vAlign w:val="center"/>
          </w:tcPr>
          <w:p w14:paraId="3B46FE59" w14:textId="77777777" w:rsidR="00946697" w:rsidRPr="00EA7BFE" w:rsidRDefault="00946697" w:rsidP="00946697">
            <w:pPr>
              <w:jc w:val="center"/>
              <w:rPr>
                <w:rFonts w:cs="Calibri"/>
                <w:sz w:val="16"/>
                <w:lang w:val="en-US"/>
              </w:rPr>
            </w:pPr>
            <w:r w:rsidRPr="00EA7BFE">
              <w:rPr>
                <w:rFonts w:cs="Calibri"/>
                <w:sz w:val="16"/>
                <w:lang w:val="en-US"/>
              </w:rPr>
              <w:t>International NGO</w:t>
            </w:r>
          </w:p>
        </w:tc>
        <w:tc>
          <w:tcPr>
            <w:tcW w:w="1000" w:type="dxa"/>
            <w:vAlign w:val="center"/>
          </w:tcPr>
          <w:p w14:paraId="2D987A98" w14:textId="77777777" w:rsidR="00946697" w:rsidRPr="00EA7BFE" w:rsidRDefault="00946697" w:rsidP="00946697">
            <w:pPr>
              <w:jc w:val="center"/>
              <w:rPr>
                <w:rFonts w:cs="Calibri"/>
                <w:sz w:val="16"/>
                <w:lang w:val="en-US"/>
              </w:rPr>
            </w:pPr>
            <w:r w:rsidRPr="00EA7BFE">
              <w:rPr>
                <w:rFonts w:cs="Calibri"/>
                <w:sz w:val="16"/>
                <w:lang w:val="en-US"/>
              </w:rPr>
              <w:t>National NGO</w:t>
            </w:r>
          </w:p>
        </w:tc>
        <w:tc>
          <w:tcPr>
            <w:tcW w:w="571" w:type="dxa"/>
            <w:vAlign w:val="center"/>
          </w:tcPr>
          <w:p w14:paraId="4DA3E007" w14:textId="77777777" w:rsidR="00946697" w:rsidRPr="00EA7BFE" w:rsidRDefault="00946697" w:rsidP="00946697">
            <w:pPr>
              <w:jc w:val="center"/>
              <w:rPr>
                <w:rFonts w:cs="Calibri"/>
                <w:sz w:val="16"/>
                <w:lang w:val="en-US"/>
              </w:rPr>
            </w:pPr>
            <w:r w:rsidRPr="00EA7BFE">
              <w:rPr>
                <w:rFonts w:cs="Calibri"/>
                <w:sz w:val="16"/>
                <w:lang w:val="en-US"/>
              </w:rPr>
              <w:t>UN</w:t>
            </w:r>
          </w:p>
        </w:tc>
        <w:tc>
          <w:tcPr>
            <w:tcW w:w="1143" w:type="dxa"/>
            <w:vAlign w:val="center"/>
          </w:tcPr>
          <w:p w14:paraId="22D638F9" w14:textId="77777777" w:rsidR="00946697" w:rsidRPr="00EA7BFE" w:rsidRDefault="00946697" w:rsidP="00946697">
            <w:pPr>
              <w:jc w:val="center"/>
              <w:rPr>
                <w:rFonts w:cs="Calibri"/>
                <w:sz w:val="16"/>
                <w:lang w:val="en-US"/>
              </w:rPr>
            </w:pPr>
            <w:r w:rsidRPr="00EA7BFE">
              <w:rPr>
                <w:rFonts w:cs="Calibri"/>
                <w:sz w:val="16"/>
                <w:lang w:val="en-US"/>
              </w:rPr>
              <w:t>Government</w:t>
            </w:r>
          </w:p>
        </w:tc>
        <w:tc>
          <w:tcPr>
            <w:tcW w:w="1143" w:type="dxa"/>
            <w:vAlign w:val="center"/>
          </w:tcPr>
          <w:p w14:paraId="0F54666D" w14:textId="77777777" w:rsidR="00946697" w:rsidRPr="00EA7BFE" w:rsidRDefault="00946697" w:rsidP="00946697">
            <w:pPr>
              <w:jc w:val="center"/>
              <w:rPr>
                <w:rFonts w:cs="Calibri"/>
                <w:sz w:val="16"/>
                <w:lang w:val="en-US"/>
              </w:rPr>
            </w:pPr>
            <w:r w:rsidRPr="00EA7BFE">
              <w:rPr>
                <w:rFonts w:cs="Calibri"/>
                <w:sz w:val="16"/>
                <w:lang w:val="en-US"/>
              </w:rPr>
              <w:t>Forest-dependent community</w:t>
            </w:r>
          </w:p>
        </w:tc>
        <w:tc>
          <w:tcPr>
            <w:tcW w:w="1143" w:type="dxa"/>
            <w:vAlign w:val="center"/>
          </w:tcPr>
          <w:p w14:paraId="33EA1F64" w14:textId="77777777" w:rsidR="00946697" w:rsidRPr="00EA7BFE" w:rsidRDefault="00946697" w:rsidP="00946697">
            <w:pPr>
              <w:jc w:val="center"/>
              <w:rPr>
                <w:rFonts w:cs="Calibri"/>
                <w:sz w:val="16"/>
                <w:lang w:val="en-US"/>
              </w:rPr>
            </w:pPr>
            <w:r w:rsidRPr="00EA7BFE">
              <w:rPr>
                <w:rFonts w:cs="Calibri"/>
                <w:sz w:val="16"/>
                <w:lang w:val="en-US"/>
              </w:rPr>
              <w:t>Afro descendent community</w:t>
            </w:r>
          </w:p>
        </w:tc>
        <w:tc>
          <w:tcPr>
            <w:tcW w:w="715" w:type="dxa"/>
            <w:vAlign w:val="center"/>
          </w:tcPr>
          <w:p w14:paraId="37C31738" w14:textId="77777777" w:rsidR="00946697" w:rsidRPr="00EA7BFE" w:rsidRDefault="00946697" w:rsidP="00946697">
            <w:pPr>
              <w:jc w:val="center"/>
              <w:rPr>
                <w:rFonts w:cs="Calibri"/>
                <w:sz w:val="16"/>
                <w:lang w:val="en-US"/>
              </w:rPr>
            </w:pPr>
            <w:r w:rsidRPr="00EA7BFE">
              <w:rPr>
                <w:rFonts w:cs="Calibri"/>
                <w:sz w:val="16"/>
                <w:lang w:val="en-US"/>
              </w:rPr>
              <w:t>Others</w:t>
            </w:r>
          </w:p>
        </w:tc>
      </w:tr>
    </w:tbl>
    <w:p w14:paraId="12864D7B" w14:textId="77777777" w:rsidR="00946697" w:rsidRPr="00EA7BFE" w:rsidRDefault="00946697" w:rsidP="00946697">
      <w:pPr>
        <w:spacing w:line="240" w:lineRule="auto"/>
        <w:rPr>
          <w:b/>
          <w:lang w:val="en-US"/>
        </w:rPr>
      </w:pPr>
    </w:p>
    <w:tbl>
      <w:tblPr>
        <w:tblStyle w:val="TableGrid"/>
        <w:tblW w:w="3765" w:type="dxa"/>
        <w:tblInd w:w="108" w:type="dxa"/>
        <w:tblLook w:val="04A0" w:firstRow="1" w:lastRow="0" w:firstColumn="1" w:lastColumn="0" w:noHBand="0" w:noVBand="1"/>
      </w:tblPr>
      <w:tblGrid>
        <w:gridCol w:w="1019"/>
        <w:gridCol w:w="1378"/>
        <w:gridCol w:w="1368"/>
      </w:tblGrid>
      <w:tr w:rsidR="00946697" w:rsidRPr="00EA7BFE" w14:paraId="798EE96D" w14:textId="77777777" w:rsidTr="00946697">
        <w:trPr>
          <w:trHeight w:val="264"/>
        </w:trPr>
        <w:tc>
          <w:tcPr>
            <w:tcW w:w="976" w:type="dxa"/>
            <w:tcBorders>
              <w:top w:val="nil"/>
              <w:left w:val="nil"/>
              <w:bottom w:val="nil"/>
            </w:tcBorders>
          </w:tcPr>
          <w:p w14:paraId="45572C2B" w14:textId="77777777" w:rsidR="00946697" w:rsidRPr="00EA7BFE" w:rsidRDefault="00946697" w:rsidP="00946697">
            <w:pPr>
              <w:rPr>
                <w:b/>
                <w:lang w:val="en-US"/>
              </w:rPr>
            </w:pPr>
            <w:r w:rsidRPr="00EA7BFE">
              <w:rPr>
                <w:rFonts w:cstheme="majorHAnsi"/>
                <w:b/>
                <w:lang w:val="en-US"/>
              </w:rPr>
              <w:t>Gender:</w:t>
            </w:r>
          </w:p>
        </w:tc>
        <w:tc>
          <w:tcPr>
            <w:tcW w:w="1395" w:type="dxa"/>
          </w:tcPr>
          <w:p w14:paraId="3C464836" w14:textId="77777777" w:rsidR="00946697" w:rsidRPr="00EA7BFE" w:rsidRDefault="00946697" w:rsidP="00946697">
            <w:pPr>
              <w:jc w:val="center"/>
              <w:rPr>
                <w:b/>
                <w:lang w:val="en-US"/>
              </w:rPr>
            </w:pPr>
            <w:r w:rsidRPr="00EA7BFE">
              <w:rPr>
                <w:rFonts w:cstheme="majorHAnsi"/>
                <w:lang w:val="en-US"/>
              </w:rPr>
              <w:t>Female</w:t>
            </w:r>
          </w:p>
        </w:tc>
        <w:tc>
          <w:tcPr>
            <w:tcW w:w="1394" w:type="dxa"/>
          </w:tcPr>
          <w:p w14:paraId="6F4D0A3E" w14:textId="77777777" w:rsidR="00946697" w:rsidRPr="00EA7BFE" w:rsidRDefault="00946697" w:rsidP="00946697">
            <w:pPr>
              <w:jc w:val="center"/>
              <w:rPr>
                <w:b/>
                <w:lang w:val="en-US"/>
              </w:rPr>
            </w:pPr>
            <w:r w:rsidRPr="00EA7BFE">
              <w:rPr>
                <w:rFonts w:cstheme="majorHAnsi"/>
                <w:lang w:val="en-US"/>
              </w:rPr>
              <w:t>Male</w:t>
            </w:r>
          </w:p>
        </w:tc>
      </w:tr>
    </w:tbl>
    <w:p w14:paraId="7A9DF301" w14:textId="77777777" w:rsidR="00946697" w:rsidRPr="00EA7BFE" w:rsidRDefault="00946697" w:rsidP="00946697">
      <w:pPr>
        <w:spacing w:line="240" w:lineRule="auto"/>
        <w:rPr>
          <w:b/>
          <w:lang w:val="en-US"/>
        </w:rPr>
      </w:pPr>
    </w:p>
    <w:tbl>
      <w:tblPr>
        <w:tblStyle w:val="TableGrid"/>
        <w:tblW w:w="10065" w:type="dxa"/>
        <w:tblInd w:w="108" w:type="dxa"/>
        <w:tblLook w:val="04A0" w:firstRow="1" w:lastRow="0" w:firstColumn="1" w:lastColumn="0" w:noHBand="0" w:noVBand="1"/>
      </w:tblPr>
      <w:tblGrid>
        <w:gridCol w:w="8931"/>
        <w:gridCol w:w="567"/>
        <w:gridCol w:w="567"/>
      </w:tblGrid>
      <w:tr w:rsidR="00946697" w:rsidRPr="00EA7BFE" w14:paraId="0391C6C8" w14:textId="77777777" w:rsidTr="00946697">
        <w:tc>
          <w:tcPr>
            <w:tcW w:w="8931" w:type="dxa"/>
            <w:tcBorders>
              <w:top w:val="nil"/>
              <w:left w:val="nil"/>
              <w:bottom w:val="nil"/>
            </w:tcBorders>
          </w:tcPr>
          <w:p w14:paraId="188069AC" w14:textId="77777777" w:rsidR="00946697" w:rsidRPr="00EA7BFE" w:rsidRDefault="00946697" w:rsidP="00946697">
            <w:pPr>
              <w:rPr>
                <w:rFonts w:cstheme="majorHAnsi"/>
                <w:b/>
                <w:lang w:val="en-US"/>
              </w:rPr>
            </w:pPr>
            <w:r w:rsidRPr="00EA7BFE">
              <w:rPr>
                <w:rFonts w:cstheme="majorHAnsi"/>
                <w:b/>
                <w:lang w:val="en-US"/>
              </w:rPr>
              <w:t>Did you participate in the regional forum on consultation and consent in Lima, February 2013?</w:t>
            </w:r>
          </w:p>
        </w:tc>
        <w:tc>
          <w:tcPr>
            <w:tcW w:w="567" w:type="dxa"/>
          </w:tcPr>
          <w:p w14:paraId="1162AC27" w14:textId="77777777" w:rsidR="00946697" w:rsidRPr="00EA7BFE" w:rsidRDefault="00946697" w:rsidP="00946697">
            <w:pPr>
              <w:rPr>
                <w:rFonts w:cstheme="majorHAnsi"/>
                <w:lang w:val="en-US"/>
              </w:rPr>
            </w:pPr>
            <w:r w:rsidRPr="00EA7BFE">
              <w:rPr>
                <w:rFonts w:cstheme="majorHAnsi"/>
                <w:lang w:val="en-US"/>
              </w:rPr>
              <w:t>Yes</w:t>
            </w:r>
          </w:p>
        </w:tc>
        <w:tc>
          <w:tcPr>
            <w:tcW w:w="567" w:type="dxa"/>
          </w:tcPr>
          <w:p w14:paraId="1172FE48" w14:textId="77777777" w:rsidR="00946697" w:rsidRPr="00EA7BFE" w:rsidRDefault="00946697" w:rsidP="00946697">
            <w:pPr>
              <w:rPr>
                <w:rFonts w:cstheme="majorHAnsi"/>
                <w:lang w:val="en-US"/>
              </w:rPr>
            </w:pPr>
            <w:r w:rsidRPr="00EA7BFE">
              <w:rPr>
                <w:rFonts w:cstheme="majorHAnsi"/>
                <w:lang w:val="en-US"/>
              </w:rPr>
              <w:t>No</w:t>
            </w:r>
          </w:p>
        </w:tc>
      </w:tr>
    </w:tbl>
    <w:p w14:paraId="0A83AA18" w14:textId="77777777" w:rsidR="00946697" w:rsidRPr="00EA7BFE" w:rsidRDefault="00946697" w:rsidP="00946697">
      <w:pPr>
        <w:spacing w:after="0" w:line="240" w:lineRule="auto"/>
        <w:rPr>
          <w:b/>
          <w:lang w:val="en-US"/>
        </w:rPr>
      </w:pPr>
    </w:p>
    <w:p w14:paraId="78212079" w14:textId="77777777" w:rsidR="00946697" w:rsidRPr="00EA7BFE" w:rsidRDefault="00946697" w:rsidP="00946697">
      <w:pPr>
        <w:spacing w:after="0" w:line="240" w:lineRule="auto"/>
        <w:rPr>
          <w:b/>
          <w:lang w:val="en-US"/>
        </w:rPr>
      </w:pPr>
      <w:r w:rsidRPr="00EA7BFE">
        <w:rPr>
          <w:b/>
          <w:lang w:val="en-US"/>
        </w:rPr>
        <w:t>Evaluation of the workshop:</w:t>
      </w:r>
    </w:p>
    <w:tbl>
      <w:tblPr>
        <w:tblStyle w:val="TableGrid"/>
        <w:tblW w:w="0" w:type="auto"/>
        <w:tblLook w:val="04A0" w:firstRow="1" w:lastRow="0" w:firstColumn="1" w:lastColumn="0" w:noHBand="0" w:noVBand="1"/>
      </w:tblPr>
      <w:tblGrid>
        <w:gridCol w:w="5109"/>
        <w:gridCol w:w="373"/>
        <w:gridCol w:w="338"/>
        <w:gridCol w:w="338"/>
        <w:gridCol w:w="380"/>
        <w:gridCol w:w="338"/>
        <w:gridCol w:w="379"/>
        <w:gridCol w:w="424"/>
        <w:gridCol w:w="338"/>
        <w:gridCol w:w="379"/>
        <w:gridCol w:w="460"/>
      </w:tblGrid>
      <w:tr w:rsidR="00946697" w:rsidRPr="00EA7BFE" w14:paraId="0F5C96BB" w14:textId="77777777" w:rsidTr="00946697">
        <w:tc>
          <w:tcPr>
            <w:tcW w:w="5211" w:type="dxa"/>
            <w:tcBorders>
              <w:top w:val="nil"/>
              <w:left w:val="nil"/>
              <w:bottom w:val="nil"/>
              <w:right w:val="single" w:sz="4" w:space="0" w:color="auto"/>
            </w:tcBorders>
          </w:tcPr>
          <w:p w14:paraId="29E7C648" w14:textId="77777777" w:rsidR="00946697" w:rsidRPr="00EA7BFE" w:rsidRDefault="00946697" w:rsidP="00946697">
            <w:pPr>
              <w:rPr>
                <w:lang w:val="en-US"/>
              </w:rPr>
            </w:pPr>
          </w:p>
        </w:tc>
        <w:tc>
          <w:tcPr>
            <w:tcW w:w="374" w:type="dxa"/>
            <w:tcBorders>
              <w:left w:val="single" w:sz="4" w:space="0" w:color="auto"/>
              <w:bottom w:val="single" w:sz="4" w:space="0" w:color="auto"/>
            </w:tcBorders>
          </w:tcPr>
          <w:p w14:paraId="3BAE8974" w14:textId="77777777" w:rsidR="00946697" w:rsidRPr="00EA7BFE" w:rsidRDefault="00946697" w:rsidP="00946697">
            <w:pPr>
              <w:rPr>
                <w:lang w:val="en-US"/>
              </w:rPr>
            </w:pPr>
            <w:r w:rsidRPr="00EA7BFE">
              <w:rPr>
                <w:lang w:val="en-US"/>
              </w:rPr>
              <w:t>1</w:t>
            </w:r>
          </w:p>
        </w:tc>
        <w:tc>
          <w:tcPr>
            <w:tcW w:w="335" w:type="dxa"/>
            <w:tcBorders>
              <w:bottom w:val="single" w:sz="4" w:space="0" w:color="auto"/>
            </w:tcBorders>
          </w:tcPr>
          <w:p w14:paraId="31DC040E" w14:textId="77777777" w:rsidR="00946697" w:rsidRPr="00EA7BFE" w:rsidRDefault="00946697" w:rsidP="00946697">
            <w:pPr>
              <w:rPr>
                <w:lang w:val="en-US"/>
              </w:rPr>
            </w:pPr>
            <w:r w:rsidRPr="00EA7BFE">
              <w:rPr>
                <w:lang w:val="en-US"/>
              </w:rPr>
              <w:t>2</w:t>
            </w:r>
          </w:p>
        </w:tc>
        <w:tc>
          <w:tcPr>
            <w:tcW w:w="328" w:type="dxa"/>
            <w:tcBorders>
              <w:bottom w:val="single" w:sz="4" w:space="0" w:color="auto"/>
            </w:tcBorders>
          </w:tcPr>
          <w:p w14:paraId="6094498D" w14:textId="77777777" w:rsidR="00946697" w:rsidRPr="00EA7BFE" w:rsidRDefault="00946697" w:rsidP="00946697">
            <w:pPr>
              <w:rPr>
                <w:lang w:val="en-US"/>
              </w:rPr>
            </w:pPr>
            <w:r w:rsidRPr="00EA7BFE">
              <w:rPr>
                <w:lang w:val="en-US"/>
              </w:rPr>
              <w:t>3</w:t>
            </w:r>
          </w:p>
        </w:tc>
        <w:tc>
          <w:tcPr>
            <w:tcW w:w="381" w:type="dxa"/>
            <w:tcBorders>
              <w:bottom w:val="single" w:sz="4" w:space="0" w:color="auto"/>
            </w:tcBorders>
          </w:tcPr>
          <w:p w14:paraId="33D69677" w14:textId="77777777" w:rsidR="00946697" w:rsidRPr="00EA7BFE" w:rsidRDefault="00946697" w:rsidP="00946697">
            <w:pPr>
              <w:rPr>
                <w:lang w:val="en-US"/>
              </w:rPr>
            </w:pPr>
            <w:r w:rsidRPr="00EA7BFE">
              <w:rPr>
                <w:lang w:val="en-US"/>
              </w:rPr>
              <w:t>4</w:t>
            </w:r>
          </w:p>
        </w:tc>
        <w:tc>
          <w:tcPr>
            <w:tcW w:w="328" w:type="dxa"/>
            <w:tcBorders>
              <w:bottom w:val="single" w:sz="4" w:space="0" w:color="auto"/>
            </w:tcBorders>
          </w:tcPr>
          <w:p w14:paraId="4A5730D1" w14:textId="77777777" w:rsidR="00946697" w:rsidRPr="00EA7BFE" w:rsidRDefault="00946697" w:rsidP="00946697">
            <w:pPr>
              <w:rPr>
                <w:lang w:val="en-US"/>
              </w:rPr>
            </w:pPr>
            <w:r w:rsidRPr="00EA7BFE">
              <w:rPr>
                <w:lang w:val="en-US"/>
              </w:rPr>
              <w:t>5</w:t>
            </w:r>
          </w:p>
        </w:tc>
        <w:tc>
          <w:tcPr>
            <w:tcW w:w="380" w:type="dxa"/>
            <w:tcBorders>
              <w:bottom w:val="single" w:sz="4" w:space="0" w:color="auto"/>
            </w:tcBorders>
          </w:tcPr>
          <w:p w14:paraId="0DF896BF" w14:textId="77777777" w:rsidR="00946697" w:rsidRPr="00EA7BFE" w:rsidRDefault="00946697" w:rsidP="00946697">
            <w:pPr>
              <w:rPr>
                <w:lang w:val="en-US"/>
              </w:rPr>
            </w:pPr>
            <w:r w:rsidRPr="00EA7BFE">
              <w:rPr>
                <w:lang w:val="en-US"/>
              </w:rPr>
              <w:t>6</w:t>
            </w:r>
          </w:p>
        </w:tc>
        <w:tc>
          <w:tcPr>
            <w:tcW w:w="426" w:type="dxa"/>
            <w:tcBorders>
              <w:bottom w:val="single" w:sz="4" w:space="0" w:color="auto"/>
            </w:tcBorders>
          </w:tcPr>
          <w:p w14:paraId="14BBE88B" w14:textId="77777777" w:rsidR="00946697" w:rsidRPr="00EA7BFE" w:rsidRDefault="00946697" w:rsidP="00946697">
            <w:pPr>
              <w:rPr>
                <w:lang w:val="en-US"/>
              </w:rPr>
            </w:pPr>
            <w:r w:rsidRPr="00EA7BFE">
              <w:rPr>
                <w:lang w:val="en-US"/>
              </w:rPr>
              <w:t>7</w:t>
            </w:r>
          </w:p>
        </w:tc>
        <w:tc>
          <w:tcPr>
            <w:tcW w:w="328" w:type="dxa"/>
            <w:tcBorders>
              <w:bottom w:val="single" w:sz="4" w:space="0" w:color="auto"/>
            </w:tcBorders>
          </w:tcPr>
          <w:p w14:paraId="07D4D718" w14:textId="77777777" w:rsidR="00946697" w:rsidRPr="00EA7BFE" w:rsidRDefault="00946697" w:rsidP="00946697">
            <w:pPr>
              <w:rPr>
                <w:lang w:val="en-US"/>
              </w:rPr>
            </w:pPr>
            <w:r w:rsidRPr="00EA7BFE">
              <w:rPr>
                <w:lang w:val="en-US"/>
              </w:rPr>
              <w:t>8</w:t>
            </w:r>
          </w:p>
        </w:tc>
        <w:tc>
          <w:tcPr>
            <w:tcW w:w="380" w:type="dxa"/>
            <w:tcBorders>
              <w:bottom w:val="single" w:sz="4" w:space="0" w:color="auto"/>
            </w:tcBorders>
          </w:tcPr>
          <w:p w14:paraId="0B4C68D9" w14:textId="77777777" w:rsidR="00946697" w:rsidRPr="00EA7BFE" w:rsidRDefault="00946697" w:rsidP="00946697">
            <w:pPr>
              <w:rPr>
                <w:lang w:val="en-US"/>
              </w:rPr>
            </w:pPr>
            <w:r w:rsidRPr="00EA7BFE">
              <w:rPr>
                <w:lang w:val="en-US"/>
              </w:rPr>
              <w:t>9</w:t>
            </w:r>
          </w:p>
        </w:tc>
        <w:tc>
          <w:tcPr>
            <w:tcW w:w="440" w:type="dxa"/>
            <w:tcBorders>
              <w:bottom w:val="single" w:sz="4" w:space="0" w:color="auto"/>
            </w:tcBorders>
          </w:tcPr>
          <w:p w14:paraId="0D5EF7FF" w14:textId="77777777" w:rsidR="00946697" w:rsidRPr="00EA7BFE" w:rsidRDefault="00946697" w:rsidP="00946697">
            <w:pPr>
              <w:rPr>
                <w:lang w:val="en-US"/>
              </w:rPr>
            </w:pPr>
            <w:r w:rsidRPr="00EA7BFE">
              <w:rPr>
                <w:lang w:val="en-US"/>
              </w:rPr>
              <w:t>10</w:t>
            </w:r>
          </w:p>
        </w:tc>
      </w:tr>
      <w:tr w:rsidR="00946697" w:rsidRPr="00EA7BFE" w14:paraId="7DA5F64F" w14:textId="77777777" w:rsidTr="00946697">
        <w:tc>
          <w:tcPr>
            <w:tcW w:w="5211" w:type="dxa"/>
            <w:tcBorders>
              <w:top w:val="nil"/>
              <w:left w:val="nil"/>
              <w:bottom w:val="single" w:sz="4" w:space="0" w:color="auto"/>
              <w:right w:val="single" w:sz="4" w:space="0" w:color="auto"/>
            </w:tcBorders>
          </w:tcPr>
          <w:p w14:paraId="6E0F3409" w14:textId="77777777" w:rsidR="00946697" w:rsidRPr="00EA7BFE" w:rsidRDefault="00946697" w:rsidP="00946697">
            <w:pPr>
              <w:rPr>
                <w:lang w:val="en-US"/>
              </w:rPr>
            </w:pPr>
          </w:p>
        </w:tc>
        <w:tc>
          <w:tcPr>
            <w:tcW w:w="3700" w:type="dxa"/>
            <w:gridSpan w:val="10"/>
            <w:tcBorders>
              <w:left w:val="single" w:sz="4" w:space="0" w:color="auto"/>
            </w:tcBorders>
          </w:tcPr>
          <w:p w14:paraId="584C2EA3" w14:textId="77777777" w:rsidR="00946697" w:rsidRPr="00EA7BFE" w:rsidRDefault="00946697" w:rsidP="00946697">
            <w:pPr>
              <w:rPr>
                <w:lang w:val="en-US"/>
              </w:rPr>
            </w:pPr>
            <w:r w:rsidRPr="00EA7BFE">
              <w:rPr>
                <w:lang w:val="en-US"/>
              </w:rPr>
              <w:t>1: Nothing                         Very much: 10</w:t>
            </w:r>
          </w:p>
        </w:tc>
      </w:tr>
      <w:tr w:rsidR="00946697" w:rsidRPr="00AC44B2" w14:paraId="36BC43AF" w14:textId="77777777" w:rsidTr="00946697">
        <w:tc>
          <w:tcPr>
            <w:tcW w:w="5211" w:type="dxa"/>
            <w:tcBorders>
              <w:top w:val="single" w:sz="4" w:space="0" w:color="auto"/>
            </w:tcBorders>
          </w:tcPr>
          <w:p w14:paraId="62E71F65" w14:textId="77777777" w:rsidR="00946697" w:rsidRPr="00EA7BFE" w:rsidRDefault="00946697" w:rsidP="00946697">
            <w:pPr>
              <w:rPr>
                <w:lang w:val="en-US"/>
              </w:rPr>
            </w:pPr>
            <w:r w:rsidRPr="00EA7BFE">
              <w:rPr>
                <w:lang w:val="en-US"/>
              </w:rPr>
              <w:t xml:space="preserve">Has the workshop been useful? </w:t>
            </w:r>
          </w:p>
        </w:tc>
        <w:tc>
          <w:tcPr>
            <w:tcW w:w="374" w:type="dxa"/>
          </w:tcPr>
          <w:p w14:paraId="57AC58B5" w14:textId="77777777" w:rsidR="00946697" w:rsidRPr="00EA7BFE" w:rsidRDefault="00946697" w:rsidP="00946697">
            <w:pPr>
              <w:rPr>
                <w:lang w:val="en-US"/>
              </w:rPr>
            </w:pPr>
          </w:p>
        </w:tc>
        <w:tc>
          <w:tcPr>
            <w:tcW w:w="335" w:type="dxa"/>
          </w:tcPr>
          <w:p w14:paraId="09D3EAA1" w14:textId="77777777" w:rsidR="00946697" w:rsidRPr="00EA7BFE" w:rsidRDefault="00946697" w:rsidP="00946697">
            <w:pPr>
              <w:rPr>
                <w:lang w:val="en-US"/>
              </w:rPr>
            </w:pPr>
          </w:p>
        </w:tc>
        <w:tc>
          <w:tcPr>
            <w:tcW w:w="328" w:type="dxa"/>
          </w:tcPr>
          <w:p w14:paraId="21DCD1EC" w14:textId="77777777" w:rsidR="00946697" w:rsidRPr="00EA7BFE" w:rsidRDefault="00946697" w:rsidP="00946697">
            <w:pPr>
              <w:rPr>
                <w:lang w:val="en-US"/>
              </w:rPr>
            </w:pPr>
          </w:p>
        </w:tc>
        <w:tc>
          <w:tcPr>
            <w:tcW w:w="381" w:type="dxa"/>
          </w:tcPr>
          <w:p w14:paraId="2F6DFD63" w14:textId="77777777" w:rsidR="00946697" w:rsidRPr="00EA7BFE" w:rsidRDefault="00946697" w:rsidP="00946697">
            <w:pPr>
              <w:rPr>
                <w:lang w:val="en-US"/>
              </w:rPr>
            </w:pPr>
          </w:p>
        </w:tc>
        <w:tc>
          <w:tcPr>
            <w:tcW w:w="328" w:type="dxa"/>
          </w:tcPr>
          <w:p w14:paraId="299E90B7" w14:textId="77777777" w:rsidR="00946697" w:rsidRPr="00EA7BFE" w:rsidRDefault="00946697" w:rsidP="00946697">
            <w:pPr>
              <w:rPr>
                <w:lang w:val="en-US"/>
              </w:rPr>
            </w:pPr>
          </w:p>
        </w:tc>
        <w:tc>
          <w:tcPr>
            <w:tcW w:w="380" w:type="dxa"/>
          </w:tcPr>
          <w:p w14:paraId="4322767A" w14:textId="77777777" w:rsidR="00946697" w:rsidRPr="00EA7BFE" w:rsidRDefault="00946697" w:rsidP="00946697">
            <w:pPr>
              <w:rPr>
                <w:lang w:val="en-US"/>
              </w:rPr>
            </w:pPr>
          </w:p>
        </w:tc>
        <w:tc>
          <w:tcPr>
            <w:tcW w:w="426" w:type="dxa"/>
          </w:tcPr>
          <w:p w14:paraId="1C27F06D" w14:textId="77777777" w:rsidR="00946697" w:rsidRPr="00EA7BFE" w:rsidRDefault="00946697" w:rsidP="00946697">
            <w:pPr>
              <w:rPr>
                <w:lang w:val="en-US"/>
              </w:rPr>
            </w:pPr>
          </w:p>
        </w:tc>
        <w:tc>
          <w:tcPr>
            <w:tcW w:w="328" w:type="dxa"/>
          </w:tcPr>
          <w:p w14:paraId="433F51BA" w14:textId="77777777" w:rsidR="00946697" w:rsidRPr="00EA7BFE" w:rsidRDefault="00946697" w:rsidP="00946697">
            <w:pPr>
              <w:rPr>
                <w:lang w:val="en-US"/>
              </w:rPr>
            </w:pPr>
          </w:p>
        </w:tc>
        <w:tc>
          <w:tcPr>
            <w:tcW w:w="380" w:type="dxa"/>
          </w:tcPr>
          <w:p w14:paraId="6F2F1506" w14:textId="77777777" w:rsidR="00946697" w:rsidRPr="00EA7BFE" w:rsidRDefault="00946697" w:rsidP="00946697">
            <w:pPr>
              <w:rPr>
                <w:lang w:val="en-US"/>
              </w:rPr>
            </w:pPr>
          </w:p>
        </w:tc>
        <w:tc>
          <w:tcPr>
            <w:tcW w:w="440" w:type="dxa"/>
          </w:tcPr>
          <w:p w14:paraId="7C4679D1" w14:textId="77777777" w:rsidR="00946697" w:rsidRPr="00EA7BFE" w:rsidRDefault="00946697" w:rsidP="00946697">
            <w:pPr>
              <w:rPr>
                <w:lang w:val="en-US"/>
              </w:rPr>
            </w:pPr>
          </w:p>
        </w:tc>
      </w:tr>
      <w:tr w:rsidR="00946697" w:rsidRPr="00AC44B2" w14:paraId="35724415" w14:textId="77777777" w:rsidTr="00946697">
        <w:tc>
          <w:tcPr>
            <w:tcW w:w="5211" w:type="dxa"/>
          </w:tcPr>
          <w:p w14:paraId="6F7D54AE" w14:textId="77777777" w:rsidR="00946697" w:rsidRPr="00EA7BFE" w:rsidRDefault="00946697" w:rsidP="00946697">
            <w:pPr>
              <w:rPr>
                <w:lang w:val="en-US"/>
              </w:rPr>
            </w:pPr>
            <w:r w:rsidRPr="00EA7BFE">
              <w:rPr>
                <w:lang w:val="en-US"/>
              </w:rPr>
              <w:t xml:space="preserve">Did it improve your understanding of PC and FPIC? </w:t>
            </w:r>
          </w:p>
        </w:tc>
        <w:tc>
          <w:tcPr>
            <w:tcW w:w="374" w:type="dxa"/>
          </w:tcPr>
          <w:p w14:paraId="36269BAF" w14:textId="77777777" w:rsidR="00946697" w:rsidRPr="00EA7BFE" w:rsidRDefault="00946697" w:rsidP="00946697">
            <w:pPr>
              <w:rPr>
                <w:lang w:val="en-US"/>
              </w:rPr>
            </w:pPr>
          </w:p>
        </w:tc>
        <w:tc>
          <w:tcPr>
            <w:tcW w:w="335" w:type="dxa"/>
          </w:tcPr>
          <w:p w14:paraId="022F67D0" w14:textId="77777777" w:rsidR="00946697" w:rsidRPr="00EA7BFE" w:rsidRDefault="00946697" w:rsidP="00946697">
            <w:pPr>
              <w:rPr>
                <w:lang w:val="en-US"/>
              </w:rPr>
            </w:pPr>
          </w:p>
        </w:tc>
        <w:tc>
          <w:tcPr>
            <w:tcW w:w="328" w:type="dxa"/>
          </w:tcPr>
          <w:p w14:paraId="6FAE44DE" w14:textId="77777777" w:rsidR="00946697" w:rsidRPr="00EA7BFE" w:rsidRDefault="00946697" w:rsidP="00946697">
            <w:pPr>
              <w:rPr>
                <w:lang w:val="en-US"/>
              </w:rPr>
            </w:pPr>
          </w:p>
        </w:tc>
        <w:tc>
          <w:tcPr>
            <w:tcW w:w="381" w:type="dxa"/>
          </w:tcPr>
          <w:p w14:paraId="0B94DC3C" w14:textId="77777777" w:rsidR="00946697" w:rsidRPr="00EA7BFE" w:rsidRDefault="00946697" w:rsidP="00946697">
            <w:pPr>
              <w:rPr>
                <w:lang w:val="en-US"/>
              </w:rPr>
            </w:pPr>
          </w:p>
        </w:tc>
        <w:tc>
          <w:tcPr>
            <w:tcW w:w="328" w:type="dxa"/>
          </w:tcPr>
          <w:p w14:paraId="68D19D45" w14:textId="77777777" w:rsidR="00946697" w:rsidRPr="00EA7BFE" w:rsidRDefault="00946697" w:rsidP="00946697">
            <w:pPr>
              <w:rPr>
                <w:lang w:val="en-US"/>
              </w:rPr>
            </w:pPr>
          </w:p>
        </w:tc>
        <w:tc>
          <w:tcPr>
            <w:tcW w:w="380" w:type="dxa"/>
          </w:tcPr>
          <w:p w14:paraId="4C8B581A" w14:textId="77777777" w:rsidR="00946697" w:rsidRPr="00EA7BFE" w:rsidRDefault="00946697" w:rsidP="00946697">
            <w:pPr>
              <w:rPr>
                <w:lang w:val="en-US"/>
              </w:rPr>
            </w:pPr>
          </w:p>
        </w:tc>
        <w:tc>
          <w:tcPr>
            <w:tcW w:w="426" w:type="dxa"/>
          </w:tcPr>
          <w:p w14:paraId="18BFB6D6" w14:textId="77777777" w:rsidR="00946697" w:rsidRPr="00EA7BFE" w:rsidRDefault="00946697" w:rsidP="00946697">
            <w:pPr>
              <w:rPr>
                <w:lang w:val="en-US"/>
              </w:rPr>
            </w:pPr>
          </w:p>
        </w:tc>
        <w:tc>
          <w:tcPr>
            <w:tcW w:w="328" w:type="dxa"/>
          </w:tcPr>
          <w:p w14:paraId="0DD5FDF9" w14:textId="77777777" w:rsidR="00946697" w:rsidRPr="00EA7BFE" w:rsidRDefault="00946697" w:rsidP="00946697">
            <w:pPr>
              <w:rPr>
                <w:lang w:val="en-US"/>
              </w:rPr>
            </w:pPr>
          </w:p>
        </w:tc>
        <w:tc>
          <w:tcPr>
            <w:tcW w:w="380" w:type="dxa"/>
          </w:tcPr>
          <w:p w14:paraId="657CDED8" w14:textId="77777777" w:rsidR="00946697" w:rsidRPr="00EA7BFE" w:rsidRDefault="00946697" w:rsidP="00946697">
            <w:pPr>
              <w:rPr>
                <w:lang w:val="en-US"/>
              </w:rPr>
            </w:pPr>
          </w:p>
        </w:tc>
        <w:tc>
          <w:tcPr>
            <w:tcW w:w="440" w:type="dxa"/>
          </w:tcPr>
          <w:p w14:paraId="027DF6D0" w14:textId="77777777" w:rsidR="00946697" w:rsidRPr="00EA7BFE" w:rsidRDefault="00946697" w:rsidP="00946697">
            <w:pPr>
              <w:rPr>
                <w:lang w:val="en-US"/>
              </w:rPr>
            </w:pPr>
          </w:p>
        </w:tc>
      </w:tr>
      <w:tr w:rsidR="00946697" w:rsidRPr="00AC44B2" w14:paraId="3832AB69" w14:textId="77777777" w:rsidTr="00946697">
        <w:tc>
          <w:tcPr>
            <w:tcW w:w="5211" w:type="dxa"/>
          </w:tcPr>
          <w:p w14:paraId="7BAAAE26" w14:textId="77777777" w:rsidR="00946697" w:rsidRPr="00EA7BFE" w:rsidRDefault="00946697" w:rsidP="00946697">
            <w:pPr>
              <w:rPr>
                <w:lang w:val="en-US"/>
              </w:rPr>
            </w:pPr>
            <w:r w:rsidRPr="00EA7BFE">
              <w:rPr>
                <w:lang w:val="en-US"/>
              </w:rPr>
              <w:t xml:space="preserve">Did it improve your understanding of the legal frameworks related to PC and FPIC? </w:t>
            </w:r>
          </w:p>
        </w:tc>
        <w:tc>
          <w:tcPr>
            <w:tcW w:w="374" w:type="dxa"/>
          </w:tcPr>
          <w:p w14:paraId="5DE7D473" w14:textId="77777777" w:rsidR="00946697" w:rsidRPr="00EA7BFE" w:rsidRDefault="00946697" w:rsidP="00946697">
            <w:pPr>
              <w:rPr>
                <w:lang w:val="en-US"/>
              </w:rPr>
            </w:pPr>
          </w:p>
        </w:tc>
        <w:tc>
          <w:tcPr>
            <w:tcW w:w="335" w:type="dxa"/>
          </w:tcPr>
          <w:p w14:paraId="21CE2828" w14:textId="77777777" w:rsidR="00946697" w:rsidRPr="00EA7BFE" w:rsidRDefault="00946697" w:rsidP="00946697">
            <w:pPr>
              <w:rPr>
                <w:lang w:val="en-US"/>
              </w:rPr>
            </w:pPr>
          </w:p>
        </w:tc>
        <w:tc>
          <w:tcPr>
            <w:tcW w:w="328" w:type="dxa"/>
          </w:tcPr>
          <w:p w14:paraId="7CE73AFA" w14:textId="77777777" w:rsidR="00946697" w:rsidRPr="00EA7BFE" w:rsidRDefault="00946697" w:rsidP="00946697">
            <w:pPr>
              <w:rPr>
                <w:lang w:val="en-US"/>
              </w:rPr>
            </w:pPr>
          </w:p>
        </w:tc>
        <w:tc>
          <w:tcPr>
            <w:tcW w:w="381" w:type="dxa"/>
          </w:tcPr>
          <w:p w14:paraId="4DCE8EB7" w14:textId="77777777" w:rsidR="00946697" w:rsidRPr="00EA7BFE" w:rsidRDefault="00946697" w:rsidP="00946697">
            <w:pPr>
              <w:rPr>
                <w:lang w:val="en-US"/>
              </w:rPr>
            </w:pPr>
          </w:p>
        </w:tc>
        <w:tc>
          <w:tcPr>
            <w:tcW w:w="328" w:type="dxa"/>
          </w:tcPr>
          <w:p w14:paraId="0845F31A" w14:textId="77777777" w:rsidR="00946697" w:rsidRPr="00EA7BFE" w:rsidRDefault="00946697" w:rsidP="00946697">
            <w:pPr>
              <w:rPr>
                <w:lang w:val="en-US"/>
              </w:rPr>
            </w:pPr>
          </w:p>
        </w:tc>
        <w:tc>
          <w:tcPr>
            <w:tcW w:w="380" w:type="dxa"/>
          </w:tcPr>
          <w:p w14:paraId="7E8BE024" w14:textId="77777777" w:rsidR="00946697" w:rsidRPr="00EA7BFE" w:rsidRDefault="00946697" w:rsidP="00946697">
            <w:pPr>
              <w:rPr>
                <w:lang w:val="en-US"/>
              </w:rPr>
            </w:pPr>
          </w:p>
        </w:tc>
        <w:tc>
          <w:tcPr>
            <w:tcW w:w="426" w:type="dxa"/>
          </w:tcPr>
          <w:p w14:paraId="5722D204" w14:textId="77777777" w:rsidR="00946697" w:rsidRPr="00EA7BFE" w:rsidRDefault="00946697" w:rsidP="00946697">
            <w:pPr>
              <w:rPr>
                <w:lang w:val="en-US"/>
              </w:rPr>
            </w:pPr>
          </w:p>
        </w:tc>
        <w:tc>
          <w:tcPr>
            <w:tcW w:w="328" w:type="dxa"/>
          </w:tcPr>
          <w:p w14:paraId="6DDFD6EA" w14:textId="77777777" w:rsidR="00946697" w:rsidRPr="00EA7BFE" w:rsidRDefault="00946697" w:rsidP="00946697">
            <w:pPr>
              <w:rPr>
                <w:lang w:val="en-US"/>
              </w:rPr>
            </w:pPr>
          </w:p>
        </w:tc>
        <w:tc>
          <w:tcPr>
            <w:tcW w:w="380" w:type="dxa"/>
          </w:tcPr>
          <w:p w14:paraId="3F44CBB0" w14:textId="77777777" w:rsidR="00946697" w:rsidRPr="00EA7BFE" w:rsidRDefault="00946697" w:rsidP="00946697">
            <w:pPr>
              <w:rPr>
                <w:lang w:val="en-US"/>
              </w:rPr>
            </w:pPr>
          </w:p>
        </w:tc>
        <w:tc>
          <w:tcPr>
            <w:tcW w:w="440" w:type="dxa"/>
          </w:tcPr>
          <w:p w14:paraId="4D47025E" w14:textId="77777777" w:rsidR="00946697" w:rsidRPr="00EA7BFE" w:rsidRDefault="00946697" w:rsidP="00946697">
            <w:pPr>
              <w:rPr>
                <w:lang w:val="en-US"/>
              </w:rPr>
            </w:pPr>
          </w:p>
        </w:tc>
      </w:tr>
      <w:tr w:rsidR="00946697" w:rsidRPr="00AC44B2" w14:paraId="47C1307B" w14:textId="77777777" w:rsidTr="00946697">
        <w:tc>
          <w:tcPr>
            <w:tcW w:w="5211" w:type="dxa"/>
          </w:tcPr>
          <w:p w14:paraId="0AE6BE21" w14:textId="77777777" w:rsidR="00946697" w:rsidRPr="00EA7BFE" w:rsidRDefault="00946697" w:rsidP="00946697">
            <w:pPr>
              <w:rPr>
                <w:lang w:val="en-US"/>
              </w:rPr>
            </w:pPr>
            <w:r w:rsidRPr="00EA7BFE">
              <w:rPr>
                <w:lang w:val="en-US"/>
              </w:rPr>
              <w:t xml:space="preserve">Did it allow you to learn about the region’s experiences related to PC and FPIC? </w:t>
            </w:r>
          </w:p>
        </w:tc>
        <w:tc>
          <w:tcPr>
            <w:tcW w:w="374" w:type="dxa"/>
          </w:tcPr>
          <w:p w14:paraId="5118A971" w14:textId="77777777" w:rsidR="00946697" w:rsidRPr="00EA7BFE" w:rsidRDefault="00946697" w:rsidP="00946697">
            <w:pPr>
              <w:rPr>
                <w:lang w:val="en-US"/>
              </w:rPr>
            </w:pPr>
          </w:p>
        </w:tc>
        <w:tc>
          <w:tcPr>
            <w:tcW w:w="335" w:type="dxa"/>
          </w:tcPr>
          <w:p w14:paraId="3A292965" w14:textId="77777777" w:rsidR="00946697" w:rsidRPr="00EA7BFE" w:rsidRDefault="00946697" w:rsidP="00946697">
            <w:pPr>
              <w:rPr>
                <w:lang w:val="en-US"/>
              </w:rPr>
            </w:pPr>
          </w:p>
        </w:tc>
        <w:tc>
          <w:tcPr>
            <w:tcW w:w="328" w:type="dxa"/>
          </w:tcPr>
          <w:p w14:paraId="5825DD42" w14:textId="77777777" w:rsidR="00946697" w:rsidRPr="00EA7BFE" w:rsidRDefault="00946697" w:rsidP="00946697">
            <w:pPr>
              <w:rPr>
                <w:lang w:val="en-US"/>
              </w:rPr>
            </w:pPr>
          </w:p>
        </w:tc>
        <w:tc>
          <w:tcPr>
            <w:tcW w:w="381" w:type="dxa"/>
          </w:tcPr>
          <w:p w14:paraId="3FA61773" w14:textId="77777777" w:rsidR="00946697" w:rsidRPr="00EA7BFE" w:rsidRDefault="00946697" w:rsidP="00946697">
            <w:pPr>
              <w:rPr>
                <w:lang w:val="en-US"/>
              </w:rPr>
            </w:pPr>
          </w:p>
        </w:tc>
        <w:tc>
          <w:tcPr>
            <w:tcW w:w="328" w:type="dxa"/>
          </w:tcPr>
          <w:p w14:paraId="61DE74E3" w14:textId="77777777" w:rsidR="00946697" w:rsidRPr="00EA7BFE" w:rsidRDefault="00946697" w:rsidP="00946697">
            <w:pPr>
              <w:rPr>
                <w:lang w:val="en-US"/>
              </w:rPr>
            </w:pPr>
          </w:p>
        </w:tc>
        <w:tc>
          <w:tcPr>
            <w:tcW w:w="380" w:type="dxa"/>
          </w:tcPr>
          <w:p w14:paraId="2E3707B3" w14:textId="77777777" w:rsidR="00946697" w:rsidRPr="00EA7BFE" w:rsidRDefault="00946697" w:rsidP="00946697">
            <w:pPr>
              <w:rPr>
                <w:lang w:val="en-US"/>
              </w:rPr>
            </w:pPr>
          </w:p>
        </w:tc>
        <w:tc>
          <w:tcPr>
            <w:tcW w:w="426" w:type="dxa"/>
          </w:tcPr>
          <w:p w14:paraId="102F32B3" w14:textId="77777777" w:rsidR="00946697" w:rsidRPr="00EA7BFE" w:rsidRDefault="00946697" w:rsidP="00946697">
            <w:pPr>
              <w:rPr>
                <w:lang w:val="en-US"/>
              </w:rPr>
            </w:pPr>
          </w:p>
        </w:tc>
        <w:tc>
          <w:tcPr>
            <w:tcW w:w="328" w:type="dxa"/>
          </w:tcPr>
          <w:p w14:paraId="7DB8BA3E" w14:textId="77777777" w:rsidR="00946697" w:rsidRPr="00EA7BFE" w:rsidRDefault="00946697" w:rsidP="00946697">
            <w:pPr>
              <w:rPr>
                <w:lang w:val="en-US"/>
              </w:rPr>
            </w:pPr>
          </w:p>
        </w:tc>
        <w:tc>
          <w:tcPr>
            <w:tcW w:w="380" w:type="dxa"/>
          </w:tcPr>
          <w:p w14:paraId="32CDC5B9" w14:textId="77777777" w:rsidR="00946697" w:rsidRPr="00EA7BFE" w:rsidRDefault="00946697" w:rsidP="00946697">
            <w:pPr>
              <w:rPr>
                <w:lang w:val="en-US"/>
              </w:rPr>
            </w:pPr>
          </w:p>
        </w:tc>
        <w:tc>
          <w:tcPr>
            <w:tcW w:w="440" w:type="dxa"/>
          </w:tcPr>
          <w:p w14:paraId="1B2724F3" w14:textId="77777777" w:rsidR="00946697" w:rsidRPr="00EA7BFE" w:rsidRDefault="00946697" w:rsidP="00946697">
            <w:pPr>
              <w:rPr>
                <w:lang w:val="en-US"/>
              </w:rPr>
            </w:pPr>
          </w:p>
        </w:tc>
      </w:tr>
      <w:tr w:rsidR="00946697" w:rsidRPr="00AC44B2" w14:paraId="2347F526" w14:textId="77777777" w:rsidTr="00946697">
        <w:tc>
          <w:tcPr>
            <w:tcW w:w="5211" w:type="dxa"/>
          </w:tcPr>
          <w:p w14:paraId="596DACFC" w14:textId="77777777" w:rsidR="00946697" w:rsidRPr="00EA7BFE" w:rsidRDefault="00946697" w:rsidP="00946697">
            <w:pPr>
              <w:rPr>
                <w:lang w:val="en-US"/>
              </w:rPr>
            </w:pPr>
            <w:r w:rsidRPr="00EA7BFE">
              <w:rPr>
                <w:lang w:val="en-US"/>
              </w:rPr>
              <w:t xml:space="preserve">Do you believe it would be useful to organize a third regional forum for discussion and exchanges on this topic? </w:t>
            </w:r>
          </w:p>
        </w:tc>
        <w:tc>
          <w:tcPr>
            <w:tcW w:w="374" w:type="dxa"/>
          </w:tcPr>
          <w:p w14:paraId="5F921244" w14:textId="77777777" w:rsidR="00946697" w:rsidRPr="00EA7BFE" w:rsidRDefault="00946697" w:rsidP="00946697">
            <w:pPr>
              <w:rPr>
                <w:lang w:val="en-US"/>
              </w:rPr>
            </w:pPr>
          </w:p>
        </w:tc>
        <w:tc>
          <w:tcPr>
            <w:tcW w:w="335" w:type="dxa"/>
          </w:tcPr>
          <w:p w14:paraId="01D3A8ED" w14:textId="77777777" w:rsidR="00946697" w:rsidRPr="00EA7BFE" w:rsidRDefault="00946697" w:rsidP="00946697">
            <w:pPr>
              <w:rPr>
                <w:lang w:val="en-US"/>
              </w:rPr>
            </w:pPr>
          </w:p>
        </w:tc>
        <w:tc>
          <w:tcPr>
            <w:tcW w:w="328" w:type="dxa"/>
          </w:tcPr>
          <w:p w14:paraId="300446FE" w14:textId="77777777" w:rsidR="00946697" w:rsidRPr="00EA7BFE" w:rsidRDefault="00946697" w:rsidP="00946697">
            <w:pPr>
              <w:rPr>
                <w:lang w:val="en-US"/>
              </w:rPr>
            </w:pPr>
          </w:p>
        </w:tc>
        <w:tc>
          <w:tcPr>
            <w:tcW w:w="381" w:type="dxa"/>
          </w:tcPr>
          <w:p w14:paraId="2F244F46" w14:textId="77777777" w:rsidR="00946697" w:rsidRPr="00EA7BFE" w:rsidRDefault="00946697" w:rsidP="00946697">
            <w:pPr>
              <w:rPr>
                <w:lang w:val="en-US"/>
              </w:rPr>
            </w:pPr>
          </w:p>
        </w:tc>
        <w:tc>
          <w:tcPr>
            <w:tcW w:w="328" w:type="dxa"/>
          </w:tcPr>
          <w:p w14:paraId="1F020879" w14:textId="77777777" w:rsidR="00946697" w:rsidRPr="00EA7BFE" w:rsidRDefault="00946697" w:rsidP="00946697">
            <w:pPr>
              <w:rPr>
                <w:lang w:val="en-US"/>
              </w:rPr>
            </w:pPr>
          </w:p>
        </w:tc>
        <w:tc>
          <w:tcPr>
            <w:tcW w:w="380" w:type="dxa"/>
          </w:tcPr>
          <w:p w14:paraId="2C0BCDD8" w14:textId="77777777" w:rsidR="00946697" w:rsidRPr="00EA7BFE" w:rsidRDefault="00946697" w:rsidP="00946697">
            <w:pPr>
              <w:rPr>
                <w:lang w:val="en-US"/>
              </w:rPr>
            </w:pPr>
          </w:p>
        </w:tc>
        <w:tc>
          <w:tcPr>
            <w:tcW w:w="426" w:type="dxa"/>
          </w:tcPr>
          <w:p w14:paraId="5BE4A0AC" w14:textId="77777777" w:rsidR="00946697" w:rsidRPr="00EA7BFE" w:rsidRDefault="00946697" w:rsidP="00946697">
            <w:pPr>
              <w:rPr>
                <w:lang w:val="en-US"/>
              </w:rPr>
            </w:pPr>
          </w:p>
        </w:tc>
        <w:tc>
          <w:tcPr>
            <w:tcW w:w="328" w:type="dxa"/>
          </w:tcPr>
          <w:p w14:paraId="6CF4D214" w14:textId="77777777" w:rsidR="00946697" w:rsidRPr="00EA7BFE" w:rsidRDefault="00946697" w:rsidP="00946697">
            <w:pPr>
              <w:rPr>
                <w:lang w:val="en-US"/>
              </w:rPr>
            </w:pPr>
          </w:p>
        </w:tc>
        <w:tc>
          <w:tcPr>
            <w:tcW w:w="380" w:type="dxa"/>
          </w:tcPr>
          <w:p w14:paraId="072C432E" w14:textId="77777777" w:rsidR="00946697" w:rsidRPr="00EA7BFE" w:rsidRDefault="00946697" w:rsidP="00946697">
            <w:pPr>
              <w:rPr>
                <w:lang w:val="en-US"/>
              </w:rPr>
            </w:pPr>
          </w:p>
        </w:tc>
        <w:tc>
          <w:tcPr>
            <w:tcW w:w="440" w:type="dxa"/>
          </w:tcPr>
          <w:p w14:paraId="4819DD34" w14:textId="77777777" w:rsidR="00946697" w:rsidRPr="00EA7BFE" w:rsidRDefault="00946697" w:rsidP="00946697">
            <w:pPr>
              <w:rPr>
                <w:lang w:val="en-US"/>
              </w:rPr>
            </w:pPr>
          </w:p>
        </w:tc>
      </w:tr>
      <w:tr w:rsidR="00946697" w:rsidRPr="00AC44B2" w14:paraId="4F321AC3" w14:textId="77777777" w:rsidTr="00946697">
        <w:tc>
          <w:tcPr>
            <w:tcW w:w="5211" w:type="dxa"/>
          </w:tcPr>
          <w:p w14:paraId="1A9483CE" w14:textId="77777777" w:rsidR="00946697" w:rsidRPr="00EA7BFE" w:rsidRDefault="00946697" w:rsidP="00946697">
            <w:pPr>
              <w:rPr>
                <w:lang w:val="en-US"/>
              </w:rPr>
            </w:pPr>
            <w:r w:rsidRPr="00EA7BFE">
              <w:rPr>
                <w:lang w:val="en-US"/>
              </w:rPr>
              <w:t>Would you like to participate in this third forum?</w:t>
            </w:r>
          </w:p>
        </w:tc>
        <w:tc>
          <w:tcPr>
            <w:tcW w:w="374" w:type="dxa"/>
          </w:tcPr>
          <w:p w14:paraId="4E9136E0" w14:textId="77777777" w:rsidR="00946697" w:rsidRPr="00EA7BFE" w:rsidRDefault="00946697" w:rsidP="00946697">
            <w:pPr>
              <w:rPr>
                <w:lang w:val="en-US"/>
              </w:rPr>
            </w:pPr>
          </w:p>
        </w:tc>
        <w:tc>
          <w:tcPr>
            <w:tcW w:w="335" w:type="dxa"/>
          </w:tcPr>
          <w:p w14:paraId="33F2FC54" w14:textId="77777777" w:rsidR="00946697" w:rsidRPr="00EA7BFE" w:rsidRDefault="00946697" w:rsidP="00946697">
            <w:pPr>
              <w:rPr>
                <w:lang w:val="en-US"/>
              </w:rPr>
            </w:pPr>
          </w:p>
        </w:tc>
        <w:tc>
          <w:tcPr>
            <w:tcW w:w="328" w:type="dxa"/>
          </w:tcPr>
          <w:p w14:paraId="0BC6EAE6" w14:textId="77777777" w:rsidR="00946697" w:rsidRPr="00EA7BFE" w:rsidRDefault="00946697" w:rsidP="00946697">
            <w:pPr>
              <w:rPr>
                <w:lang w:val="en-US"/>
              </w:rPr>
            </w:pPr>
          </w:p>
        </w:tc>
        <w:tc>
          <w:tcPr>
            <w:tcW w:w="381" w:type="dxa"/>
          </w:tcPr>
          <w:p w14:paraId="692E3EDC" w14:textId="77777777" w:rsidR="00946697" w:rsidRPr="00EA7BFE" w:rsidRDefault="00946697" w:rsidP="00946697">
            <w:pPr>
              <w:rPr>
                <w:lang w:val="en-US"/>
              </w:rPr>
            </w:pPr>
          </w:p>
        </w:tc>
        <w:tc>
          <w:tcPr>
            <w:tcW w:w="328" w:type="dxa"/>
          </w:tcPr>
          <w:p w14:paraId="2E2E7ECD" w14:textId="77777777" w:rsidR="00946697" w:rsidRPr="00EA7BFE" w:rsidRDefault="00946697" w:rsidP="00946697">
            <w:pPr>
              <w:rPr>
                <w:lang w:val="en-US"/>
              </w:rPr>
            </w:pPr>
          </w:p>
        </w:tc>
        <w:tc>
          <w:tcPr>
            <w:tcW w:w="380" w:type="dxa"/>
          </w:tcPr>
          <w:p w14:paraId="48C34222" w14:textId="77777777" w:rsidR="00946697" w:rsidRPr="00EA7BFE" w:rsidRDefault="00946697" w:rsidP="00946697">
            <w:pPr>
              <w:rPr>
                <w:lang w:val="en-US"/>
              </w:rPr>
            </w:pPr>
          </w:p>
        </w:tc>
        <w:tc>
          <w:tcPr>
            <w:tcW w:w="426" w:type="dxa"/>
          </w:tcPr>
          <w:p w14:paraId="05CCED05" w14:textId="77777777" w:rsidR="00946697" w:rsidRPr="00EA7BFE" w:rsidRDefault="00946697" w:rsidP="00946697">
            <w:pPr>
              <w:rPr>
                <w:lang w:val="en-US"/>
              </w:rPr>
            </w:pPr>
          </w:p>
        </w:tc>
        <w:tc>
          <w:tcPr>
            <w:tcW w:w="328" w:type="dxa"/>
          </w:tcPr>
          <w:p w14:paraId="21AD840D" w14:textId="77777777" w:rsidR="00946697" w:rsidRPr="00EA7BFE" w:rsidRDefault="00946697" w:rsidP="00946697">
            <w:pPr>
              <w:rPr>
                <w:lang w:val="en-US"/>
              </w:rPr>
            </w:pPr>
          </w:p>
        </w:tc>
        <w:tc>
          <w:tcPr>
            <w:tcW w:w="380" w:type="dxa"/>
          </w:tcPr>
          <w:p w14:paraId="18AFB926" w14:textId="77777777" w:rsidR="00946697" w:rsidRPr="00EA7BFE" w:rsidRDefault="00946697" w:rsidP="00946697">
            <w:pPr>
              <w:rPr>
                <w:lang w:val="en-US"/>
              </w:rPr>
            </w:pPr>
          </w:p>
        </w:tc>
        <w:tc>
          <w:tcPr>
            <w:tcW w:w="440" w:type="dxa"/>
          </w:tcPr>
          <w:p w14:paraId="285E92CA" w14:textId="77777777" w:rsidR="00946697" w:rsidRPr="00EA7BFE" w:rsidRDefault="00946697" w:rsidP="00946697">
            <w:pPr>
              <w:rPr>
                <w:lang w:val="en-US"/>
              </w:rPr>
            </w:pPr>
          </w:p>
        </w:tc>
      </w:tr>
    </w:tbl>
    <w:p w14:paraId="50397A57" w14:textId="77777777" w:rsidR="00946697" w:rsidRPr="00EA7BFE" w:rsidRDefault="00946697" w:rsidP="00946697">
      <w:pPr>
        <w:rPr>
          <w:b/>
          <w:lang w:val="en-US"/>
        </w:rPr>
      </w:pPr>
    </w:p>
    <w:p w14:paraId="11D0A598" w14:textId="77777777" w:rsidR="004426FA" w:rsidRPr="00EA7BFE" w:rsidRDefault="004426FA" w:rsidP="00946697">
      <w:pPr>
        <w:rPr>
          <w:b/>
          <w:lang w:val="en-US"/>
        </w:rPr>
      </w:pPr>
    </w:p>
    <w:tbl>
      <w:tblPr>
        <w:tblStyle w:val="TableGrid"/>
        <w:tblW w:w="10304" w:type="dxa"/>
        <w:tblInd w:w="108" w:type="dxa"/>
        <w:tblLook w:val="04A0" w:firstRow="1" w:lastRow="0" w:firstColumn="1" w:lastColumn="0" w:noHBand="0" w:noVBand="1"/>
      </w:tblPr>
      <w:tblGrid>
        <w:gridCol w:w="6802"/>
        <w:gridCol w:w="338"/>
        <w:gridCol w:w="338"/>
        <w:gridCol w:w="338"/>
        <w:gridCol w:w="338"/>
        <w:gridCol w:w="338"/>
        <w:gridCol w:w="338"/>
        <w:gridCol w:w="338"/>
        <w:gridCol w:w="338"/>
        <w:gridCol w:w="338"/>
        <w:gridCol w:w="460"/>
      </w:tblGrid>
      <w:tr w:rsidR="00946697" w:rsidRPr="00EA7BFE" w14:paraId="133B8705" w14:textId="77777777" w:rsidTr="00946697">
        <w:tc>
          <w:tcPr>
            <w:tcW w:w="6912" w:type="dxa"/>
            <w:tcBorders>
              <w:top w:val="nil"/>
              <w:left w:val="nil"/>
              <w:bottom w:val="nil"/>
            </w:tcBorders>
          </w:tcPr>
          <w:p w14:paraId="48172ABB" w14:textId="77777777" w:rsidR="00946697" w:rsidRPr="00EA7BFE" w:rsidRDefault="00946697" w:rsidP="00946697">
            <w:pPr>
              <w:rPr>
                <w:rFonts w:cstheme="majorHAnsi"/>
                <w:lang w:val="en-US"/>
              </w:rPr>
            </w:pPr>
          </w:p>
        </w:tc>
        <w:tc>
          <w:tcPr>
            <w:tcW w:w="3392" w:type="dxa"/>
            <w:gridSpan w:val="10"/>
          </w:tcPr>
          <w:p w14:paraId="3BCF1A95" w14:textId="77777777" w:rsidR="00946697" w:rsidRPr="00EA7BFE" w:rsidRDefault="00946697" w:rsidP="00946697">
            <w:pPr>
              <w:tabs>
                <w:tab w:val="right" w:pos="3176"/>
              </w:tabs>
              <w:rPr>
                <w:rFonts w:cstheme="majorHAnsi"/>
                <w:i/>
                <w:lang w:val="en-US"/>
              </w:rPr>
            </w:pPr>
            <w:r w:rsidRPr="00EA7BFE">
              <w:rPr>
                <w:rFonts w:cstheme="majorHAnsi"/>
                <w:i/>
                <w:lang w:val="en-US"/>
              </w:rPr>
              <w:t>1: Beginner</w:t>
            </w:r>
            <w:r w:rsidRPr="00EA7BFE">
              <w:rPr>
                <w:rFonts w:cstheme="majorHAnsi"/>
                <w:i/>
                <w:lang w:val="en-US"/>
              </w:rPr>
              <w:tab/>
              <w:t>Expert: 10</w:t>
            </w:r>
          </w:p>
        </w:tc>
      </w:tr>
      <w:tr w:rsidR="00946697" w:rsidRPr="00EA7BFE" w14:paraId="5465631C" w14:textId="77777777" w:rsidTr="00946697">
        <w:tc>
          <w:tcPr>
            <w:tcW w:w="6912" w:type="dxa"/>
            <w:tcBorders>
              <w:top w:val="nil"/>
              <w:left w:val="nil"/>
              <w:bottom w:val="nil"/>
            </w:tcBorders>
          </w:tcPr>
          <w:p w14:paraId="6DB789D4" w14:textId="77777777" w:rsidR="00946697" w:rsidRPr="00EA7BFE" w:rsidRDefault="00946697" w:rsidP="00946697">
            <w:pPr>
              <w:rPr>
                <w:rFonts w:cstheme="majorHAnsi"/>
                <w:lang w:val="en-US"/>
              </w:rPr>
            </w:pPr>
          </w:p>
        </w:tc>
        <w:tc>
          <w:tcPr>
            <w:tcW w:w="328" w:type="dxa"/>
          </w:tcPr>
          <w:p w14:paraId="352F8101" w14:textId="77777777" w:rsidR="00946697" w:rsidRPr="00EA7BFE" w:rsidRDefault="00946697" w:rsidP="00946697">
            <w:pPr>
              <w:rPr>
                <w:rFonts w:cstheme="majorHAnsi"/>
                <w:i/>
                <w:lang w:val="en-US"/>
              </w:rPr>
            </w:pPr>
            <w:r w:rsidRPr="00EA7BFE">
              <w:rPr>
                <w:rFonts w:cstheme="majorHAnsi"/>
                <w:lang w:val="en-US"/>
              </w:rPr>
              <w:t>1</w:t>
            </w:r>
          </w:p>
        </w:tc>
        <w:tc>
          <w:tcPr>
            <w:tcW w:w="328" w:type="dxa"/>
          </w:tcPr>
          <w:p w14:paraId="7A74C7EB" w14:textId="77777777" w:rsidR="00946697" w:rsidRPr="00EA7BFE" w:rsidRDefault="00946697" w:rsidP="00946697">
            <w:pPr>
              <w:rPr>
                <w:rFonts w:cstheme="majorHAnsi"/>
                <w:i/>
                <w:lang w:val="en-US"/>
              </w:rPr>
            </w:pPr>
            <w:r w:rsidRPr="00EA7BFE">
              <w:rPr>
                <w:rFonts w:cstheme="majorHAnsi"/>
                <w:lang w:val="en-US"/>
              </w:rPr>
              <w:t>2</w:t>
            </w:r>
          </w:p>
        </w:tc>
        <w:tc>
          <w:tcPr>
            <w:tcW w:w="328" w:type="dxa"/>
          </w:tcPr>
          <w:p w14:paraId="6D268A4A" w14:textId="77777777" w:rsidR="00946697" w:rsidRPr="00EA7BFE" w:rsidRDefault="00946697" w:rsidP="00946697">
            <w:pPr>
              <w:rPr>
                <w:rFonts w:cstheme="majorHAnsi"/>
                <w:i/>
                <w:lang w:val="en-US"/>
              </w:rPr>
            </w:pPr>
            <w:r w:rsidRPr="00EA7BFE">
              <w:rPr>
                <w:rFonts w:cstheme="majorHAnsi"/>
                <w:lang w:val="en-US"/>
              </w:rPr>
              <w:t>3</w:t>
            </w:r>
          </w:p>
        </w:tc>
        <w:tc>
          <w:tcPr>
            <w:tcW w:w="328" w:type="dxa"/>
          </w:tcPr>
          <w:p w14:paraId="7A9425C0" w14:textId="77777777" w:rsidR="00946697" w:rsidRPr="00EA7BFE" w:rsidRDefault="00946697" w:rsidP="00946697">
            <w:pPr>
              <w:rPr>
                <w:rFonts w:cstheme="majorHAnsi"/>
                <w:i/>
                <w:lang w:val="en-US"/>
              </w:rPr>
            </w:pPr>
            <w:r w:rsidRPr="00EA7BFE">
              <w:rPr>
                <w:rFonts w:cstheme="majorHAnsi"/>
                <w:lang w:val="en-US"/>
              </w:rPr>
              <w:t>4</w:t>
            </w:r>
          </w:p>
        </w:tc>
        <w:tc>
          <w:tcPr>
            <w:tcW w:w="328" w:type="dxa"/>
          </w:tcPr>
          <w:p w14:paraId="2079341B" w14:textId="77777777" w:rsidR="00946697" w:rsidRPr="00EA7BFE" w:rsidRDefault="00946697" w:rsidP="00946697">
            <w:pPr>
              <w:rPr>
                <w:rFonts w:cstheme="majorHAnsi"/>
                <w:i/>
                <w:lang w:val="en-US"/>
              </w:rPr>
            </w:pPr>
            <w:r w:rsidRPr="00EA7BFE">
              <w:rPr>
                <w:rFonts w:cstheme="majorHAnsi"/>
                <w:lang w:val="en-US"/>
              </w:rPr>
              <w:t>5</w:t>
            </w:r>
          </w:p>
        </w:tc>
        <w:tc>
          <w:tcPr>
            <w:tcW w:w="328" w:type="dxa"/>
          </w:tcPr>
          <w:p w14:paraId="64D0C54D" w14:textId="77777777" w:rsidR="00946697" w:rsidRPr="00EA7BFE" w:rsidRDefault="00946697" w:rsidP="00946697">
            <w:pPr>
              <w:rPr>
                <w:rFonts w:cstheme="majorHAnsi"/>
                <w:i/>
                <w:lang w:val="en-US"/>
              </w:rPr>
            </w:pPr>
            <w:r w:rsidRPr="00EA7BFE">
              <w:rPr>
                <w:rFonts w:cstheme="majorHAnsi"/>
                <w:lang w:val="en-US"/>
              </w:rPr>
              <w:t>6</w:t>
            </w:r>
          </w:p>
        </w:tc>
        <w:tc>
          <w:tcPr>
            <w:tcW w:w="328" w:type="dxa"/>
          </w:tcPr>
          <w:p w14:paraId="382DFE7A" w14:textId="77777777" w:rsidR="00946697" w:rsidRPr="00EA7BFE" w:rsidRDefault="00946697" w:rsidP="00946697">
            <w:pPr>
              <w:rPr>
                <w:rFonts w:cstheme="majorHAnsi"/>
                <w:i/>
                <w:lang w:val="en-US"/>
              </w:rPr>
            </w:pPr>
            <w:r w:rsidRPr="00EA7BFE">
              <w:rPr>
                <w:rFonts w:cstheme="majorHAnsi"/>
                <w:lang w:val="en-US"/>
              </w:rPr>
              <w:t>7</w:t>
            </w:r>
          </w:p>
        </w:tc>
        <w:tc>
          <w:tcPr>
            <w:tcW w:w="328" w:type="dxa"/>
          </w:tcPr>
          <w:p w14:paraId="5788708D" w14:textId="77777777" w:rsidR="00946697" w:rsidRPr="00EA7BFE" w:rsidRDefault="00946697" w:rsidP="00946697">
            <w:pPr>
              <w:rPr>
                <w:rFonts w:cstheme="majorHAnsi"/>
                <w:i/>
                <w:lang w:val="en-US"/>
              </w:rPr>
            </w:pPr>
            <w:r w:rsidRPr="00EA7BFE">
              <w:rPr>
                <w:rFonts w:cstheme="majorHAnsi"/>
                <w:lang w:val="en-US"/>
              </w:rPr>
              <w:t>8</w:t>
            </w:r>
          </w:p>
        </w:tc>
        <w:tc>
          <w:tcPr>
            <w:tcW w:w="328" w:type="dxa"/>
          </w:tcPr>
          <w:p w14:paraId="2852B015" w14:textId="77777777" w:rsidR="00946697" w:rsidRPr="00EA7BFE" w:rsidRDefault="00946697" w:rsidP="00946697">
            <w:pPr>
              <w:rPr>
                <w:rFonts w:cstheme="majorHAnsi"/>
                <w:i/>
                <w:lang w:val="en-US"/>
              </w:rPr>
            </w:pPr>
            <w:r w:rsidRPr="00EA7BFE">
              <w:rPr>
                <w:rFonts w:cstheme="majorHAnsi"/>
                <w:lang w:val="en-US"/>
              </w:rPr>
              <w:t>9</w:t>
            </w:r>
          </w:p>
        </w:tc>
        <w:tc>
          <w:tcPr>
            <w:tcW w:w="440" w:type="dxa"/>
          </w:tcPr>
          <w:p w14:paraId="0739EDD3" w14:textId="77777777" w:rsidR="00946697" w:rsidRPr="00EA7BFE" w:rsidRDefault="00946697" w:rsidP="00946697">
            <w:pPr>
              <w:rPr>
                <w:rFonts w:cstheme="majorHAnsi"/>
                <w:i/>
                <w:lang w:val="en-US"/>
              </w:rPr>
            </w:pPr>
            <w:r w:rsidRPr="00EA7BFE">
              <w:rPr>
                <w:rFonts w:cstheme="majorHAnsi"/>
                <w:lang w:val="en-US"/>
              </w:rPr>
              <w:t>10</w:t>
            </w:r>
          </w:p>
        </w:tc>
      </w:tr>
      <w:tr w:rsidR="00946697" w:rsidRPr="00AC44B2" w14:paraId="31727C66" w14:textId="77777777" w:rsidTr="00946697">
        <w:tc>
          <w:tcPr>
            <w:tcW w:w="6912" w:type="dxa"/>
            <w:tcBorders>
              <w:top w:val="nil"/>
              <w:left w:val="nil"/>
              <w:bottom w:val="nil"/>
            </w:tcBorders>
          </w:tcPr>
          <w:p w14:paraId="5098107F" w14:textId="77777777" w:rsidR="00946697" w:rsidRPr="00EA7BFE" w:rsidRDefault="00946697" w:rsidP="00946697">
            <w:pPr>
              <w:rPr>
                <w:rFonts w:cstheme="majorHAnsi"/>
                <w:b/>
                <w:lang w:val="en-US"/>
              </w:rPr>
            </w:pPr>
            <w:r w:rsidRPr="00EA7BFE">
              <w:rPr>
                <w:rFonts w:cstheme="majorHAnsi"/>
                <w:b/>
                <w:lang w:val="en-US"/>
              </w:rPr>
              <w:t>What is your level of understanding on Prior Consultation?</w:t>
            </w:r>
          </w:p>
          <w:p w14:paraId="74BDC47B" w14:textId="77777777" w:rsidR="00946697" w:rsidRPr="00EA7BFE" w:rsidRDefault="00946697" w:rsidP="00946697">
            <w:pPr>
              <w:rPr>
                <w:rFonts w:cstheme="majorHAnsi"/>
                <w:i/>
                <w:lang w:val="en-US"/>
              </w:rPr>
            </w:pPr>
          </w:p>
        </w:tc>
        <w:tc>
          <w:tcPr>
            <w:tcW w:w="328" w:type="dxa"/>
          </w:tcPr>
          <w:p w14:paraId="2F27958D" w14:textId="77777777" w:rsidR="00946697" w:rsidRPr="00EA7BFE" w:rsidRDefault="00946697" w:rsidP="00946697">
            <w:pPr>
              <w:rPr>
                <w:rFonts w:cstheme="majorHAnsi"/>
                <w:i/>
                <w:lang w:val="en-US"/>
              </w:rPr>
            </w:pPr>
          </w:p>
        </w:tc>
        <w:tc>
          <w:tcPr>
            <w:tcW w:w="328" w:type="dxa"/>
          </w:tcPr>
          <w:p w14:paraId="1CA1073C" w14:textId="77777777" w:rsidR="00946697" w:rsidRPr="00EA7BFE" w:rsidRDefault="00946697" w:rsidP="00946697">
            <w:pPr>
              <w:rPr>
                <w:rFonts w:cstheme="majorHAnsi"/>
                <w:i/>
                <w:lang w:val="en-US"/>
              </w:rPr>
            </w:pPr>
          </w:p>
        </w:tc>
        <w:tc>
          <w:tcPr>
            <w:tcW w:w="328" w:type="dxa"/>
          </w:tcPr>
          <w:p w14:paraId="689F476F" w14:textId="77777777" w:rsidR="00946697" w:rsidRPr="00EA7BFE" w:rsidRDefault="00946697" w:rsidP="00946697">
            <w:pPr>
              <w:rPr>
                <w:rFonts w:cstheme="majorHAnsi"/>
                <w:i/>
                <w:lang w:val="en-US"/>
              </w:rPr>
            </w:pPr>
          </w:p>
        </w:tc>
        <w:tc>
          <w:tcPr>
            <w:tcW w:w="328" w:type="dxa"/>
          </w:tcPr>
          <w:p w14:paraId="418467D5" w14:textId="77777777" w:rsidR="00946697" w:rsidRPr="00EA7BFE" w:rsidRDefault="00946697" w:rsidP="00946697">
            <w:pPr>
              <w:rPr>
                <w:rFonts w:cstheme="majorHAnsi"/>
                <w:i/>
                <w:lang w:val="en-US"/>
              </w:rPr>
            </w:pPr>
          </w:p>
        </w:tc>
        <w:tc>
          <w:tcPr>
            <w:tcW w:w="328" w:type="dxa"/>
          </w:tcPr>
          <w:p w14:paraId="0F902F8C" w14:textId="77777777" w:rsidR="00946697" w:rsidRPr="00EA7BFE" w:rsidRDefault="00946697" w:rsidP="00946697">
            <w:pPr>
              <w:rPr>
                <w:rFonts w:cstheme="majorHAnsi"/>
                <w:i/>
                <w:lang w:val="en-US"/>
              </w:rPr>
            </w:pPr>
          </w:p>
        </w:tc>
        <w:tc>
          <w:tcPr>
            <w:tcW w:w="328" w:type="dxa"/>
          </w:tcPr>
          <w:p w14:paraId="297CC72E" w14:textId="77777777" w:rsidR="00946697" w:rsidRPr="00EA7BFE" w:rsidRDefault="00946697" w:rsidP="00946697">
            <w:pPr>
              <w:rPr>
                <w:rFonts w:cstheme="majorHAnsi"/>
                <w:i/>
                <w:lang w:val="en-US"/>
              </w:rPr>
            </w:pPr>
          </w:p>
        </w:tc>
        <w:tc>
          <w:tcPr>
            <w:tcW w:w="328" w:type="dxa"/>
          </w:tcPr>
          <w:p w14:paraId="32F207D4" w14:textId="77777777" w:rsidR="00946697" w:rsidRPr="00EA7BFE" w:rsidRDefault="00946697" w:rsidP="00946697">
            <w:pPr>
              <w:rPr>
                <w:rFonts w:cstheme="majorHAnsi"/>
                <w:i/>
                <w:lang w:val="en-US"/>
              </w:rPr>
            </w:pPr>
          </w:p>
        </w:tc>
        <w:tc>
          <w:tcPr>
            <w:tcW w:w="328" w:type="dxa"/>
          </w:tcPr>
          <w:p w14:paraId="0A231ADF" w14:textId="77777777" w:rsidR="00946697" w:rsidRPr="00EA7BFE" w:rsidRDefault="00946697" w:rsidP="00946697">
            <w:pPr>
              <w:rPr>
                <w:rFonts w:cstheme="majorHAnsi"/>
                <w:i/>
                <w:lang w:val="en-US"/>
              </w:rPr>
            </w:pPr>
          </w:p>
        </w:tc>
        <w:tc>
          <w:tcPr>
            <w:tcW w:w="328" w:type="dxa"/>
          </w:tcPr>
          <w:p w14:paraId="7FCAA218" w14:textId="77777777" w:rsidR="00946697" w:rsidRPr="00EA7BFE" w:rsidRDefault="00946697" w:rsidP="00946697">
            <w:pPr>
              <w:rPr>
                <w:rFonts w:cstheme="majorHAnsi"/>
                <w:i/>
                <w:lang w:val="en-US"/>
              </w:rPr>
            </w:pPr>
          </w:p>
        </w:tc>
        <w:tc>
          <w:tcPr>
            <w:tcW w:w="440" w:type="dxa"/>
          </w:tcPr>
          <w:p w14:paraId="1BB95EB1" w14:textId="77777777" w:rsidR="00946697" w:rsidRPr="00EA7BFE" w:rsidRDefault="00946697" w:rsidP="00946697">
            <w:pPr>
              <w:rPr>
                <w:rFonts w:cstheme="majorHAnsi"/>
                <w:i/>
                <w:lang w:val="en-US"/>
              </w:rPr>
            </w:pPr>
          </w:p>
        </w:tc>
      </w:tr>
      <w:tr w:rsidR="00946697" w:rsidRPr="00AC44B2" w14:paraId="4A831EE3" w14:textId="77777777" w:rsidTr="00946697">
        <w:tc>
          <w:tcPr>
            <w:tcW w:w="6912" w:type="dxa"/>
            <w:tcBorders>
              <w:top w:val="nil"/>
              <w:left w:val="nil"/>
              <w:bottom w:val="nil"/>
            </w:tcBorders>
          </w:tcPr>
          <w:p w14:paraId="101B3591" w14:textId="77777777" w:rsidR="00946697" w:rsidRPr="00EA7BFE" w:rsidRDefault="00946697" w:rsidP="00946697">
            <w:pPr>
              <w:rPr>
                <w:rFonts w:cstheme="majorHAnsi"/>
                <w:i/>
                <w:lang w:val="en-US"/>
              </w:rPr>
            </w:pPr>
            <w:r w:rsidRPr="00EA7BFE">
              <w:rPr>
                <w:rFonts w:cstheme="majorHAnsi"/>
                <w:b/>
                <w:lang w:val="en-US"/>
              </w:rPr>
              <w:t>What is your level of understanding on Free, Prior and Informed Consent?</w:t>
            </w:r>
          </w:p>
        </w:tc>
        <w:tc>
          <w:tcPr>
            <w:tcW w:w="328" w:type="dxa"/>
          </w:tcPr>
          <w:p w14:paraId="7EE2AD5A" w14:textId="77777777" w:rsidR="00946697" w:rsidRPr="00EA7BFE" w:rsidRDefault="00946697" w:rsidP="00946697">
            <w:pPr>
              <w:rPr>
                <w:rFonts w:cstheme="majorHAnsi"/>
                <w:i/>
                <w:lang w:val="en-US"/>
              </w:rPr>
            </w:pPr>
          </w:p>
        </w:tc>
        <w:tc>
          <w:tcPr>
            <w:tcW w:w="328" w:type="dxa"/>
          </w:tcPr>
          <w:p w14:paraId="59213FF1" w14:textId="77777777" w:rsidR="00946697" w:rsidRPr="00EA7BFE" w:rsidRDefault="00946697" w:rsidP="00946697">
            <w:pPr>
              <w:rPr>
                <w:rFonts w:cstheme="majorHAnsi"/>
                <w:i/>
                <w:lang w:val="en-US"/>
              </w:rPr>
            </w:pPr>
          </w:p>
        </w:tc>
        <w:tc>
          <w:tcPr>
            <w:tcW w:w="328" w:type="dxa"/>
          </w:tcPr>
          <w:p w14:paraId="6B9EF01E" w14:textId="77777777" w:rsidR="00946697" w:rsidRPr="00EA7BFE" w:rsidRDefault="00946697" w:rsidP="00946697">
            <w:pPr>
              <w:rPr>
                <w:rFonts w:cstheme="majorHAnsi"/>
                <w:i/>
                <w:lang w:val="en-US"/>
              </w:rPr>
            </w:pPr>
          </w:p>
        </w:tc>
        <w:tc>
          <w:tcPr>
            <w:tcW w:w="328" w:type="dxa"/>
          </w:tcPr>
          <w:p w14:paraId="4B6E9A7F" w14:textId="77777777" w:rsidR="00946697" w:rsidRPr="00EA7BFE" w:rsidRDefault="00946697" w:rsidP="00946697">
            <w:pPr>
              <w:rPr>
                <w:rFonts w:cstheme="majorHAnsi"/>
                <w:i/>
                <w:lang w:val="en-US"/>
              </w:rPr>
            </w:pPr>
          </w:p>
        </w:tc>
        <w:tc>
          <w:tcPr>
            <w:tcW w:w="328" w:type="dxa"/>
          </w:tcPr>
          <w:p w14:paraId="6D29CDAE" w14:textId="77777777" w:rsidR="00946697" w:rsidRPr="00EA7BFE" w:rsidRDefault="00946697" w:rsidP="00946697">
            <w:pPr>
              <w:rPr>
                <w:rFonts w:cstheme="majorHAnsi"/>
                <w:i/>
                <w:lang w:val="en-US"/>
              </w:rPr>
            </w:pPr>
          </w:p>
        </w:tc>
        <w:tc>
          <w:tcPr>
            <w:tcW w:w="328" w:type="dxa"/>
          </w:tcPr>
          <w:p w14:paraId="77C47A5A" w14:textId="77777777" w:rsidR="00946697" w:rsidRPr="00EA7BFE" w:rsidRDefault="00946697" w:rsidP="00946697">
            <w:pPr>
              <w:rPr>
                <w:rFonts w:cstheme="majorHAnsi"/>
                <w:i/>
                <w:lang w:val="en-US"/>
              </w:rPr>
            </w:pPr>
          </w:p>
        </w:tc>
        <w:tc>
          <w:tcPr>
            <w:tcW w:w="328" w:type="dxa"/>
          </w:tcPr>
          <w:p w14:paraId="4796CF59" w14:textId="77777777" w:rsidR="00946697" w:rsidRPr="00EA7BFE" w:rsidRDefault="00946697" w:rsidP="00946697">
            <w:pPr>
              <w:rPr>
                <w:rFonts w:cstheme="majorHAnsi"/>
                <w:i/>
                <w:lang w:val="en-US"/>
              </w:rPr>
            </w:pPr>
          </w:p>
        </w:tc>
        <w:tc>
          <w:tcPr>
            <w:tcW w:w="328" w:type="dxa"/>
          </w:tcPr>
          <w:p w14:paraId="7F9D5E86" w14:textId="77777777" w:rsidR="00946697" w:rsidRPr="00EA7BFE" w:rsidRDefault="00946697" w:rsidP="00946697">
            <w:pPr>
              <w:rPr>
                <w:rFonts w:cstheme="majorHAnsi"/>
                <w:i/>
                <w:lang w:val="en-US"/>
              </w:rPr>
            </w:pPr>
          </w:p>
        </w:tc>
        <w:tc>
          <w:tcPr>
            <w:tcW w:w="328" w:type="dxa"/>
          </w:tcPr>
          <w:p w14:paraId="534028AC" w14:textId="77777777" w:rsidR="00946697" w:rsidRPr="00EA7BFE" w:rsidRDefault="00946697" w:rsidP="00946697">
            <w:pPr>
              <w:rPr>
                <w:rFonts w:cstheme="majorHAnsi"/>
                <w:i/>
                <w:lang w:val="en-US"/>
              </w:rPr>
            </w:pPr>
          </w:p>
        </w:tc>
        <w:tc>
          <w:tcPr>
            <w:tcW w:w="440" w:type="dxa"/>
          </w:tcPr>
          <w:p w14:paraId="5F654133" w14:textId="77777777" w:rsidR="00946697" w:rsidRPr="00EA7BFE" w:rsidRDefault="00946697" w:rsidP="00946697">
            <w:pPr>
              <w:rPr>
                <w:rFonts w:cstheme="majorHAnsi"/>
                <w:i/>
                <w:lang w:val="en-US"/>
              </w:rPr>
            </w:pPr>
          </w:p>
        </w:tc>
      </w:tr>
    </w:tbl>
    <w:p w14:paraId="2344D0BE" w14:textId="77777777" w:rsidR="00946697" w:rsidRPr="00EA7BFE" w:rsidRDefault="00946697" w:rsidP="00946697">
      <w:pPr>
        <w:rPr>
          <w:b/>
          <w:lang w:val="en-US"/>
        </w:rPr>
      </w:pPr>
    </w:p>
    <w:p w14:paraId="2208E08B" w14:textId="77777777" w:rsidR="00946697" w:rsidRPr="00EA7BFE" w:rsidRDefault="00946697" w:rsidP="00946697">
      <w:pPr>
        <w:spacing w:before="120" w:after="0" w:line="240" w:lineRule="auto"/>
        <w:rPr>
          <w:rFonts w:ascii="Calibri" w:hAnsi="Calibri"/>
          <w:b/>
          <w:lang w:val="en-US"/>
        </w:rPr>
      </w:pPr>
    </w:p>
    <w:tbl>
      <w:tblPr>
        <w:tblStyle w:val="TableGrid"/>
        <w:tblW w:w="10315" w:type="dxa"/>
        <w:tblInd w:w="108" w:type="dxa"/>
        <w:tblLook w:val="04A0" w:firstRow="1" w:lastRow="0" w:firstColumn="1" w:lastColumn="0" w:noHBand="0" w:noVBand="1"/>
      </w:tblPr>
      <w:tblGrid>
        <w:gridCol w:w="8285"/>
        <w:gridCol w:w="567"/>
        <w:gridCol w:w="567"/>
        <w:gridCol w:w="896"/>
      </w:tblGrid>
      <w:tr w:rsidR="00946697" w:rsidRPr="00EA7BFE" w14:paraId="55C98FD9" w14:textId="77777777" w:rsidTr="00946697">
        <w:tc>
          <w:tcPr>
            <w:tcW w:w="8320" w:type="dxa"/>
            <w:tcBorders>
              <w:top w:val="nil"/>
              <w:left w:val="nil"/>
              <w:bottom w:val="nil"/>
            </w:tcBorders>
          </w:tcPr>
          <w:p w14:paraId="499AEDF7" w14:textId="77777777" w:rsidR="00946697" w:rsidRPr="00EA7BFE" w:rsidRDefault="00946697" w:rsidP="00946697">
            <w:pPr>
              <w:rPr>
                <w:b/>
                <w:lang w:val="en-US"/>
              </w:rPr>
            </w:pPr>
            <w:r w:rsidRPr="00EA7BFE">
              <w:rPr>
                <w:b/>
                <w:lang w:val="en-US"/>
              </w:rPr>
              <w:t>Do you believe that consultation and consent is the same thing?</w:t>
            </w:r>
          </w:p>
          <w:p w14:paraId="57A802C8" w14:textId="77777777" w:rsidR="00946697" w:rsidRPr="00EA7BFE" w:rsidRDefault="00946697" w:rsidP="00946697">
            <w:pPr>
              <w:rPr>
                <w:lang w:val="en-US"/>
              </w:rPr>
            </w:pPr>
          </w:p>
        </w:tc>
        <w:tc>
          <w:tcPr>
            <w:tcW w:w="567" w:type="dxa"/>
          </w:tcPr>
          <w:p w14:paraId="637F9BA1" w14:textId="77777777" w:rsidR="00946697" w:rsidRPr="00EA7BFE" w:rsidRDefault="00946697" w:rsidP="00946697">
            <w:pPr>
              <w:rPr>
                <w:lang w:val="en-US"/>
              </w:rPr>
            </w:pPr>
            <w:r w:rsidRPr="00EA7BFE">
              <w:rPr>
                <w:lang w:val="en-US"/>
              </w:rPr>
              <w:t>Yes</w:t>
            </w:r>
          </w:p>
        </w:tc>
        <w:tc>
          <w:tcPr>
            <w:tcW w:w="567" w:type="dxa"/>
          </w:tcPr>
          <w:p w14:paraId="31825BB0" w14:textId="77777777" w:rsidR="00946697" w:rsidRPr="00EA7BFE" w:rsidRDefault="00946697" w:rsidP="00946697">
            <w:pPr>
              <w:rPr>
                <w:lang w:val="en-US"/>
              </w:rPr>
            </w:pPr>
            <w:r w:rsidRPr="00EA7BFE">
              <w:rPr>
                <w:lang w:val="en-US"/>
              </w:rPr>
              <w:t>No</w:t>
            </w:r>
          </w:p>
        </w:tc>
        <w:tc>
          <w:tcPr>
            <w:tcW w:w="861" w:type="dxa"/>
          </w:tcPr>
          <w:p w14:paraId="71042D80" w14:textId="77777777" w:rsidR="00946697" w:rsidRPr="00EA7BFE" w:rsidRDefault="00946697" w:rsidP="00946697">
            <w:pPr>
              <w:rPr>
                <w:lang w:val="en-US"/>
              </w:rPr>
            </w:pPr>
            <w:r w:rsidRPr="00EA7BFE">
              <w:rPr>
                <w:lang w:val="en-US"/>
              </w:rPr>
              <w:t>Unsure</w:t>
            </w:r>
          </w:p>
          <w:p w14:paraId="48527B0A" w14:textId="77777777" w:rsidR="00946697" w:rsidRPr="00EA7BFE" w:rsidRDefault="00946697" w:rsidP="00946697">
            <w:pPr>
              <w:rPr>
                <w:lang w:val="en-US"/>
              </w:rPr>
            </w:pPr>
          </w:p>
          <w:p w14:paraId="1F470BEC" w14:textId="77777777" w:rsidR="00946697" w:rsidRPr="00EA7BFE" w:rsidRDefault="00946697" w:rsidP="00946697">
            <w:pPr>
              <w:rPr>
                <w:lang w:val="en-US"/>
              </w:rPr>
            </w:pPr>
          </w:p>
          <w:p w14:paraId="03A115AF" w14:textId="77777777" w:rsidR="00946697" w:rsidRPr="00EA7BFE" w:rsidRDefault="00946697" w:rsidP="00946697">
            <w:pPr>
              <w:rPr>
                <w:lang w:val="en-US"/>
              </w:rPr>
            </w:pPr>
          </w:p>
        </w:tc>
      </w:tr>
      <w:tr w:rsidR="00946697" w:rsidRPr="00EA7BFE" w14:paraId="02A25B19" w14:textId="77777777" w:rsidTr="00946697">
        <w:tc>
          <w:tcPr>
            <w:tcW w:w="8320" w:type="dxa"/>
            <w:tcBorders>
              <w:top w:val="nil"/>
              <w:left w:val="nil"/>
              <w:bottom w:val="nil"/>
            </w:tcBorders>
          </w:tcPr>
          <w:p w14:paraId="30A0574B" w14:textId="77777777" w:rsidR="00946697" w:rsidRPr="00EA7BFE" w:rsidRDefault="00946697" w:rsidP="00946697">
            <w:pPr>
              <w:spacing w:before="100" w:beforeAutospacing="1" w:after="100" w:afterAutospacing="1"/>
              <w:rPr>
                <w:b/>
                <w:lang w:val="en-US"/>
              </w:rPr>
            </w:pPr>
            <w:r w:rsidRPr="00EA7BFE">
              <w:rPr>
                <w:b/>
                <w:lang w:val="en-US"/>
              </w:rPr>
              <w:t xml:space="preserve">Is there a legal framework that regulates the right to be consulted in your country? </w:t>
            </w:r>
            <w:r w:rsidRPr="00EA7BFE">
              <w:rPr>
                <w:b/>
                <w:lang w:val="en-US"/>
              </w:rPr>
              <w:br/>
              <w:t>Comments:</w:t>
            </w:r>
          </w:p>
          <w:p w14:paraId="12419B76" w14:textId="77777777" w:rsidR="00946697" w:rsidRPr="00EA7BFE" w:rsidRDefault="00946697" w:rsidP="00946697">
            <w:pPr>
              <w:spacing w:before="100" w:beforeAutospacing="1" w:after="100" w:afterAutospacing="1"/>
              <w:rPr>
                <w:b/>
                <w:lang w:val="en-US"/>
              </w:rPr>
            </w:pPr>
          </w:p>
        </w:tc>
        <w:tc>
          <w:tcPr>
            <w:tcW w:w="567" w:type="dxa"/>
          </w:tcPr>
          <w:p w14:paraId="79F5AEB8" w14:textId="77777777" w:rsidR="00946697" w:rsidRPr="00EA7BFE" w:rsidRDefault="00946697" w:rsidP="00946697">
            <w:pPr>
              <w:rPr>
                <w:lang w:val="en-US"/>
              </w:rPr>
            </w:pPr>
            <w:r w:rsidRPr="00EA7BFE">
              <w:rPr>
                <w:lang w:val="en-US"/>
              </w:rPr>
              <w:t>Yes</w:t>
            </w:r>
          </w:p>
        </w:tc>
        <w:tc>
          <w:tcPr>
            <w:tcW w:w="567" w:type="dxa"/>
          </w:tcPr>
          <w:p w14:paraId="613CB32A" w14:textId="77777777" w:rsidR="00946697" w:rsidRPr="00EA7BFE" w:rsidRDefault="00946697" w:rsidP="00946697">
            <w:pPr>
              <w:rPr>
                <w:lang w:val="en-US"/>
              </w:rPr>
            </w:pPr>
            <w:r w:rsidRPr="00EA7BFE">
              <w:rPr>
                <w:lang w:val="en-US"/>
              </w:rPr>
              <w:t>No</w:t>
            </w:r>
          </w:p>
        </w:tc>
        <w:tc>
          <w:tcPr>
            <w:tcW w:w="861" w:type="dxa"/>
          </w:tcPr>
          <w:p w14:paraId="70B248DE" w14:textId="77777777" w:rsidR="00946697" w:rsidRPr="00EA7BFE" w:rsidRDefault="00946697" w:rsidP="00946697">
            <w:pPr>
              <w:rPr>
                <w:lang w:val="en-US"/>
              </w:rPr>
            </w:pPr>
            <w:r w:rsidRPr="00EA7BFE">
              <w:rPr>
                <w:lang w:val="en-US"/>
              </w:rPr>
              <w:t>Unsure</w:t>
            </w:r>
          </w:p>
        </w:tc>
      </w:tr>
      <w:tr w:rsidR="00946697" w:rsidRPr="00EA7BFE" w14:paraId="2DB1132E" w14:textId="77777777" w:rsidTr="00946697">
        <w:tc>
          <w:tcPr>
            <w:tcW w:w="8320" w:type="dxa"/>
            <w:tcBorders>
              <w:top w:val="nil"/>
              <w:left w:val="nil"/>
              <w:bottom w:val="nil"/>
            </w:tcBorders>
          </w:tcPr>
          <w:p w14:paraId="298D7785" w14:textId="77777777" w:rsidR="00946697" w:rsidRPr="00EA7BFE" w:rsidRDefault="00946697" w:rsidP="00946697">
            <w:pPr>
              <w:spacing w:before="100" w:beforeAutospacing="1" w:after="100" w:afterAutospacing="1"/>
              <w:rPr>
                <w:b/>
                <w:lang w:val="en-US"/>
              </w:rPr>
            </w:pPr>
            <w:r w:rsidRPr="00EA7BFE">
              <w:rPr>
                <w:b/>
                <w:lang w:val="en-US"/>
              </w:rPr>
              <w:t xml:space="preserve">Do you know if experiences related to the obtainment of consent exist in your country?  </w:t>
            </w:r>
            <w:r w:rsidRPr="00EA7BFE">
              <w:rPr>
                <w:b/>
                <w:lang w:val="en-US"/>
              </w:rPr>
              <w:br/>
              <w:t>Comments:</w:t>
            </w:r>
          </w:p>
          <w:p w14:paraId="332EEDF4" w14:textId="77777777" w:rsidR="00946697" w:rsidRPr="00EA7BFE" w:rsidRDefault="00946697" w:rsidP="00946697">
            <w:pPr>
              <w:spacing w:before="100" w:beforeAutospacing="1" w:after="100" w:afterAutospacing="1"/>
              <w:rPr>
                <w:b/>
                <w:lang w:val="en-US"/>
              </w:rPr>
            </w:pPr>
          </w:p>
        </w:tc>
        <w:tc>
          <w:tcPr>
            <w:tcW w:w="567" w:type="dxa"/>
          </w:tcPr>
          <w:p w14:paraId="2A6B82CF" w14:textId="77777777" w:rsidR="00946697" w:rsidRPr="00EA7BFE" w:rsidRDefault="00946697" w:rsidP="00946697">
            <w:pPr>
              <w:rPr>
                <w:lang w:val="en-US"/>
              </w:rPr>
            </w:pPr>
            <w:r w:rsidRPr="00EA7BFE">
              <w:rPr>
                <w:lang w:val="en-US"/>
              </w:rPr>
              <w:t>Yes</w:t>
            </w:r>
          </w:p>
        </w:tc>
        <w:tc>
          <w:tcPr>
            <w:tcW w:w="567" w:type="dxa"/>
          </w:tcPr>
          <w:p w14:paraId="7985F884" w14:textId="77777777" w:rsidR="00946697" w:rsidRPr="00EA7BFE" w:rsidRDefault="00946697" w:rsidP="00946697">
            <w:pPr>
              <w:rPr>
                <w:lang w:val="en-US"/>
              </w:rPr>
            </w:pPr>
            <w:r w:rsidRPr="00EA7BFE">
              <w:rPr>
                <w:lang w:val="en-US"/>
              </w:rPr>
              <w:t>No</w:t>
            </w:r>
          </w:p>
        </w:tc>
        <w:tc>
          <w:tcPr>
            <w:tcW w:w="861" w:type="dxa"/>
          </w:tcPr>
          <w:p w14:paraId="239BDE6F" w14:textId="77777777" w:rsidR="00946697" w:rsidRPr="00EA7BFE" w:rsidRDefault="00946697" w:rsidP="00946697">
            <w:pPr>
              <w:rPr>
                <w:lang w:val="en-US"/>
              </w:rPr>
            </w:pPr>
            <w:r w:rsidRPr="00EA7BFE">
              <w:rPr>
                <w:lang w:val="en-US"/>
              </w:rPr>
              <w:t>Unsure</w:t>
            </w:r>
          </w:p>
        </w:tc>
      </w:tr>
    </w:tbl>
    <w:p w14:paraId="7D3990CB" w14:textId="77777777" w:rsidR="00946697" w:rsidRPr="00EA7BFE" w:rsidRDefault="00946697" w:rsidP="00946697">
      <w:pPr>
        <w:spacing w:before="120" w:after="0" w:line="240" w:lineRule="auto"/>
        <w:rPr>
          <w:rFonts w:ascii="Calibri" w:hAnsi="Calibri"/>
          <w:b/>
          <w:lang w:val="en-US"/>
        </w:rPr>
      </w:pPr>
    </w:p>
    <w:p w14:paraId="2474A7B8" w14:textId="77777777" w:rsidR="00946697" w:rsidRPr="00EA7BFE" w:rsidRDefault="00946697" w:rsidP="00946697">
      <w:pPr>
        <w:spacing w:after="0"/>
        <w:rPr>
          <w:b/>
          <w:lang w:val="en-US"/>
        </w:rPr>
      </w:pPr>
      <w:r w:rsidRPr="00EA7BFE">
        <w:rPr>
          <w:b/>
          <w:lang w:val="en-US"/>
        </w:rPr>
        <w:t xml:space="preserve">In your opinion, who is responsible for carrying out a consultation?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14B7DB6E" w14:textId="77777777" w:rsidTr="00946697">
        <w:trPr>
          <w:trHeight w:val="516"/>
        </w:trPr>
        <w:tc>
          <w:tcPr>
            <w:tcW w:w="1582" w:type="dxa"/>
            <w:vAlign w:val="center"/>
          </w:tcPr>
          <w:p w14:paraId="2A530DF2"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4F4AB70F"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005D927F"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20C9AFA9"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7464AF99"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55B17A90"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6C69BAC3" w14:textId="77777777" w:rsidR="00946697" w:rsidRPr="00EA7BFE" w:rsidRDefault="00946697" w:rsidP="00946697">
      <w:pPr>
        <w:spacing w:after="0"/>
        <w:rPr>
          <w:b/>
          <w:lang w:val="en-US"/>
        </w:rPr>
      </w:pPr>
    </w:p>
    <w:p w14:paraId="2F2EC6B3" w14:textId="77777777" w:rsidR="00946697" w:rsidRPr="00EA7BFE" w:rsidRDefault="00946697" w:rsidP="00946697">
      <w:pPr>
        <w:spacing w:after="0"/>
        <w:rPr>
          <w:b/>
          <w:lang w:val="en-US"/>
        </w:rPr>
      </w:pPr>
      <w:r w:rsidRPr="00EA7BFE">
        <w:rPr>
          <w:b/>
          <w:lang w:val="en-US"/>
        </w:rPr>
        <w:t>Who do you believe decides the type of measure that requires a consultation?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6B79ACCA" w14:textId="77777777" w:rsidTr="00946697">
        <w:trPr>
          <w:trHeight w:val="520"/>
        </w:trPr>
        <w:tc>
          <w:tcPr>
            <w:tcW w:w="1582" w:type="dxa"/>
            <w:vAlign w:val="center"/>
          </w:tcPr>
          <w:p w14:paraId="30897E3F"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25BCF9BA"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5DC508F2"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6AF5047A"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54B9B0FC"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72C78657"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35E6C4E2" w14:textId="77777777" w:rsidR="00946697" w:rsidRPr="00EA7BFE" w:rsidRDefault="00946697" w:rsidP="00946697">
      <w:pPr>
        <w:spacing w:after="0"/>
        <w:rPr>
          <w:b/>
          <w:lang w:val="en-US"/>
        </w:rPr>
      </w:pPr>
    </w:p>
    <w:p w14:paraId="711BE38C" w14:textId="77777777" w:rsidR="00946697" w:rsidRPr="00EA7BFE" w:rsidRDefault="00946697" w:rsidP="00946697">
      <w:pPr>
        <w:spacing w:after="0"/>
        <w:rPr>
          <w:b/>
          <w:lang w:val="en-US"/>
        </w:rPr>
      </w:pPr>
      <w:r w:rsidRPr="00EA7BFE">
        <w:rPr>
          <w:b/>
          <w:lang w:val="en-US"/>
        </w:rPr>
        <w:t>Who do you believe should finance a consultation?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26"/>
        <w:gridCol w:w="1523"/>
        <w:gridCol w:w="1430"/>
        <w:gridCol w:w="1431"/>
        <w:gridCol w:w="1402"/>
      </w:tblGrid>
      <w:tr w:rsidR="00946697" w:rsidRPr="00EA7BFE" w14:paraId="79AE3FDC" w14:textId="77777777" w:rsidTr="00946697">
        <w:trPr>
          <w:trHeight w:val="580"/>
        </w:trPr>
        <w:tc>
          <w:tcPr>
            <w:tcW w:w="1582" w:type="dxa"/>
            <w:vAlign w:val="center"/>
          </w:tcPr>
          <w:p w14:paraId="55F55CB5" w14:textId="77777777" w:rsidR="00946697" w:rsidRPr="00EA7BFE" w:rsidRDefault="00946697" w:rsidP="00946697">
            <w:pPr>
              <w:jc w:val="center"/>
              <w:rPr>
                <w:rFonts w:cs="Calibri"/>
                <w:sz w:val="18"/>
                <w:lang w:val="en-US"/>
              </w:rPr>
            </w:pPr>
            <w:r w:rsidRPr="00EA7BFE">
              <w:rPr>
                <w:rFonts w:cs="Calibri"/>
                <w:sz w:val="18"/>
                <w:lang w:val="en-US"/>
              </w:rPr>
              <w:t>Indigenous Peoples</w:t>
            </w:r>
          </w:p>
        </w:tc>
        <w:tc>
          <w:tcPr>
            <w:tcW w:w="1530" w:type="dxa"/>
            <w:vAlign w:val="center"/>
          </w:tcPr>
          <w:p w14:paraId="40F26658" w14:textId="77777777" w:rsidR="00946697" w:rsidRPr="00EA7BFE" w:rsidRDefault="00946697" w:rsidP="00946697">
            <w:pPr>
              <w:jc w:val="center"/>
              <w:rPr>
                <w:rFonts w:cs="Calibri"/>
                <w:sz w:val="18"/>
                <w:lang w:val="en-US"/>
              </w:rPr>
            </w:pPr>
            <w:r w:rsidRPr="00EA7BFE">
              <w:rPr>
                <w:rFonts w:cs="Calibri"/>
                <w:sz w:val="18"/>
                <w:lang w:val="en-US"/>
              </w:rPr>
              <w:t>Government</w:t>
            </w:r>
          </w:p>
        </w:tc>
        <w:tc>
          <w:tcPr>
            <w:tcW w:w="1530" w:type="dxa"/>
            <w:vAlign w:val="center"/>
          </w:tcPr>
          <w:p w14:paraId="2E4D0899" w14:textId="77777777" w:rsidR="00946697" w:rsidRPr="00EA7BFE" w:rsidRDefault="00946697" w:rsidP="00946697">
            <w:pPr>
              <w:jc w:val="center"/>
              <w:rPr>
                <w:rFonts w:cs="Calibri"/>
                <w:sz w:val="18"/>
                <w:lang w:val="en-US"/>
              </w:rPr>
            </w:pPr>
            <w:r w:rsidRPr="00EA7BFE">
              <w:rPr>
                <w:rFonts w:cs="Calibri"/>
                <w:sz w:val="18"/>
                <w:lang w:val="en-US"/>
              </w:rPr>
              <w:t>Private Sector</w:t>
            </w:r>
          </w:p>
        </w:tc>
        <w:tc>
          <w:tcPr>
            <w:tcW w:w="1440" w:type="dxa"/>
            <w:vAlign w:val="center"/>
          </w:tcPr>
          <w:p w14:paraId="5C4FAC1F" w14:textId="77777777" w:rsidR="00946697" w:rsidRPr="00EA7BFE" w:rsidRDefault="00946697" w:rsidP="00946697">
            <w:pPr>
              <w:jc w:val="center"/>
              <w:rPr>
                <w:rFonts w:cs="Calibri"/>
                <w:sz w:val="18"/>
                <w:lang w:val="en-US"/>
              </w:rPr>
            </w:pPr>
            <w:r w:rsidRPr="00EA7BFE">
              <w:rPr>
                <w:rFonts w:cs="Calibri"/>
                <w:sz w:val="18"/>
                <w:lang w:val="en-US"/>
              </w:rPr>
              <w:t>UN</w:t>
            </w:r>
          </w:p>
        </w:tc>
        <w:tc>
          <w:tcPr>
            <w:tcW w:w="1440" w:type="dxa"/>
            <w:vAlign w:val="center"/>
          </w:tcPr>
          <w:p w14:paraId="778B1998" w14:textId="77777777" w:rsidR="00946697" w:rsidRPr="00EA7BFE" w:rsidRDefault="00946697" w:rsidP="00946697">
            <w:pPr>
              <w:jc w:val="center"/>
              <w:rPr>
                <w:rFonts w:cs="Calibri"/>
                <w:sz w:val="18"/>
                <w:lang w:val="en-US"/>
              </w:rPr>
            </w:pPr>
            <w:r w:rsidRPr="00EA7BFE">
              <w:rPr>
                <w:rFonts w:cs="Calibri"/>
                <w:sz w:val="18"/>
                <w:lang w:val="en-US"/>
              </w:rPr>
              <w:t>NGO</w:t>
            </w:r>
          </w:p>
        </w:tc>
        <w:tc>
          <w:tcPr>
            <w:tcW w:w="1409" w:type="dxa"/>
            <w:vAlign w:val="center"/>
          </w:tcPr>
          <w:p w14:paraId="2E61D17C" w14:textId="77777777" w:rsidR="00946697" w:rsidRPr="00EA7BFE" w:rsidRDefault="00946697" w:rsidP="00946697">
            <w:pPr>
              <w:jc w:val="center"/>
              <w:rPr>
                <w:rFonts w:cs="Calibri"/>
                <w:sz w:val="18"/>
                <w:lang w:val="en-US"/>
              </w:rPr>
            </w:pPr>
            <w:r w:rsidRPr="00EA7BFE">
              <w:rPr>
                <w:rFonts w:cs="Calibri"/>
                <w:sz w:val="18"/>
                <w:lang w:val="en-US"/>
              </w:rPr>
              <w:t>Others</w:t>
            </w:r>
          </w:p>
        </w:tc>
      </w:tr>
    </w:tbl>
    <w:p w14:paraId="2CD4D582" w14:textId="77777777" w:rsidR="00946697" w:rsidRPr="00EA7BFE" w:rsidRDefault="00946697" w:rsidP="00946697">
      <w:pPr>
        <w:spacing w:after="0" w:line="240" w:lineRule="auto"/>
        <w:rPr>
          <w:rFonts w:ascii="Calibri" w:hAnsi="Calibri"/>
          <w:b/>
          <w:lang w:val="en-US"/>
        </w:rPr>
      </w:pPr>
    </w:p>
    <w:p w14:paraId="7C0F95FE" w14:textId="77777777" w:rsidR="00946697" w:rsidRPr="00EA7BFE" w:rsidRDefault="00946697" w:rsidP="00946697">
      <w:pPr>
        <w:spacing w:after="0"/>
        <w:rPr>
          <w:b/>
          <w:lang w:val="en-US"/>
        </w:rPr>
      </w:pPr>
      <w:r w:rsidRPr="00EA7BFE">
        <w:rPr>
          <w:b/>
          <w:lang w:val="en-US"/>
        </w:rPr>
        <w:lastRenderedPageBreak/>
        <w:t>Consultation a right that should be applied to:</w:t>
      </w:r>
    </w:p>
    <w:tbl>
      <w:tblPr>
        <w:tblStyle w:val="TableGrid"/>
        <w:tblW w:w="0" w:type="auto"/>
        <w:tblLook w:val="04A0" w:firstRow="1" w:lastRow="0" w:firstColumn="1" w:lastColumn="0" w:noHBand="0" w:noVBand="1"/>
      </w:tblPr>
      <w:tblGrid>
        <w:gridCol w:w="4068"/>
        <w:gridCol w:w="625"/>
        <w:gridCol w:w="691"/>
        <w:gridCol w:w="896"/>
        <w:gridCol w:w="2576"/>
      </w:tblGrid>
      <w:tr w:rsidR="00946697" w:rsidRPr="00EA7BFE" w14:paraId="6CB9AE00" w14:textId="77777777" w:rsidTr="00946697">
        <w:tc>
          <w:tcPr>
            <w:tcW w:w="4296" w:type="dxa"/>
            <w:shd w:val="clear" w:color="auto" w:fill="B8CCE4" w:themeFill="accent1" w:themeFillTint="66"/>
          </w:tcPr>
          <w:p w14:paraId="7CFA3332" w14:textId="77777777" w:rsidR="00946697" w:rsidRPr="00EA7BFE" w:rsidRDefault="00946697" w:rsidP="00946697">
            <w:pPr>
              <w:spacing w:before="100" w:beforeAutospacing="1" w:after="100" w:afterAutospacing="1"/>
              <w:rPr>
                <w:b/>
                <w:lang w:val="en-US"/>
              </w:rPr>
            </w:pPr>
          </w:p>
        </w:tc>
        <w:tc>
          <w:tcPr>
            <w:tcW w:w="632" w:type="dxa"/>
            <w:shd w:val="clear" w:color="auto" w:fill="B8CCE4" w:themeFill="accent1" w:themeFillTint="66"/>
          </w:tcPr>
          <w:p w14:paraId="258B0405" w14:textId="77777777" w:rsidR="00946697" w:rsidRPr="00EA7BFE" w:rsidRDefault="00946697" w:rsidP="00946697">
            <w:pPr>
              <w:spacing w:before="100" w:beforeAutospacing="1" w:after="100" w:afterAutospacing="1"/>
              <w:rPr>
                <w:lang w:val="en-US"/>
              </w:rPr>
            </w:pPr>
            <w:r w:rsidRPr="00EA7BFE">
              <w:rPr>
                <w:lang w:val="en-US"/>
              </w:rPr>
              <w:t>Yes</w:t>
            </w:r>
          </w:p>
        </w:tc>
        <w:tc>
          <w:tcPr>
            <w:tcW w:w="709" w:type="dxa"/>
            <w:shd w:val="clear" w:color="auto" w:fill="B8CCE4" w:themeFill="accent1" w:themeFillTint="66"/>
          </w:tcPr>
          <w:p w14:paraId="6125FB39" w14:textId="77777777" w:rsidR="00946697" w:rsidRPr="00EA7BFE" w:rsidRDefault="00946697" w:rsidP="00946697">
            <w:pPr>
              <w:spacing w:before="100" w:beforeAutospacing="1" w:after="100" w:afterAutospacing="1"/>
              <w:rPr>
                <w:lang w:val="en-US"/>
              </w:rPr>
            </w:pPr>
            <w:r w:rsidRPr="00EA7BFE">
              <w:rPr>
                <w:lang w:val="en-US"/>
              </w:rPr>
              <w:t>No</w:t>
            </w:r>
          </w:p>
        </w:tc>
        <w:tc>
          <w:tcPr>
            <w:tcW w:w="850" w:type="dxa"/>
            <w:shd w:val="clear" w:color="auto" w:fill="B8CCE4" w:themeFill="accent1" w:themeFillTint="66"/>
          </w:tcPr>
          <w:p w14:paraId="09239785" w14:textId="77777777" w:rsidR="00946697" w:rsidRPr="00EA7BFE" w:rsidRDefault="00946697" w:rsidP="00946697">
            <w:pPr>
              <w:spacing w:before="100" w:beforeAutospacing="1" w:after="100" w:afterAutospacing="1"/>
              <w:rPr>
                <w:lang w:val="en-US"/>
              </w:rPr>
            </w:pPr>
            <w:r w:rsidRPr="00EA7BFE">
              <w:rPr>
                <w:lang w:val="en-US"/>
              </w:rPr>
              <w:t>Unsure</w:t>
            </w:r>
          </w:p>
        </w:tc>
        <w:tc>
          <w:tcPr>
            <w:tcW w:w="2694" w:type="dxa"/>
            <w:shd w:val="clear" w:color="auto" w:fill="B8CCE4" w:themeFill="accent1" w:themeFillTint="66"/>
          </w:tcPr>
          <w:p w14:paraId="35788CAE" w14:textId="77777777" w:rsidR="00946697" w:rsidRPr="00EA7BFE" w:rsidRDefault="00946697" w:rsidP="00946697">
            <w:pPr>
              <w:spacing w:before="100" w:beforeAutospacing="1" w:after="100" w:afterAutospacing="1"/>
              <w:rPr>
                <w:lang w:val="en-US"/>
              </w:rPr>
            </w:pPr>
            <w:r w:rsidRPr="00EA7BFE">
              <w:rPr>
                <w:lang w:val="en-US"/>
              </w:rPr>
              <w:t>Comments</w:t>
            </w:r>
          </w:p>
        </w:tc>
      </w:tr>
      <w:tr w:rsidR="00946697" w:rsidRPr="00AC44B2" w14:paraId="03711A21" w14:textId="77777777" w:rsidTr="00946697">
        <w:trPr>
          <w:trHeight w:val="508"/>
        </w:trPr>
        <w:tc>
          <w:tcPr>
            <w:tcW w:w="4296" w:type="dxa"/>
          </w:tcPr>
          <w:p w14:paraId="2A551815" w14:textId="77777777" w:rsidR="00946697" w:rsidRPr="00EA7BFE" w:rsidRDefault="00946697" w:rsidP="00946697">
            <w:pPr>
              <w:spacing w:before="100" w:beforeAutospacing="1" w:after="100" w:afterAutospacing="1"/>
              <w:rPr>
                <w:lang w:val="en-US"/>
              </w:rPr>
            </w:pPr>
            <w:r w:rsidRPr="00EA7BFE">
              <w:rPr>
                <w:lang w:val="en-US"/>
              </w:rPr>
              <w:t>Indigenous, tribal, and afro peoples</w:t>
            </w:r>
          </w:p>
        </w:tc>
        <w:tc>
          <w:tcPr>
            <w:tcW w:w="632" w:type="dxa"/>
          </w:tcPr>
          <w:p w14:paraId="1D89AEA1" w14:textId="77777777" w:rsidR="00946697" w:rsidRPr="00EA7BFE" w:rsidRDefault="00946697" w:rsidP="00946697">
            <w:pPr>
              <w:spacing w:before="100" w:beforeAutospacing="1" w:after="100" w:afterAutospacing="1"/>
              <w:rPr>
                <w:lang w:val="en-US"/>
              </w:rPr>
            </w:pPr>
          </w:p>
        </w:tc>
        <w:tc>
          <w:tcPr>
            <w:tcW w:w="709" w:type="dxa"/>
          </w:tcPr>
          <w:p w14:paraId="45FD1787" w14:textId="77777777" w:rsidR="00946697" w:rsidRPr="00EA7BFE" w:rsidRDefault="00946697" w:rsidP="00946697">
            <w:pPr>
              <w:spacing w:before="100" w:beforeAutospacing="1" w:after="100" w:afterAutospacing="1"/>
              <w:rPr>
                <w:lang w:val="en-US"/>
              </w:rPr>
            </w:pPr>
          </w:p>
        </w:tc>
        <w:tc>
          <w:tcPr>
            <w:tcW w:w="850" w:type="dxa"/>
          </w:tcPr>
          <w:p w14:paraId="197C62FF" w14:textId="77777777" w:rsidR="00946697" w:rsidRPr="00EA7BFE" w:rsidRDefault="00946697" w:rsidP="00946697">
            <w:pPr>
              <w:spacing w:before="100" w:beforeAutospacing="1" w:after="100" w:afterAutospacing="1"/>
              <w:rPr>
                <w:lang w:val="en-US"/>
              </w:rPr>
            </w:pPr>
          </w:p>
        </w:tc>
        <w:tc>
          <w:tcPr>
            <w:tcW w:w="2694" w:type="dxa"/>
          </w:tcPr>
          <w:p w14:paraId="53EE9904" w14:textId="77777777" w:rsidR="00946697" w:rsidRPr="00EA7BFE" w:rsidRDefault="00946697" w:rsidP="00946697">
            <w:pPr>
              <w:spacing w:before="100" w:beforeAutospacing="1" w:after="100" w:afterAutospacing="1"/>
              <w:rPr>
                <w:lang w:val="en-US"/>
              </w:rPr>
            </w:pPr>
          </w:p>
        </w:tc>
      </w:tr>
      <w:tr w:rsidR="00946697" w:rsidRPr="00EA7BFE" w14:paraId="58DB6C54" w14:textId="77777777" w:rsidTr="00946697">
        <w:trPr>
          <w:trHeight w:val="558"/>
        </w:trPr>
        <w:tc>
          <w:tcPr>
            <w:tcW w:w="4296" w:type="dxa"/>
          </w:tcPr>
          <w:p w14:paraId="25041824" w14:textId="77777777" w:rsidR="00946697" w:rsidRPr="00EA7BFE" w:rsidRDefault="00946697" w:rsidP="00946697">
            <w:pPr>
              <w:spacing w:before="100" w:beforeAutospacing="1" w:after="100" w:afterAutospacing="1"/>
              <w:rPr>
                <w:lang w:val="en-US"/>
              </w:rPr>
            </w:pPr>
            <w:r w:rsidRPr="00EA7BFE">
              <w:rPr>
                <w:lang w:val="en-US"/>
              </w:rPr>
              <w:t>Other forest-dependent communities</w:t>
            </w:r>
          </w:p>
        </w:tc>
        <w:tc>
          <w:tcPr>
            <w:tcW w:w="632" w:type="dxa"/>
          </w:tcPr>
          <w:p w14:paraId="291EE0BD" w14:textId="77777777" w:rsidR="00946697" w:rsidRPr="00EA7BFE" w:rsidRDefault="00946697" w:rsidP="00946697">
            <w:pPr>
              <w:spacing w:before="100" w:beforeAutospacing="1" w:after="100" w:afterAutospacing="1"/>
              <w:rPr>
                <w:lang w:val="en-US"/>
              </w:rPr>
            </w:pPr>
          </w:p>
        </w:tc>
        <w:tc>
          <w:tcPr>
            <w:tcW w:w="709" w:type="dxa"/>
          </w:tcPr>
          <w:p w14:paraId="20A08D53" w14:textId="77777777" w:rsidR="00946697" w:rsidRPr="00EA7BFE" w:rsidRDefault="00946697" w:rsidP="00946697">
            <w:pPr>
              <w:spacing w:before="100" w:beforeAutospacing="1" w:after="100" w:afterAutospacing="1"/>
              <w:rPr>
                <w:lang w:val="en-US"/>
              </w:rPr>
            </w:pPr>
          </w:p>
        </w:tc>
        <w:tc>
          <w:tcPr>
            <w:tcW w:w="850" w:type="dxa"/>
          </w:tcPr>
          <w:p w14:paraId="4A5A7AC0" w14:textId="77777777" w:rsidR="00946697" w:rsidRPr="00EA7BFE" w:rsidRDefault="00946697" w:rsidP="00946697">
            <w:pPr>
              <w:spacing w:before="100" w:beforeAutospacing="1" w:after="100" w:afterAutospacing="1"/>
              <w:rPr>
                <w:lang w:val="en-US"/>
              </w:rPr>
            </w:pPr>
          </w:p>
        </w:tc>
        <w:tc>
          <w:tcPr>
            <w:tcW w:w="2694" w:type="dxa"/>
          </w:tcPr>
          <w:p w14:paraId="0C23EA2D" w14:textId="77777777" w:rsidR="00946697" w:rsidRPr="00EA7BFE" w:rsidRDefault="00946697" w:rsidP="00946697">
            <w:pPr>
              <w:spacing w:before="100" w:beforeAutospacing="1" w:after="100" w:afterAutospacing="1"/>
              <w:rPr>
                <w:lang w:val="en-US"/>
              </w:rPr>
            </w:pPr>
          </w:p>
        </w:tc>
      </w:tr>
      <w:tr w:rsidR="00946697" w:rsidRPr="00EA7BFE" w14:paraId="672D089B" w14:textId="77777777" w:rsidTr="00946697">
        <w:trPr>
          <w:trHeight w:val="552"/>
        </w:trPr>
        <w:tc>
          <w:tcPr>
            <w:tcW w:w="4296" w:type="dxa"/>
          </w:tcPr>
          <w:p w14:paraId="74D7C441" w14:textId="77777777" w:rsidR="00946697" w:rsidRPr="00EA7BFE" w:rsidRDefault="00946697" w:rsidP="00946697">
            <w:pPr>
              <w:spacing w:before="100" w:beforeAutospacing="1" w:after="100" w:afterAutospacing="1"/>
              <w:rPr>
                <w:lang w:val="en-US"/>
              </w:rPr>
            </w:pPr>
            <w:r w:rsidRPr="00EA7BFE">
              <w:rPr>
                <w:lang w:val="en-US"/>
              </w:rPr>
              <w:t>Non-indigenous peoples</w:t>
            </w:r>
          </w:p>
        </w:tc>
        <w:tc>
          <w:tcPr>
            <w:tcW w:w="632" w:type="dxa"/>
          </w:tcPr>
          <w:p w14:paraId="1490E77A" w14:textId="77777777" w:rsidR="00946697" w:rsidRPr="00EA7BFE" w:rsidRDefault="00946697" w:rsidP="00946697">
            <w:pPr>
              <w:spacing w:before="100" w:beforeAutospacing="1" w:after="100" w:afterAutospacing="1"/>
              <w:rPr>
                <w:lang w:val="en-US"/>
              </w:rPr>
            </w:pPr>
          </w:p>
        </w:tc>
        <w:tc>
          <w:tcPr>
            <w:tcW w:w="709" w:type="dxa"/>
          </w:tcPr>
          <w:p w14:paraId="160D0286" w14:textId="77777777" w:rsidR="00946697" w:rsidRPr="00EA7BFE" w:rsidRDefault="00946697" w:rsidP="00946697">
            <w:pPr>
              <w:spacing w:before="100" w:beforeAutospacing="1" w:after="100" w:afterAutospacing="1"/>
              <w:rPr>
                <w:lang w:val="en-US"/>
              </w:rPr>
            </w:pPr>
          </w:p>
        </w:tc>
        <w:tc>
          <w:tcPr>
            <w:tcW w:w="850" w:type="dxa"/>
          </w:tcPr>
          <w:p w14:paraId="0C2681EF" w14:textId="77777777" w:rsidR="00946697" w:rsidRPr="00EA7BFE" w:rsidRDefault="00946697" w:rsidP="00946697">
            <w:pPr>
              <w:spacing w:before="100" w:beforeAutospacing="1" w:after="100" w:afterAutospacing="1"/>
              <w:rPr>
                <w:lang w:val="en-US"/>
              </w:rPr>
            </w:pPr>
          </w:p>
        </w:tc>
        <w:tc>
          <w:tcPr>
            <w:tcW w:w="2694" w:type="dxa"/>
          </w:tcPr>
          <w:p w14:paraId="3C536A97" w14:textId="77777777" w:rsidR="00946697" w:rsidRPr="00EA7BFE" w:rsidRDefault="00946697" w:rsidP="00946697">
            <w:pPr>
              <w:spacing w:before="100" w:beforeAutospacing="1" w:after="100" w:afterAutospacing="1"/>
              <w:rPr>
                <w:lang w:val="en-US"/>
              </w:rPr>
            </w:pPr>
          </w:p>
        </w:tc>
      </w:tr>
    </w:tbl>
    <w:p w14:paraId="45B015C6" w14:textId="77777777" w:rsidR="00946697" w:rsidRPr="00EA7BFE" w:rsidRDefault="00946697" w:rsidP="00946697">
      <w:pPr>
        <w:spacing w:line="240" w:lineRule="auto"/>
        <w:rPr>
          <w:b/>
          <w:lang w:val="en-US"/>
        </w:rPr>
      </w:pPr>
      <w:r w:rsidRPr="00EA7BFE">
        <w:rPr>
          <w:b/>
          <w:lang w:val="en-US"/>
        </w:rPr>
        <w:t xml:space="preserve"> </w:t>
      </w:r>
    </w:p>
    <w:p w14:paraId="0F402340" w14:textId="77777777" w:rsidR="00946697" w:rsidRPr="00EA7BFE" w:rsidRDefault="00946697" w:rsidP="00946697">
      <w:pPr>
        <w:spacing w:before="240" w:after="0" w:line="240" w:lineRule="auto"/>
        <w:rPr>
          <w:b/>
          <w:lang w:val="en-US"/>
        </w:rPr>
      </w:pPr>
      <w:r w:rsidRPr="00EA7BFE">
        <w:rPr>
          <w:b/>
          <w:lang w:val="en-US"/>
        </w:rPr>
        <w:t>If a government wants to protect its country’s forests, when should consultation be applied?</w:t>
      </w:r>
    </w:p>
    <w:tbl>
      <w:tblPr>
        <w:tblStyle w:val="TableGrid"/>
        <w:tblW w:w="0" w:type="auto"/>
        <w:tblLook w:val="04A0" w:firstRow="1" w:lastRow="0" w:firstColumn="1" w:lastColumn="0" w:noHBand="0" w:noVBand="1"/>
      </w:tblPr>
      <w:tblGrid>
        <w:gridCol w:w="4061"/>
        <w:gridCol w:w="625"/>
        <w:gridCol w:w="692"/>
        <w:gridCol w:w="896"/>
        <w:gridCol w:w="2582"/>
      </w:tblGrid>
      <w:tr w:rsidR="00946697" w:rsidRPr="00EA7BFE" w14:paraId="50209A39" w14:textId="77777777" w:rsidTr="00946697">
        <w:tc>
          <w:tcPr>
            <w:tcW w:w="4296" w:type="dxa"/>
            <w:shd w:val="clear" w:color="auto" w:fill="B8CCE4" w:themeFill="accent1" w:themeFillTint="66"/>
          </w:tcPr>
          <w:p w14:paraId="2A950B51" w14:textId="77777777" w:rsidR="00946697" w:rsidRPr="00EA7BFE" w:rsidRDefault="00946697" w:rsidP="00946697">
            <w:pPr>
              <w:spacing w:before="100" w:beforeAutospacing="1" w:after="100" w:afterAutospacing="1"/>
              <w:rPr>
                <w:b/>
                <w:lang w:val="en-US"/>
              </w:rPr>
            </w:pPr>
          </w:p>
        </w:tc>
        <w:tc>
          <w:tcPr>
            <w:tcW w:w="632" w:type="dxa"/>
            <w:shd w:val="clear" w:color="auto" w:fill="B8CCE4" w:themeFill="accent1" w:themeFillTint="66"/>
          </w:tcPr>
          <w:p w14:paraId="32DFFDB1" w14:textId="77777777" w:rsidR="00946697" w:rsidRPr="00EA7BFE" w:rsidRDefault="00946697" w:rsidP="00946697">
            <w:pPr>
              <w:spacing w:before="100" w:beforeAutospacing="1" w:after="100" w:afterAutospacing="1"/>
              <w:rPr>
                <w:lang w:val="en-US"/>
              </w:rPr>
            </w:pPr>
            <w:r w:rsidRPr="00EA7BFE">
              <w:rPr>
                <w:lang w:val="en-US"/>
              </w:rPr>
              <w:t>Yes</w:t>
            </w:r>
          </w:p>
        </w:tc>
        <w:tc>
          <w:tcPr>
            <w:tcW w:w="709" w:type="dxa"/>
            <w:shd w:val="clear" w:color="auto" w:fill="B8CCE4" w:themeFill="accent1" w:themeFillTint="66"/>
          </w:tcPr>
          <w:p w14:paraId="56142BEB" w14:textId="77777777" w:rsidR="00946697" w:rsidRPr="00EA7BFE" w:rsidRDefault="00946697" w:rsidP="00946697">
            <w:pPr>
              <w:spacing w:before="100" w:beforeAutospacing="1" w:after="100" w:afterAutospacing="1"/>
              <w:rPr>
                <w:lang w:val="en-US"/>
              </w:rPr>
            </w:pPr>
            <w:r w:rsidRPr="00EA7BFE">
              <w:rPr>
                <w:lang w:val="en-US"/>
              </w:rPr>
              <w:t>No</w:t>
            </w:r>
          </w:p>
        </w:tc>
        <w:tc>
          <w:tcPr>
            <w:tcW w:w="850" w:type="dxa"/>
            <w:shd w:val="clear" w:color="auto" w:fill="B8CCE4" w:themeFill="accent1" w:themeFillTint="66"/>
          </w:tcPr>
          <w:p w14:paraId="5EE5AE2F" w14:textId="77777777" w:rsidR="00946697" w:rsidRPr="00EA7BFE" w:rsidRDefault="00946697" w:rsidP="00946697">
            <w:pPr>
              <w:spacing w:before="100" w:beforeAutospacing="1" w:after="100" w:afterAutospacing="1"/>
              <w:rPr>
                <w:lang w:val="en-US"/>
              </w:rPr>
            </w:pPr>
            <w:r w:rsidRPr="00EA7BFE">
              <w:rPr>
                <w:lang w:val="en-US"/>
              </w:rPr>
              <w:t>Unsure</w:t>
            </w:r>
          </w:p>
        </w:tc>
        <w:tc>
          <w:tcPr>
            <w:tcW w:w="2694" w:type="dxa"/>
            <w:shd w:val="clear" w:color="auto" w:fill="B8CCE4" w:themeFill="accent1" w:themeFillTint="66"/>
          </w:tcPr>
          <w:p w14:paraId="2C583CC8" w14:textId="77777777" w:rsidR="00946697" w:rsidRPr="00EA7BFE" w:rsidRDefault="00946697" w:rsidP="00946697">
            <w:pPr>
              <w:spacing w:before="100" w:beforeAutospacing="1" w:after="100" w:afterAutospacing="1"/>
              <w:rPr>
                <w:lang w:val="en-US"/>
              </w:rPr>
            </w:pPr>
            <w:r w:rsidRPr="00EA7BFE">
              <w:rPr>
                <w:lang w:val="en-US"/>
              </w:rPr>
              <w:t>Comments</w:t>
            </w:r>
          </w:p>
        </w:tc>
      </w:tr>
      <w:tr w:rsidR="00946697" w:rsidRPr="00AC44B2" w14:paraId="27986225" w14:textId="77777777" w:rsidTr="00946697">
        <w:tc>
          <w:tcPr>
            <w:tcW w:w="4296" w:type="dxa"/>
          </w:tcPr>
          <w:p w14:paraId="0DC9672F" w14:textId="77777777" w:rsidR="00946697" w:rsidRPr="00EA7BFE" w:rsidRDefault="00946697" w:rsidP="00946697">
            <w:pPr>
              <w:spacing w:before="100" w:beforeAutospacing="1" w:after="100" w:afterAutospacing="1"/>
              <w:rPr>
                <w:lang w:val="en-US"/>
              </w:rPr>
            </w:pPr>
            <w:r w:rsidRPr="00EA7BFE">
              <w:rPr>
                <w:lang w:val="en-US"/>
              </w:rPr>
              <w:t>Before starting the analysis of possible solutions that protect forests</w:t>
            </w:r>
          </w:p>
        </w:tc>
        <w:tc>
          <w:tcPr>
            <w:tcW w:w="632" w:type="dxa"/>
          </w:tcPr>
          <w:p w14:paraId="02882DD3" w14:textId="77777777" w:rsidR="00946697" w:rsidRPr="00EA7BFE" w:rsidRDefault="00946697" w:rsidP="00946697">
            <w:pPr>
              <w:spacing w:before="100" w:beforeAutospacing="1" w:after="100" w:afterAutospacing="1"/>
              <w:rPr>
                <w:lang w:val="en-US"/>
              </w:rPr>
            </w:pPr>
          </w:p>
        </w:tc>
        <w:tc>
          <w:tcPr>
            <w:tcW w:w="709" w:type="dxa"/>
          </w:tcPr>
          <w:p w14:paraId="3D52B086" w14:textId="77777777" w:rsidR="00946697" w:rsidRPr="00EA7BFE" w:rsidRDefault="00946697" w:rsidP="00946697">
            <w:pPr>
              <w:spacing w:before="100" w:beforeAutospacing="1" w:after="100" w:afterAutospacing="1"/>
              <w:rPr>
                <w:lang w:val="en-US"/>
              </w:rPr>
            </w:pPr>
          </w:p>
        </w:tc>
        <w:tc>
          <w:tcPr>
            <w:tcW w:w="850" w:type="dxa"/>
          </w:tcPr>
          <w:p w14:paraId="284AD95A" w14:textId="77777777" w:rsidR="00946697" w:rsidRPr="00EA7BFE" w:rsidRDefault="00946697" w:rsidP="00946697">
            <w:pPr>
              <w:spacing w:before="100" w:beforeAutospacing="1" w:after="100" w:afterAutospacing="1"/>
              <w:rPr>
                <w:lang w:val="en-US"/>
              </w:rPr>
            </w:pPr>
          </w:p>
        </w:tc>
        <w:tc>
          <w:tcPr>
            <w:tcW w:w="2694" w:type="dxa"/>
          </w:tcPr>
          <w:p w14:paraId="5A8125EA" w14:textId="77777777" w:rsidR="00946697" w:rsidRPr="00EA7BFE" w:rsidRDefault="00946697" w:rsidP="00946697">
            <w:pPr>
              <w:spacing w:before="100" w:beforeAutospacing="1" w:after="100" w:afterAutospacing="1"/>
              <w:rPr>
                <w:lang w:val="en-US"/>
              </w:rPr>
            </w:pPr>
          </w:p>
        </w:tc>
      </w:tr>
      <w:tr w:rsidR="00946697" w:rsidRPr="00AC44B2" w14:paraId="5AE05D69" w14:textId="77777777" w:rsidTr="00946697">
        <w:tc>
          <w:tcPr>
            <w:tcW w:w="4296" w:type="dxa"/>
          </w:tcPr>
          <w:p w14:paraId="1BF9DAA5" w14:textId="77777777" w:rsidR="00946697" w:rsidRPr="00EA7BFE" w:rsidRDefault="00946697" w:rsidP="00946697">
            <w:pPr>
              <w:spacing w:before="100" w:beforeAutospacing="1" w:after="100" w:afterAutospacing="1"/>
              <w:rPr>
                <w:lang w:val="en-US"/>
              </w:rPr>
            </w:pPr>
            <w:r w:rsidRPr="00EA7BFE">
              <w:rPr>
                <w:lang w:val="en-US"/>
              </w:rPr>
              <w:t>When discussing and deciding the different solutions and possible actions that should be prioritized</w:t>
            </w:r>
          </w:p>
        </w:tc>
        <w:tc>
          <w:tcPr>
            <w:tcW w:w="632" w:type="dxa"/>
          </w:tcPr>
          <w:p w14:paraId="5B459E11" w14:textId="77777777" w:rsidR="00946697" w:rsidRPr="00EA7BFE" w:rsidRDefault="00946697" w:rsidP="00946697">
            <w:pPr>
              <w:spacing w:before="100" w:beforeAutospacing="1" w:after="100" w:afterAutospacing="1"/>
              <w:rPr>
                <w:lang w:val="en-US"/>
              </w:rPr>
            </w:pPr>
          </w:p>
        </w:tc>
        <w:tc>
          <w:tcPr>
            <w:tcW w:w="709" w:type="dxa"/>
          </w:tcPr>
          <w:p w14:paraId="18CDDFE0" w14:textId="77777777" w:rsidR="00946697" w:rsidRPr="00EA7BFE" w:rsidRDefault="00946697" w:rsidP="00946697">
            <w:pPr>
              <w:spacing w:before="100" w:beforeAutospacing="1" w:after="100" w:afterAutospacing="1"/>
              <w:rPr>
                <w:lang w:val="en-US"/>
              </w:rPr>
            </w:pPr>
          </w:p>
        </w:tc>
        <w:tc>
          <w:tcPr>
            <w:tcW w:w="850" w:type="dxa"/>
          </w:tcPr>
          <w:p w14:paraId="2D1244DB" w14:textId="77777777" w:rsidR="00946697" w:rsidRPr="00EA7BFE" w:rsidRDefault="00946697" w:rsidP="00946697">
            <w:pPr>
              <w:spacing w:before="100" w:beforeAutospacing="1" w:after="100" w:afterAutospacing="1"/>
              <w:rPr>
                <w:lang w:val="en-US"/>
              </w:rPr>
            </w:pPr>
          </w:p>
        </w:tc>
        <w:tc>
          <w:tcPr>
            <w:tcW w:w="2694" w:type="dxa"/>
          </w:tcPr>
          <w:p w14:paraId="30E84D0B" w14:textId="77777777" w:rsidR="00946697" w:rsidRPr="00EA7BFE" w:rsidRDefault="00946697" w:rsidP="00946697">
            <w:pPr>
              <w:spacing w:before="100" w:beforeAutospacing="1" w:after="100" w:afterAutospacing="1"/>
              <w:rPr>
                <w:lang w:val="en-US"/>
              </w:rPr>
            </w:pPr>
          </w:p>
        </w:tc>
      </w:tr>
      <w:tr w:rsidR="00946697" w:rsidRPr="00AC44B2" w14:paraId="48BC4CD1" w14:textId="77777777" w:rsidTr="00946697">
        <w:trPr>
          <w:trHeight w:val="497"/>
        </w:trPr>
        <w:tc>
          <w:tcPr>
            <w:tcW w:w="4296" w:type="dxa"/>
          </w:tcPr>
          <w:p w14:paraId="6C6C6ABF" w14:textId="77777777" w:rsidR="00946697" w:rsidRPr="00EA7BFE" w:rsidRDefault="00946697" w:rsidP="00946697">
            <w:pPr>
              <w:spacing w:before="100" w:beforeAutospacing="1" w:after="100" w:afterAutospacing="1"/>
              <w:rPr>
                <w:lang w:val="en-US"/>
              </w:rPr>
            </w:pPr>
            <w:r w:rsidRPr="00EA7BFE">
              <w:rPr>
                <w:lang w:val="en-US"/>
              </w:rPr>
              <w:t xml:space="preserve">When applying these actions in order to protect the forests </w:t>
            </w:r>
          </w:p>
        </w:tc>
        <w:tc>
          <w:tcPr>
            <w:tcW w:w="632" w:type="dxa"/>
          </w:tcPr>
          <w:p w14:paraId="164806EB" w14:textId="77777777" w:rsidR="00946697" w:rsidRPr="00EA7BFE" w:rsidRDefault="00946697" w:rsidP="00946697">
            <w:pPr>
              <w:spacing w:before="100" w:beforeAutospacing="1" w:after="100" w:afterAutospacing="1"/>
              <w:rPr>
                <w:lang w:val="en-US"/>
              </w:rPr>
            </w:pPr>
          </w:p>
        </w:tc>
        <w:tc>
          <w:tcPr>
            <w:tcW w:w="709" w:type="dxa"/>
          </w:tcPr>
          <w:p w14:paraId="643E1DA4" w14:textId="77777777" w:rsidR="00946697" w:rsidRPr="00EA7BFE" w:rsidRDefault="00946697" w:rsidP="00946697">
            <w:pPr>
              <w:spacing w:before="100" w:beforeAutospacing="1" w:after="100" w:afterAutospacing="1"/>
              <w:rPr>
                <w:lang w:val="en-US"/>
              </w:rPr>
            </w:pPr>
          </w:p>
        </w:tc>
        <w:tc>
          <w:tcPr>
            <w:tcW w:w="850" w:type="dxa"/>
          </w:tcPr>
          <w:p w14:paraId="3E04063A" w14:textId="77777777" w:rsidR="00946697" w:rsidRPr="00EA7BFE" w:rsidRDefault="00946697" w:rsidP="00946697">
            <w:pPr>
              <w:spacing w:before="100" w:beforeAutospacing="1" w:after="100" w:afterAutospacing="1"/>
              <w:rPr>
                <w:lang w:val="en-US"/>
              </w:rPr>
            </w:pPr>
          </w:p>
        </w:tc>
        <w:tc>
          <w:tcPr>
            <w:tcW w:w="2694" w:type="dxa"/>
          </w:tcPr>
          <w:p w14:paraId="3B6FBD41" w14:textId="77777777" w:rsidR="00946697" w:rsidRPr="00EA7BFE" w:rsidRDefault="00946697" w:rsidP="00946697">
            <w:pPr>
              <w:spacing w:before="100" w:beforeAutospacing="1" w:after="100" w:afterAutospacing="1"/>
              <w:rPr>
                <w:lang w:val="en-US"/>
              </w:rPr>
            </w:pPr>
          </w:p>
        </w:tc>
      </w:tr>
    </w:tbl>
    <w:p w14:paraId="7ADBBE78" w14:textId="77777777" w:rsidR="00946697" w:rsidRPr="00EA7BFE" w:rsidRDefault="00946697" w:rsidP="00946697">
      <w:pPr>
        <w:spacing w:before="240" w:after="0" w:line="240" w:lineRule="auto"/>
        <w:rPr>
          <w:b/>
          <w:lang w:val="en-US"/>
        </w:rPr>
      </w:pPr>
      <w:r w:rsidRPr="00EA7BFE">
        <w:rPr>
          <w:b/>
          <w:lang w:val="en-US"/>
        </w:rPr>
        <w:t>Before which of the following actions should the right to be consulted be applied?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7B376D0E" w14:textId="77777777" w:rsidTr="00946697">
        <w:tc>
          <w:tcPr>
            <w:tcW w:w="5954" w:type="dxa"/>
            <w:shd w:val="clear" w:color="auto" w:fill="B8CCE4" w:themeFill="accent1" w:themeFillTint="66"/>
          </w:tcPr>
          <w:p w14:paraId="5B270BE9"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0400CF54"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2E1E6949" w14:textId="77777777" w:rsidR="00946697" w:rsidRPr="00EA7BFE" w:rsidRDefault="00946697" w:rsidP="00946697">
            <w:pPr>
              <w:pStyle w:val="ListParagraph"/>
              <w:spacing w:before="100" w:beforeAutospacing="1" w:after="100" w:afterAutospacing="1"/>
              <w:ind w:left="0"/>
              <w:rPr>
                <w:lang w:val="en-US"/>
              </w:rPr>
            </w:pPr>
            <w:r w:rsidRPr="00EA7BFE">
              <w:rPr>
                <w:lang w:val="en-US"/>
              </w:rPr>
              <w:t>No</w:t>
            </w:r>
          </w:p>
        </w:tc>
        <w:tc>
          <w:tcPr>
            <w:tcW w:w="992" w:type="dxa"/>
            <w:shd w:val="clear" w:color="auto" w:fill="B8CCE4" w:themeFill="accent1" w:themeFillTint="66"/>
          </w:tcPr>
          <w:p w14:paraId="5FB9EFF5"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EA7BFE" w14:paraId="1E3479AC" w14:textId="77777777" w:rsidTr="00946697">
        <w:trPr>
          <w:trHeight w:val="438"/>
        </w:trPr>
        <w:tc>
          <w:tcPr>
            <w:tcW w:w="5954" w:type="dxa"/>
          </w:tcPr>
          <w:p w14:paraId="185FB73C" w14:textId="77777777" w:rsidR="00946697" w:rsidRPr="00EA7BFE" w:rsidRDefault="00946697" w:rsidP="00946697">
            <w:pPr>
              <w:pStyle w:val="ListParagraph"/>
              <w:spacing w:before="100" w:beforeAutospacing="1" w:after="100" w:afterAutospacing="1"/>
              <w:ind w:left="0"/>
              <w:rPr>
                <w:lang w:val="en-US"/>
              </w:rPr>
            </w:pPr>
            <w:r w:rsidRPr="00EA7BFE">
              <w:rPr>
                <w:lang w:val="en-US"/>
              </w:rPr>
              <w:t>Analyzing causes of deforestation</w:t>
            </w:r>
          </w:p>
        </w:tc>
        <w:tc>
          <w:tcPr>
            <w:tcW w:w="709" w:type="dxa"/>
          </w:tcPr>
          <w:p w14:paraId="2B054A18"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4F857A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6469E52" w14:textId="77777777" w:rsidR="00946697" w:rsidRPr="00EA7BFE" w:rsidRDefault="00946697" w:rsidP="00946697">
            <w:pPr>
              <w:pStyle w:val="ListParagraph"/>
              <w:spacing w:before="100" w:beforeAutospacing="1" w:after="100" w:afterAutospacing="1"/>
              <w:ind w:left="0"/>
              <w:rPr>
                <w:lang w:val="en-US"/>
              </w:rPr>
            </w:pPr>
          </w:p>
        </w:tc>
      </w:tr>
      <w:tr w:rsidR="00946697" w:rsidRPr="00EA7BFE" w14:paraId="1869EFFC" w14:textId="77777777" w:rsidTr="00946697">
        <w:trPr>
          <w:trHeight w:val="416"/>
        </w:trPr>
        <w:tc>
          <w:tcPr>
            <w:tcW w:w="5954" w:type="dxa"/>
          </w:tcPr>
          <w:p w14:paraId="5E2C72B4" w14:textId="77777777" w:rsidR="00946697" w:rsidRPr="00EA7BFE" w:rsidRDefault="00946697" w:rsidP="00946697">
            <w:pPr>
              <w:pStyle w:val="ListParagraph"/>
              <w:spacing w:before="100" w:beforeAutospacing="1" w:after="100" w:afterAutospacing="1"/>
              <w:ind w:left="0"/>
              <w:rPr>
                <w:lang w:val="en-US"/>
              </w:rPr>
            </w:pPr>
            <w:r w:rsidRPr="00EA7BFE">
              <w:rPr>
                <w:lang w:val="en-US"/>
              </w:rPr>
              <w:t>Burying toxic waste</w:t>
            </w:r>
          </w:p>
        </w:tc>
        <w:tc>
          <w:tcPr>
            <w:tcW w:w="709" w:type="dxa"/>
          </w:tcPr>
          <w:p w14:paraId="6A395E92"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35EDF88E"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0565408C"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4FB28290" w14:textId="77777777" w:rsidTr="00946697">
        <w:trPr>
          <w:trHeight w:val="421"/>
        </w:trPr>
        <w:tc>
          <w:tcPr>
            <w:tcW w:w="5954" w:type="dxa"/>
          </w:tcPr>
          <w:p w14:paraId="33286812" w14:textId="77777777" w:rsidR="00946697" w:rsidRPr="00EA7BFE" w:rsidRDefault="00946697" w:rsidP="00946697">
            <w:pPr>
              <w:pStyle w:val="ListParagraph"/>
              <w:spacing w:before="100" w:beforeAutospacing="1" w:after="100" w:afterAutospacing="1"/>
              <w:ind w:left="0"/>
              <w:rPr>
                <w:lang w:val="en-US"/>
              </w:rPr>
            </w:pPr>
            <w:r w:rsidRPr="00EA7BFE">
              <w:rPr>
                <w:lang w:val="en-US"/>
              </w:rPr>
              <w:t>Developing a national forest informational system</w:t>
            </w:r>
          </w:p>
        </w:tc>
        <w:tc>
          <w:tcPr>
            <w:tcW w:w="709" w:type="dxa"/>
          </w:tcPr>
          <w:p w14:paraId="302D45FE"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3E2F7B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4546FF07"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48CE341E" w14:textId="77777777" w:rsidTr="00946697">
        <w:trPr>
          <w:trHeight w:val="413"/>
        </w:trPr>
        <w:tc>
          <w:tcPr>
            <w:tcW w:w="5954" w:type="dxa"/>
          </w:tcPr>
          <w:p w14:paraId="0E47B20C"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Constructing public works that displace populations </w:t>
            </w:r>
          </w:p>
        </w:tc>
        <w:tc>
          <w:tcPr>
            <w:tcW w:w="709" w:type="dxa"/>
          </w:tcPr>
          <w:p w14:paraId="6F8620C4"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7A3F81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38705734"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3149C6A1" w14:textId="77777777" w:rsidTr="00946697">
        <w:tc>
          <w:tcPr>
            <w:tcW w:w="5954" w:type="dxa"/>
          </w:tcPr>
          <w:p w14:paraId="29B22EA7"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Developing a national climate change, biodiversity or REDD+ strategy </w:t>
            </w:r>
          </w:p>
        </w:tc>
        <w:tc>
          <w:tcPr>
            <w:tcW w:w="709" w:type="dxa"/>
          </w:tcPr>
          <w:p w14:paraId="33B488A5"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FEB02D3"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65D82D2B"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35F1757A" w14:textId="77777777" w:rsidTr="00946697">
        <w:trPr>
          <w:trHeight w:val="427"/>
        </w:trPr>
        <w:tc>
          <w:tcPr>
            <w:tcW w:w="5954" w:type="dxa"/>
          </w:tcPr>
          <w:p w14:paraId="7655D990" w14:textId="77777777" w:rsidR="00946697" w:rsidRPr="00EA7BFE" w:rsidRDefault="00946697" w:rsidP="00946697">
            <w:pPr>
              <w:pStyle w:val="ListParagraph"/>
              <w:spacing w:before="100" w:beforeAutospacing="1" w:after="100" w:afterAutospacing="1"/>
              <w:ind w:left="0"/>
              <w:rPr>
                <w:lang w:val="en-US"/>
              </w:rPr>
            </w:pPr>
            <w:r w:rsidRPr="00EA7BFE">
              <w:rPr>
                <w:lang w:val="en-US"/>
              </w:rPr>
              <w:t>Exploiting natural resources in indigenous territories</w:t>
            </w:r>
          </w:p>
        </w:tc>
        <w:tc>
          <w:tcPr>
            <w:tcW w:w="709" w:type="dxa"/>
          </w:tcPr>
          <w:p w14:paraId="568869AA"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4A4A7E71"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26E18D2B"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989F8F6" w14:textId="77777777" w:rsidTr="00946697">
        <w:trPr>
          <w:trHeight w:val="391"/>
        </w:trPr>
        <w:tc>
          <w:tcPr>
            <w:tcW w:w="5954" w:type="dxa"/>
          </w:tcPr>
          <w:p w14:paraId="0B348E68" w14:textId="77777777" w:rsidR="00946697" w:rsidRPr="00EA7BFE" w:rsidRDefault="00946697" w:rsidP="00946697">
            <w:pPr>
              <w:pStyle w:val="ListParagraph"/>
              <w:spacing w:before="100" w:beforeAutospacing="1" w:after="100" w:afterAutospacing="1"/>
              <w:ind w:left="0"/>
              <w:rPr>
                <w:lang w:val="en-US"/>
              </w:rPr>
            </w:pPr>
            <w:r w:rsidRPr="00EA7BFE">
              <w:rPr>
                <w:lang w:val="en-US"/>
              </w:rPr>
              <w:t>Develop a national REDD+ safeguards information system</w:t>
            </w:r>
          </w:p>
        </w:tc>
        <w:tc>
          <w:tcPr>
            <w:tcW w:w="709" w:type="dxa"/>
          </w:tcPr>
          <w:p w14:paraId="7A47F163"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3504595A"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02E4AB3D"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1E54656" w14:textId="77777777" w:rsidTr="00946697">
        <w:trPr>
          <w:trHeight w:val="535"/>
        </w:trPr>
        <w:tc>
          <w:tcPr>
            <w:tcW w:w="5954" w:type="dxa"/>
          </w:tcPr>
          <w:p w14:paraId="5D20B8E1"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Analyzing possible political, economic, administrative or normative solutions and strategies to protect forests </w:t>
            </w:r>
          </w:p>
        </w:tc>
        <w:tc>
          <w:tcPr>
            <w:tcW w:w="709" w:type="dxa"/>
          </w:tcPr>
          <w:p w14:paraId="4B617378"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7497935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5FD4FA4"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6C4A218" w14:textId="77777777" w:rsidTr="00946697">
        <w:trPr>
          <w:trHeight w:val="474"/>
        </w:trPr>
        <w:tc>
          <w:tcPr>
            <w:tcW w:w="5954" w:type="dxa"/>
          </w:tcPr>
          <w:p w14:paraId="23C7F92E"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Developing a system for payment for environmental services </w:t>
            </w:r>
          </w:p>
        </w:tc>
        <w:tc>
          <w:tcPr>
            <w:tcW w:w="709" w:type="dxa"/>
          </w:tcPr>
          <w:p w14:paraId="49AF2C6E"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6048662E"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484D3F8"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0D44E14F" w14:textId="77777777" w:rsidTr="00946697">
        <w:trPr>
          <w:trHeight w:val="411"/>
        </w:trPr>
        <w:tc>
          <w:tcPr>
            <w:tcW w:w="5954" w:type="dxa"/>
          </w:tcPr>
          <w:p w14:paraId="408B33C2" w14:textId="77777777" w:rsidR="00946697" w:rsidRPr="00EA7BFE" w:rsidRDefault="00946697" w:rsidP="00946697">
            <w:pPr>
              <w:pStyle w:val="ListParagraph"/>
              <w:spacing w:before="100" w:beforeAutospacing="1" w:after="100" w:afterAutospacing="1"/>
              <w:ind w:left="0"/>
              <w:rPr>
                <w:lang w:val="en-US"/>
              </w:rPr>
            </w:pPr>
            <w:r w:rsidRPr="00EA7BFE">
              <w:rPr>
                <w:lang w:val="en-US"/>
              </w:rPr>
              <w:t>Carrying out a national forest inventory</w:t>
            </w:r>
          </w:p>
        </w:tc>
        <w:tc>
          <w:tcPr>
            <w:tcW w:w="709" w:type="dxa"/>
          </w:tcPr>
          <w:p w14:paraId="374D666E"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F5F5258"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6E6BF46"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6CB3D24" w14:textId="77777777" w:rsidTr="00946697">
        <w:trPr>
          <w:trHeight w:val="417"/>
        </w:trPr>
        <w:tc>
          <w:tcPr>
            <w:tcW w:w="5954" w:type="dxa"/>
          </w:tcPr>
          <w:p w14:paraId="2684575D" w14:textId="77777777" w:rsidR="00946697" w:rsidRPr="00EA7BFE" w:rsidRDefault="00946697" w:rsidP="00946697">
            <w:pPr>
              <w:pStyle w:val="ListParagraph"/>
              <w:spacing w:before="100" w:beforeAutospacing="1" w:after="100" w:afterAutospacing="1"/>
              <w:ind w:left="0"/>
              <w:rPr>
                <w:lang w:val="en-US"/>
              </w:rPr>
            </w:pPr>
            <w:r w:rsidRPr="00EA7BFE">
              <w:rPr>
                <w:lang w:val="en-US"/>
              </w:rPr>
              <w:t>Selecting and implementing actions to protect forests</w:t>
            </w:r>
          </w:p>
        </w:tc>
        <w:tc>
          <w:tcPr>
            <w:tcW w:w="709" w:type="dxa"/>
          </w:tcPr>
          <w:p w14:paraId="3E183F16"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43390097"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CD87346" w14:textId="77777777" w:rsidR="00946697" w:rsidRPr="00EA7BFE" w:rsidRDefault="00946697" w:rsidP="00946697">
            <w:pPr>
              <w:pStyle w:val="ListParagraph"/>
              <w:spacing w:before="100" w:beforeAutospacing="1" w:after="100" w:afterAutospacing="1"/>
              <w:ind w:left="0"/>
              <w:rPr>
                <w:lang w:val="en-US"/>
              </w:rPr>
            </w:pPr>
          </w:p>
        </w:tc>
      </w:tr>
    </w:tbl>
    <w:p w14:paraId="0DF55989" w14:textId="77777777" w:rsidR="00946697" w:rsidRPr="00EA7BFE" w:rsidRDefault="00946697" w:rsidP="00946697">
      <w:pPr>
        <w:tabs>
          <w:tab w:val="left" w:pos="1440"/>
        </w:tabs>
        <w:spacing w:after="0" w:line="240" w:lineRule="auto"/>
        <w:rPr>
          <w:rFonts w:ascii="Calibri" w:hAnsi="Calibri"/>
          <w:lang w:val="en-US"/>
        </w:rPr>
      </w:pPr>
      <w:r w:rsidRPr="00EA7BFE">
        <w:rPr>
          <w:rFonts w:ascii="Calibri" w:hAnsi="Calibri"/>
          <w:lang w:val="en-US"/>
        </w:rPr>
        <w:tab/>
      </w:r>
    </w:p>
    <w:p w14:paraId="0C6D6F98" w14:textId="77777777" w:rsidR="004426FA" w:rsidRPr="00EA7BFE" w:rsidRDefault="004426FA" w:rsidP="00946697">
      <w:pPr>
        <w:tabs>
          <w:tab w:val="left" w:pos="1440"/>
        </w:tabs>
        <w:spacing w:after="0" w:line="240" w:lineRule="auto"/>
        <w:rPr>
          <w:rFonts w:ascii="Calibri" w:hAnsi="Calibri"/>
          <w:lang w:val="en-US"/>
        </w:rPr>
      </w:pPr>
    </w:p>
    <w:p w14:paraId="5D5ED69C" w14:textId="77777777" w:rsidR="004426FA" w:rsidRPr="00EA7BFE" w:rsidRDefault="004426FA" w:rsidP="00946697">
      <w:pPr>
        <w:tabs>
          <w:tab w:val="left" w:pos="1440"/>
        </w:tabs>
        <w:spacing w:after="0" w:line="240" w:lineRule="auto"/>
        <w:rPr>
          <w:rFonts w:ascii="Calibri" w:hAnsi="Calibri"/>
          <w:lang w:val="en-US"/>
        </w:rPr>
      </w:pPr>
    </w:p>
    <w:p w14:paraId="1A5C07F3" w14:textId="77777777" w:rsidR="004426FA" w:rsidRPr="00EA7BFE" w:rsidRDefault="004426FA" w:rsidP="00946697">
      <w:pPr>
        <w:tabs>
          <w:tab w:val="left" w:pos="1440"/>
        </w:tabs>
        <w:spacing w:after="0" w:line="240" w:lineRule="auto"/>
        <w:rPr>
          <w:rFonts w:ascii="Calibri" w:hAnsi="Calibri"/>
          <w:lang w:val="en-US"/>
        </w:rPr>
      </w:pPr>
    </w:p>
    <w:p w14:paraId="57A9B09F" w14:textId="77777777" w:rsidR="004426FA" w:rsidRPr="00EA7BFE" w:rsidRDefault="004426FA" w:rsidP="00946697">
      <w:pPr>
        <w:tabs>
          <w:tab w:val="left" w:pos="1440"/>
        </w:tabs>
        <w:spacing w:after="0" w:line="240" w:lineRule="auto"/>
        <w:rPr>
          <w:rFonts w:ascii="Calibri" w:hAnsi="Calibri"/>
          <w:lang w:val="en-US"/>
        </w:rPr>
      </w:pPr>
    </w:p>
    <w:p w14:paraId="18788CE0" w14:textId="77777777" w:rsidR="00946697" w:rsidRPr="00EA7BFE" w:rsidRDefault="00946697" w:rsidP="00946697">
      <w:pPr>
        <w:spacing w:after="0" w:line="240" w:lineRule="auto"/>
        <w:rPr>
          <w:b/>
          <w:lang w:val="en-US"/>
        </w:rPr>
      </w:pPr>
      <w:r w:rsidRPr="00EA7BFE">
        <w:rPr>
          <w:b/>
          <w:lang w:val="en-US"/>
        </w:rPr>
        <w:lastRenderedPageBreak/>
        <w:t xml:space="preserve">The consultation process: </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5EC0008A" w14:textId="77777777" w:rsidTr="00946697">
        <w:tc>
          <w:tcPr>
            <w:tcW w:w="5954" w:type="dxa"/>
            <w:shd w:val="clear" w:color="auto" w:fill="B8CCE4" w:themeFill="accent1" w:themeFillTint="66"/>
          </w:tcPr>
          <w:p w14:paraId="63C13860"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069CB443"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44BC2BB5"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No </w:t>
            </w:r>
          </w:p>
        </w:tc>
        <w:tc>
          <w:tcPr>
            <w:tcW w:w="992" w:type="dxa"/>
            <w:shd w:val="clear" w:color="auto" w:fill="B8CCE4" w:themeFill="accent1" w:themeFillTint="66"/>
          </w:tcPr>
          <w:p w14:paraId="01E58F88"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AC44B2" w14:paraId="15E7CAA7" w14:textId="77777777" w:rsidTr="00946697">
        <w:tc>
          <w:tcPr>
            <w:tcW w:w="5954" w:type="dxa"/>
          </w:tcPr>
          <w:p w14:paraId="06E18774" w14:textId="15B434AA" w:rsidR="00946697" w:rsidRPr="00EA7BFE" w:rsidRDefault="00946697" w:rsidP="00946697">
            <w:pPr>
              <w:pStyle w:val="ListParagraph"/>
              <w:spacing w:before="100" w:beforeAutospacing="1" w:after="100" w:afterAutospacing="1"/>
              <w:ind w:left="0"/>
              <w:rPr>
                <w:lang w:val="en-US"/>
              </w:rPr>
            </w:pPr>
            <w:r w:rsidRPr="00EA7BFE">
              <w:rPr>
                <w:lang w:val="en-US"/>
              </w:rPr>
              <w:t xml:space="preserve">Negotiation can be </w:t>
            </w:r>
            <w:r w:rsidR="004426FA" w:rsidRPr="00EA7BFE">
              <w:rPr>
                <w:lang w:val="en-US"/>
              </w:rPr>
              <w:t>a part</w:t>
            </w:r>
            <w:r w:rsidRPr="00EA7BFE">
              <w:rPr>
                <w:lang w:val="en-US"/>
              </w:rPr>
              <w:t xml:space="preserve"> of the consultation</w:t>
            </w:r>
          </w:p>
        </w:tc>
        <w:tc>
          <w:tcPr>
            <w:tcW w:w="709" w:type="dxa"/>
          </w:tcPr>
          <w:p w14:paraId="1516250A"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0D97B77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1065367B"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6117F7C1" w14:textId="77777777" w:rsidTr="00946697">
        <w:tc>
          <w:tcPr>
            <w:tcW w:w="5954" w:type="dxa"/>
          </w:tcPr>
          <w:p w14:paraId="78562475" w14:textId="77777777" w:rsidR="00946697" w:rsidRPr="00EA7BFE" w:rsidRDefault="00946697" w:rsidP="00946697">
            <w:pPr>
              <w:pStyle w:val="ListParagraph"/>
              <w:spacing w:before="100" w:beforeAutospacing="1" w:after="100" w:afterAutospacing="1"/>
              <w:ind w:left="0"/>
              <w:rPr>
                <w:lang w:val="en-US"/>
              </w:rPr>
            </w:pPr>
            <w:r w:rsidRPr="00EA7BFE">
              <w:rPr>
                <w:lang w:val="en-US"/>
              </w:rPr>
              <w:t>Grants the right to veto</w:t>
            </w:r>
          </w:p>
        </w:tc>
        <w:tc>
          <w:tcPr>
            <w:tcW w:w="709" w:type="dxa"/>
          </w:tcPr>
          <w:p w14:paraId="1BC19AC3"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6D5AE0DC"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27156B3"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64DACA53" w14:textId="77777777" w:rsidTr="00946697">
        <w:tc>
          <w:tcPr>
            <w:tcW w:w="5954" w:type="dxa"/>
          </w:tcPr>
          <w:p w14:paraId="6F888213" w14:textId="77777777" w:rsidR="00946697" w:rsidRPr="00EA7BFE" w:rsidRDefault="00946697" w:rsidP="00946697">
            <w:pPr>
              <w:pStyle w:val="ListParagraph"/>
              <w:spacing w:before="100" w:beforeAutospacing="1" w:after="100" w:afterAutospacing="1"/>
              <w:ind w:left="0"/>
              <w:rPr>
                <w:lang w:val="en-US"/>
              </w:rPr>
            </w:pPr>
            <w:r w:rsidRPr="00EA7BFE">
              <w:rPr>
                <w:lang w:val="en-US"/>
              </w:rPr>
              <w:t>Is a process that guarantees the achievement of rights</w:t>
            </w:r>
          </w:p>
        </w:tc>
        <w:tc>
          <w:tcPr>
            <w:tcW w:w="709" w:type="dxa"/>
          </w:tcPr>
          <w:p w14:paraId="62F3005F"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F6224E4"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132DF348"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2AC2D3DF" w14:textId="77777777" w:rsidTr="00946697">
        <w:tc>
          <w:tcPr>
            <w:tcW w:w="5954" w:type="dxa"/>
          </w:tcPr>
          <w:p w14:paraId="3890C2B2" w14:textId="77777777" w:rsidR="00946697" w:rsidRPr="00EA7BFE" w:rsidRDefault="00946697" w:rsidP="00946697">
            <w:pPr>
              <w:pStyle w:val="ListParagraph"/>
              <w:spacing w:before="100" w:beforeAutospacing="1" w:after="100" w:afterAutospacing="1"/>
              <w:ind w:left="0"/>
              <w:rPr>
                <w:lang w:val="en-US"/>
              </w:rPr>
            </w:pPr>
            <w:r w:rsidRPr="00EA7BFE">
              <w:rPr>
                <w:lang w:val="en-US"/>
              </w:rPr>
              <w:t>Creates an obligation for the government</w:t>
            </w:r>
          </w:p>
        </w:tc>
        <w:tc>
          <w:tcPr>
            <w:tcW w:w="709" w:type="dxa"/>
          </w:tcPr>
          <w:p w14:paraId="2489F9C3"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5C3F722C"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090BF501"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147223C0" w14:textId="77777777" w:rsidTr="00946697">
        <w:tc>
          <w:tcPr>
            <w:tcW w:w="5954" w:type="dxa"/>
          </w:tcPr>
          <w:p w14:paraId="0F46E7CF" w14:textId="77777777" w:rsidR="00946697" w:rsidRPr="00EA7BFE" w:rsidRDefault="00946697" w:rsidP="00946697">
            <w:pPr>
              <w:pStyle w:val="ListParagraph"/>
              <w:spacing w:before="100" w:beforeAutospacing="1" w:after="100" w:afterAutospacing="1"/>
              <w:ind w:left="0"/>
              <w:rPr>
                <w:lang w:val="en-US"/>
              </w:rPr>
            </w:pPr>
            <w:r w:rsidRPr="00EA7BFE">
              <w:rPr>
                <w:lang w:val="en-US"/>
              </w:rPr>
              <w:t>Creates an obligation for indigenous peoples</w:t>
            </w:r>
          </w:p>
        </w:tc>
        <w:tc>
          <w:tcPr>
            <w:tcW w:w="709" w:type="dxa"/>
          </w:tcPr>
          <w:p w14:paraId="2E37A2DA"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276F56F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75673BE8" w14:textId="77777777" w:rsidR="00946697" w:rsidRPr="00EA7BFE" w:rsidRDefault="00946697" w:rsidP="00946697">
            <w:pPr>
              <w:pStyle w:val="ListParagraph"/>
              <w:spacing w:before="100" w:beforeAutospacing="1" w:after="100" w:afterAutospacing="1"/>
              <w:ind w:left="0"/>
              <w:rPr>
                <w:lang w:val="en-US"/>
              </w:rPr>
            </w:pPr>
          </w:p>
        </w:tc>
      </w:tr>
    </w:tbl>
    <w:p w14:paraId="79D248F3" w14:textId="77777777" w:rsidR="00946697" w:rsidRPr="00EA7BFE" w:rsidRDefault="00946697" w:rsidP="00946697">
      <w:pPr>
        <w:spacing w:before="240" w:after="0" w:line="240" w:lineRule="auto"/>
        <w:rPr>
          <w:b/>
          <w:lang w:val="en-US"/>
        </w:rPr>
      </w:pPr>
      <w:r w:rsidRPr="00EA7BFE">
        <w:rPr>
          <w:b/>
          <w:lang w:val="en-US"/>
        </w:rPr>
        <w:t>Consent is:</w:t>
      </w:r>
    </w:p>
    <w:tbl>
      <w:tblPr>
        <w:tblStyle w:val="TableGrid"/>
        <w:tblW w:w="8364" w:type="dxa"/>
        <w:tblInd w:w="-34" w:type="dxa"/>
        <w:tblLayout w:type="fixed"/>
        <w:tblLook w:val="04A0" w:firstRow="1" w:lastRow="0" w:firstColumn="1" w:lastColumn="0" w:noHBand="0" w:noVBand="1"/>
      </w:tblPr>
      <w:tblGrid>
        <w:gridCol w:w="5954"/>
        <w:gridCol w:w="709"/>
        <w:gridCol w:w="709"/>
        <w:gridCol w:w="992"/>
      </w:tblGrid>
      <w:tr w:rsidR="00946697" w:rsidRPr="00EA7BFE" w14:paraId="559B71D3" w14:textId="77777777" w:rsidTr="00946697">
        <w:tc>
          <w:tcPr>
            <w:tcW w:w="5954" w:type="dxa"/>
            <w:shd w:val="clear" w:color="auto" w:fill="B8CCE4" w:themeFill="accent1" w:themeFillTint="66"/>
          </w:tcPr>
          <w:p w14:paraId="13458811" w14:textId="77777777" w:rsidR="00946697" w:rsidRPr="00EA7BFE" w:rsidRDefault="00946697" w:rsidP="00946697">
            <w:pPr>
              <w:pStyle w:val="ListParagraph"/>
              <w:spacing w:before="100" w:beforeAutospacing="1" w:after="100" w:afterAutospacing="1"/>
              <w:ind w:left="0"/>
              <w:rPr>
                <w:lang w:val="en-US"/>
              </w:rPr>
            </w:pPr>
          </w:p>
        </w:tc>
        <w:tc>
          <w:tcPr>
            <w:tcW w:w="709" w:type="dxa"/>
            <w:shd w:val="clear" w:color="auto" w:fill="B8CCE4" w:themeFill="accent1" w:themeFillTint="66"/>
          </w:tcPr>
          <w:p w14:paraId="6D81BC54" w14:textId="77777777" w:rsidR="00946697" w:rsidRPr="00EA7BFE" w:rsidRDefault="00946697" w:rsidP="00946697">
            <w:pPr>
              <w:pStyle w:val="ListParagraph"/>
              <w:spacing w:before="100" w:beforeAutospacing="1" w:after="100" w:afterAutospacing="1"/>
              <w:ind w:left="0"/>
              <w:rPr>
                <w:lang w:val="en-US"/>
              </w:rPr>
            </w:pPr>
            <w:r w:rsidRPr="00EA7BFE">
              <w:rPr>
                <w:lang w:val="en-US"/>
              </w:rPr>
              <w:t>Yes</w:t>
            </w:r>
          </w:p>
        </w:tc>
        <w:tc>
          <w:tcPr>
            <w:tcW w:w="709" w:type="dxa"/>
            <w:shd w:val="clear" w:color="auto" w:fill="B8CCE4" w:themeFill="accent1" w:themeFillTint="66"/>
          </w:tcPr>
          <w:p w14:paraId="2522DFA6" w14:textId="77777777" w:rsidR="00946697" w:rsidRPr="00EA7BFE" w:rsidRDefault="00946697" w:rsidP="00946697">
            <w:pPr>
              <w:pStyle w:val="ListParagraph"/>
              <w:spacing w:before="100" w:beforeAutospacing="1" w:after="100" w:afterAutospacing="1"/>
              <w:ind w:left="0"/>
              <w:rPr>
                <w:lang w:val="en-US"/>
              </w:rPr>
            </w:pPr>
            <w:r w:rsidRPr="00EA7BFE">
              <w:rPr>
                <w:lang w:val="en-US"/>
              </w:rPr>
              <w:t xml:space="preserve">No </w:t>
            </w:r>
          </w:p>
        </w:tc>
        <w:tc>
          <w:tcPr>
            <w:tcW w:w="992" w:type="dxa"/>
            <w:shd w:val="clear" w:color="auto" w:fill="B8CCE4" w:themeFill="accent1" w:themeFillTint="66"/>
          </w:tcPr>
          <w:p w14:paraId="45EAA3D1" w14:textId="77777777" w:rsidR="00946697" w:rsidRPr="00EA7BFE" w:rsidRDefault="00946697" w:rsidP="00946697">
            <w:pPr>
              <w:pStyle w:val="ListParagraph"/>
              <w:spacing w:before="100" w:beforeAutospacing="1" w:after="100" w:afterAutospacing="1"/>
              <w:ind w:left="0"/>
              <w:rPr>
                <w:lang w:val="en-US"/>
              </w:rPr>
            </w:pPr>
            <w:r w:rsidRPr="00EA7BFE">
              <w:rPr>
                <w:lang w:val="en-US"/>
              </w:rPr>
              <w:t>Unsure</w:t>
            </w:r>
          </w:p>
        </w:tc>
      </w:tr>
      <w:tr w:rsidR="00946697" w:rsidRPr="00AC44B2" w14:paraId="7840DCA6" w14:textId="77777777" w:rsidTr="00946697">
        <w:tc>
          <w:tcPr>
            <w:tcW w:w="5954" w:type="dxa"/>
          </w:tcPr>
          <w:p w14:paraId="476A90E1" w14:textId="77777777" w:rsidR="00946697" w:rsidRPr="00EA7BFE" w:rsidRDefault="00946697" w:rsidP="00946697">
            <w:pPr>
              <w:pStyle w:val="ListParagraph"/>
              <w:spacing w:before="100" w:beforeAutospacing="1" w:after="100" w:afterAutospacing="1"/>
              <w:ind w:left="0"/>
              <w:rPr>
                <w:lang w:val="en-US"/>
              </w:rPr>
            </w:pPr>
            <w:r w:rsidRPr="00EA7BFE">
              <w:rPr>
                <w:lang w:val="en-US"/>
              </w:rPr>
              <w:t>A precondition of the consultation process</w:t>
            </w:r>
          </w:p>
        </w:tc>
        <w:tc>
          <w:tcPr>
            <w:tcW w:w="709" w:type="dxa"/>
          </w:tcPr>
          <w:p w14:paraId="5E44F0C9"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5D64230"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7B5E5E1" w14:textId="77777777" w:rsidR="00946697" w:rsidRPr="00EA7BFE" w:rsidRDefault="00946697" w:rsidP="00946697">
            <w:pPr>
              <w:pStyle w:val="ListParagraph"/>
              <w:spacing w:before="100" w:beforeAutospacing="1" w:after="100" w:afterAutospacing="1"/>
              <w:ind w:left="0"/>
              <w:rPr>
                <w:lang w:val="en-US"/>
              </w:rPr>
            </w:pPr>
          </w:p>
        </w:tc>
      </w:tr>
      <w:tr w:rsidR="00946697" w:rsidRPr="00AC44B2" w14:paraId="6E16255A" w14:textId="77777777" w:rsidTr="00946697">
        <w:tc>
          <w:tcPr>
            <w:tcW w:w="5954" w:type="dxa"/>
          </w:tcPr>
          <w:p w14:paraId="6B5DCC6E" w14:textId="77777777" w:rsidR="00946697" w:rsidRPr="00EA7BFE" w:rsidRDefault="00946697" w:rsidP="00946697">
            <w:pPr>
              <w:pStyle w:val="ListParagraph"/>
              <w:spacing w:before="100" w:beforeAutospacing="1" w:after="100" w:afterAutospacing="1"/>
              <w:ind w:left="0"/>
              <w:rPr>
                <w:lang w:val="en-US"/>
              </w:rPr>
            </w:pPr>
            <w:r w:rsidRPr="00EA7BFE">
              <w:rPr>
                <w:lang w:val="en-US"/>
              </w:rPr>
              <w:t>An objective of the consultation process</w:t>
            </w:r>
          </w:p>
        </w:tc>
        <w:tc>
          <w:tcPr>
            <w:tcW w:w="709" w:type="dxa"/>
          </w:tcPr>
          <w:p w14:paraId="08788908"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32DAF22"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5AA459CE" w14:textId="77777777" w:rsidR="00946697" w:rsidRPr="00EA7BFE" w:rsidRDefault="00946697" w:rsidP="00946697">
            <w:pPr>
              <w:pStyle w:val="ListParagraph"/>
              <w:spacing w:before="100" w:beforeAutospacing="1" w:after="100" w:afterAutospacing="1"/>
              <w:ind w:left="0"/>
              <w:rPr>
                <w:lang w:val="en-US"/>
              </w:rPr>
            </w:pPr>
          </w:p>
        </w:tc>
      </w:tr>
    </w:tbl>
    <w:p w14:paraId="62A3CEA7" w14:textId="77777777" w:rsidR="00946697" w:rsidRPr="00EA7BFE" w:rsidRDefault="00946697" w:rsidP="00946697">
      <w:pPr>
        <w:spacing w:before="240" w:after="0" w:line="240" w:lineRule="auto"/>
        <w:rPr>
          <w:b/>
          <w:lang w:val="en-US"/>
        </w:rPr>
      </w:pPr>
      <w:r w:rsidRPr="00EA7BFE">
        <w:rPr>
          <w:b/>
          <w:lang w:val="en-US"/>
        </w:rPr>
        <w:t>If consent is not granted, can a government make a final decision?</w:t>
      </w:r>
    </w:p>
    <w:tbl>
      <w:tblPr>
        <w:tblStyle w:val="TableGrid"/>
        <w:tblW w:w="9498" w:type="dxa"/>
        <w:tblInd w:w="-34" w:type="dxa"/>
        <w:tblLayout w:type="fixed"/>
        <w:tblLook w:val="04A0" w:firstRow="1" w:lastRow="0" w:firstColumn="1" w:lastColumn="0" w:noHBand="0" w:noVBand="1"/>
      </w:tblPr>
      <w:tblGrid>
        <w:gridCol w:w="5954"/>
        <w:gridCol w:w="709"/>
        <w:gridCol w:w="709"/>
        <w:gridCol w:w="992"/>
        <w:gridCol w:w="1134"/>
      </w:tblGrid>
      <w:tr w:rsidR="00946697" w:rsidRPr="00EA7BFE" w14:paraId="62D1234C" w14:textId="77777777" w:rsidTr="00946697">
        <w:tc>
          <w:tcPr>
            <w:tcW w:w="5954" w:type="dxa"/>
            <w:shd w:val="clear" w:color="auto" w:fill="B8CCE4" w:themeFill="accent1" w:themeFillTint="66"/>
          </w:tcPr>
          <w:p w14:paraId="413BB828" w14:textId="77777777" w:rsidR="00946697" w:rsidRPr="00EA7BFE" w:rsidRDefault="00946697" w:rsidP="00946697">
            <w:pPr>
              <w:pStyle w:val="ListParagraph"/>
              <w:spacing w:before="100" w:beforeAutospacing="1"/>
              <w:ind w:left="0"/>
              <w:rPr>
                <w:lang w:val="en-US"/>
              </w:rPr>
            </w:pPr>
          </w:p>
        </w:tc>
        <w:tc>
          <w:tcPr>
            <w:tcW w:w="709" w:type="dxa"/>
            <w:shd w:val="clear" w:color="auto" w:fill="B8CCE4" w:themeFill="accent1" w:themeFillTint="66"/>
          </w:tcPr>
          <w:p w14:paraId="2B14A80E" w14:textId="77777777" w:rsidR="00946697" w:rsidRPr="00EA7BFE" w:rsidRDefault="00946697" w:rsidP="00946697">
            <w:pPr>
              <w:pStyle w:val="ListParagraph"/>
              <w:spacing w:before="100" w:beforeAutospacing="1"/>
              <w:ind w:left="0"/>
              <w:rPr>
                <w:lang w:val="en-US"/>
              </w:rPr>
            </w:pPr>
            <w:r w:rsidRPr="00EA7BFE">
              <w:rPr>
                <w:lang w:val="en-US"/>
              </w:rPr>
              <w:t>Yes</w:t>
            </w:r>
          </w:p>
        </w:tc>
        <w:tc>
          <w:tcPr>
            <w:tcW w:w="709" w:type="dxa"/>
            <w:shd w:val="clear" w:color="auto" w:fill="B8CCE4" w:themeFill="accent1" w:themeFillTint="66"/>
          </w:tcPr>
          <w:p w14:paraId="527FEC8A" w14:textId="77777777" w:rsidR="00946697" w:rsidRPr="00EA7BFE" w:rsidRDefault="00946697" w:rsidP="00946697">
            <w:pPr>
              <w:pStyle w:val="ListParagraph"/>
              <w:spacing w:before="100" w:beforeAutospacing="1"/>
              <w:ind w:left="0"/>
              <w:rPr>
                <w:lang w:val="en-US"/>
              </w:rPr>
            </w:pPr>
            <w:r w:rsidRPr="00EA7BFE">
              <w:rPr>
                <w:lang w:val="en-US"/>
              </w:rPr>
              <w:t xml:space="preserve">No </w:t>
            </w:r>
          </w:p>
        </w:tc>
        <w:tc>
          <w:tcPr>
            <w:tcW w:w="992" w:type="dxa"/>
            <w:shd w:val="clear" w:color="auto" w:fill="B8CCE4" w:themeFill="accent1" w:themeFillTint="66"/>
          </w:tcPr>
          <w:p w14:paraId="10A2409A" w14:textId="77777777" w:rsidR="00946697" w:rsidRPr="00EA7BFE" w:rsidRDefault="00946697" w:rsidP="00946697">
            <w:pPr>
              <w:pStyle w:val="ListParagraph"/>
              <w:spacing w:before="100" w:beforeAutospacing="1"/>
              <w:ind w:left="0"/>
              <w:rPr>
                <w:lang w:val="en-US"/>
              </w:rPr>
            </w:pPr>
            <w:r w:rsidRPr="00EA7BFE">
              <w:rPr>
                <w:lang w:val="en-US"/>
              </w:rPr>
              <w:t>Unsure</w:t>
            </w:r>
          </w:p>
        </w:tc>
        <w:tc>
          <w:tcPr>
            <w:tcW w:w="1134" w:type="dxa"/>
            <w:shd w:val="clear" w:color="auto" w:fill="B8CCE4" w:themeFill="accent1" w:themeFillTint="66"/>
          </w:tcPr>
          <w:p w14:paraId="3B951EF3" w14:textId="77777777" w:rsidR="00946697" w:rsidRPr="00EA7BFE" w:rsidRDefault="00946697" w:rsidP="00946697">
            <w:pPr>
              <w:pStyle w:val="ListParagraph"/>
              <w:spacing w:before="100" w:beforeAutospacing="1"/>
              <w:ind w:left="0"/>
              <w:rPr>
                <w:lang w:val="en-US"/>
              </w:rPr>
            </w:pPr>
            <w:r w:rsidRPr="00EA7BFE">
              <w:rPr>
                <w:lang w:val="en-US"/>
              </w:rPr>
              <w:t>Depends</w:t>
            </w:r>
          </w:p>
        </w:tc>
      </w:tr>
      <w:tr w:rsidR="00946697" w:rsidRPr="00EA7BFE" w14:paraId="4DAE371F" w14:textId="77777777" w:rsidTr="00946697">
        <w:tc>
          <w:tcPr>
            <w:tcW w:w="5954" w:type="dxa"/>
          </w:tcPr>
          <w:p w14:paraId="0C43FE58" w14:textId="77777777" w:rsidR="00946697" w:rsidRPr="00EA7BFE" w:rsidRDefault="00946697" w:rsidP="00946697">
            <w:pPr>
              <w:spacing w:before="100" w:beforeAutospacing="1" w:after="100" w:afterAutospacing="1"/>
              <w:rPr>
                <w:lang w:val="en-US"/>
              </w:rPr>
            </w:pPr>
          </w:p>
        </w:tc>
        <w:tc>
          <w:tcPr>
            <w:tcW w:w="709" w:type="dxa"/>
          </w:tcPr>
          <w:p w14:paraId="27812061" w14:textId="77777777" w:rsidR="00946697" w:rsidRPr="00EA7BFE" w:rsidRDefault="00946697" w:rsidP="00946697">
            <w:pPr>
              <w:pStyle w:val="ListParagraph"/>
              <w:spacing w:before="100" w:beforeAutospacing="1" w:after="100" w:afterAutospacing="1"/>
              <w:ind w:left="0"/>
              <w:rPr>
                <w:lang w:val="en-US"/>
              </w:rPr>
            </w:pPr>
          </w:p>
        </w:tc>
        <w:tc>
          <w:tcPr>
            <w:tcW w:w="709" w:type="dxa"/>
          </w:tcPr>
          <w:p w14:paraId="1FC3FBBD" w14:textId="77777777" w:rsidR="00946697" w:rsidRPr="00EA7BFE" w:rsidRDefault="00946697" w:rsidP="00946697">
            <w:pPr>
              <w:pStyle w:val="ListParagraph"/>
              <w:spacing w:before="100" w:beforeAutospacing="1" w:after="100" w:afterAutospacing="1"/>
              <w:ind w:left="0"/>
              <w:rPr>
                <w:lang w:val="en-US"/>
              </w:rPr>
            </w:pPr>
          </w:p>
        </w:tc>
        <w:tc>
          <w:tcPr>
            <w:tcW w:w="992" w:type="dxa"/>
          </w:tcPr>
          <w:p w14:paraId="3C9D349D" w14:textId="77777777" w:rsidR="00946697" w:rsidRPr="00EA7BFE" w:rsidRDefault="00946697" w:rsidP="00946697">
            <w:pPr>
              <w:pStyle w:val="ListParagraph"/>
              <w:spacing w:before="100" w:beforeAutospacing="1" w:after="100" w:afterAutospacing="1"/>
              <w:ind w:left="0"/>
              <w:rPr>
                <w:lang w:val="en-US"/>
              </w:rPr>
            </w:pPr>
          </w:p>
        </w:tc>
        <w:tc>
          <w:tcPr>
            <w:tcW w:w="1134" w:type="dxa"/>
          </w:tcPr>
          <w:p w14:paraId="75F8324A" w14:textId="77777777" w:rsidR="00946697" w:rsidRPr="00EA7BFE" w:rsidRDefault="00946697" w:rsidP="00946697">
            <w:pPr>
              <w:pStyle w:val="ListParagraph"/>
              <w:spacing w:before="100" w:beforeAutospacing="1" w:after="100" w:afterAutospacing="1"/>
              <w:ind w:left="0"/>
              <w:rPr>
                <w:lang w:val="en-US"/>
              </w:rPr>
            </w:pPr>
          </w:p>
        </w:tc>
      </w:tr>
    </w:tbl>
    <w:p w14:paraId="2F856BDE" w14:textId="77777777" w:rsidR="00946697" w:rsidRPr="00EA7BFE" w:rsidRDefault="00946697" w:rsidP="00946697">
      <w:pPr>
        <w:spacing w:after="0" w:line="240" w:lineRule="auto"/>
        <w:rPr>
          <w:b/>
          <w:lang w:val="en-US"/>
        </w:rPr>
      </w:pPr>
    </w:p>
    <w:p w14:paraId="2C87E1B1" w14:textId="77777777" w:rsidR="00946697" w:rsidRPr="00EA7BFE" w:rsidRDefault="00946697" w:rsidP="00946697">
      <w:pPr>
        <w:rPr>
          <w:rFonts w:cs="Calibri"/>
          <w:lang w:val="en-US"/>
        </w:rPr>
      </w:pPr>
      <w:r w:rsidRPr="00EA7BFE">
        <w:rPr>
          <w:rFonts w:cs="Calibri"/>
          <w:b/>
          <w:lang w:val="en-US"/>
        </w:rPr>
        <w:t>Regarding which aspects of PC and FPIC would you like to receive information? Please indicate specifics and the form of information that would be ideal for you.</w:t>
      </w:r>
    </w:p>
    <w:p w14:paraId="73EA060F" w14:textId="77777777" w:rsidR="00946697" w:rsidRPr="00EA7BFE" w:rsidRDefault="00946697" w:rsidP="00946697">
      <w:pPr>
        <w:spacing w:after="0" w:line="240" w:lineRule="auto"/>
        <w:rPr>
          <w:b/>
          <w:lang w:val="en-US"/>
        </w:rPr>
      </w:pPr>
    </w:p>
    <w:p w14:paraId="73F76794" w14:textId="77777777" w:rsidR="00946697" w:rsidRPr="00EA7BFE" w:rsidRDefault="00946697" w:rsidP="00946697">
      <w:pPr>
        <w:spacing w:after="0" w:line="240" w:lineRule="auto"/>
        <w:rPr>
          <w:b/>
          <w:lang w:val="en-US"/>
        </w:rPr>
      </w:pPr>
    </w:p>
    <w:p w14:paraId="754D9BD0" w14:textId="77777777" w:rsidR="00946697" w:rsidRPr="00EA7BFE" w:rsidRDefault="00946697" w:rsidP="00946697">
      <w:pPr>
        <w:spacing w:after="0" w:line="240" w:lineRule="auto"/>
        <w:rPr>
          <w:b/>
          <w:lang w:val="en-US"/>
        </w:rPr>
      </w:pPr>
    </w:p>
    <w:p w14:paraId="3D5F6EED" w14:textId="77777777" w:rsidR="00946697" w:rsidRPr="00EA7BFE" w:rsidRDefault="00946697" w:rsidP="00946697">
      <w:pPr>
        <w:spacing w:after="0" w:line="240" w:lineRule="auto"/>
        <w:rPr>
          <w:b/>
          <w:lang w:val="en-US"/>
        </w:rPr>
      </w:pPr>
    </w:p>
    <w:p w14:paraId="112F5763" w14:textId="77777777" w:rsidR="00946697" w:rsidRPr="00EA7BFE" w:rsidRDefault="00946697" w:rsidP="00946697">
      <w:pPr>
        <w:spacing w:after="0" w:line="240" w:lineRule="auto"/>
        <w:rPr>
          <w:b/>
          <w:lang w:val="en-US"/>
        </w:rPr>
      </w:pPr>
    </w:p>
    <w:p w14:paraId="603829E9" w14:textId="77777777" w:rsidR="00946697" w:rsidRPr="00EA7BFE" w:rsidRDefault="00946697" w:rsidP="00946697">
      <w:pPr>
        <w:spacing w:after="0" w:line="240" w:lineRule="auto"/>
        <w:rPr>
          <w:rFonts w:cs="Calibri"/>
          <w:b/>
          <w:lang w:val="en-US"/>
        </w:rPr>
      </w:pPr>
      <w:r w:rsidRPr="00EA7BFE">
        <w:rPr>
          <w:rFonts w:cs="Calibri"/>
          <w:b/>
          <w:lang w:val="en-US"/>
        </w:rPr>
        <w:t>Do you have interest in receiving information on the progress of PC and FPIC in your country or in the region?</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7"/>
        <w:gridCol w:w="896"/>
        <w:gridCol w:w="6620"/>
      </w:tblGrid>
      <w:tr w:rsidR="00946697" w:rsidRPr="00EA7BFE" w14:paraId="470FC1CA" w14:textId="77777777" w:rsidTr="00946697">
        <w:tc>
          <w:tcPr>
            <w:tcW w:w="709" w:type="dxa"/>
          </w:tcPr>
          <w:p w14:paraId="65ACAB48" w14:textId="77777777" w:rsidR="00946697" w:rsidRPr="00EA7BFE" w:rsidRDefault="00946697" w:rsidP="00946697">
            <w:pPr>
              <w:jc w:val="center"/>
              <w:rPr>
                <w:rFonts w:cs="Calibri"/>
                <w:lang w:val="en-US"/>
              </w:rPr>
            </w:pPr>
            <w:r w:rsidRPr="00EA7BFE">
              <w:rPr>
                <w:rFonts w:cs="Calibri"/>
                <w:lang w:val="en-US"/>
              </w:rPr>
              <w:t>Yes</w:t>
            </w:r>
          </w:p>
        </w:tc>
        <w:tc>
          <w:tcPr>
            <w:tcW w:w="709" w:type="dxa"/>
          </w:tcPr>
          <w:p w14:paraId="2C33C89E" w14:textId="77777777" w:rsidR="00946697" w:rsidRPr="00EA7BFE" w:rsidRDefault="00946697" w:rsidP="00946697">
            <w:pPr>
              <w:jc w:val="center"/>
              <w:rPr>
                <w:rFonts w:cs="Calibri"/>
                <w:lang w:val="en-US"/>
              </w:rPr>
            </w:pPr>
            <w:r w:rsidRPr="00EA7BFE">
              <w:rPr>
                <w:rFonts w:cs="Calibri"/>
                <w:lang w:val="en-US"/>
              </w:rPr>
              <w:t>No</w:t>
            </w:r>
          </w:p>
        </w:tc>
        <w:tc>
          <w:tcPr>
            <w:tcW w:w="851" w:type="dxa"/>
          </w:tcPr>
          <w:p w14:paraId="59A4189C" w14:textId="77777777" w:rsidR="00946697" w:rsidRPr="00EA7BFE" w:rsidRDefault="00946697" w:rsidP="00946697">
            <w:pPr>
              <w:jc w:val="center"/>
              <w:rPr>
                <w:rFonts w:cs="Calibri"/>
                <w:lang w:val="en-US"/>
              </w:rPr>
            </w:pPr>
            <w:r w:rsidRPr="00EA7BFE">
              <w:rPr>
                <w:rFonts w:cs="Calibri"/>
                <w:lang w:val="en-US"/>
              </w:rPr>
              <w:t>Unsure</w:t>
            </w:r>
          </w:p>
        </w:tc>
        <w:tc>
          <w:tcPr>
            <w:tcW w:w="6662" w:type="dxa"/>
          </w:tcPr>
          <w:p w14:paraId="0750EFE4" w14:textId="77777777" w:rsidR="00946697" w:rsidRPr="00EA7BFE" w:rsidRDefault="00946697" w:rsidP="00946697">
            <w:pPr>
              <w:rPr>
                <w:rFonts w:cs="Calibri"/>
                <w:lang w:val="en-US"/>
              </w:rPr>
            </w:pPr>
            <w:r w:rsidRPr="00EA7BFE">
              <w:rPr>
                <w:rFonts w:cs="Calibri"/>
                <w:lang w:val="en-US"/>
              </w:rPr>
              <w:t>Email:</w:t>
            </w:r>
          </w:p>
        </w:tc>
      </w:tr>
    </w:tbl>
    <w:p w14:paraId="428A328E" w14:textId="77777777" w:rsidR="00946697" w:rsidRPr="00EA7BFE" w:rsidRDefault="00946697" w:rsidP="00946697">
      <w:pPr>
        <w:spacing w:before="100" w:beforeAutospacing="1" w:after="120" w:line="240" w:lineRule="auto"/>
        <w:rPr>
          <w:b/>
          <w:lang w:val="en-US"/>
        </w:rPr>
      </w:pPr>
      <w:r w:rsidRPr="00EA7BFE">
        <w:rPr>
          <w:b/>
          <w:lang w:val="en-US"/>
        </w:rPr>
        <w:t>Would you like to attend workshops and events that exchange knowledge on the topic?</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7"/>
        <w:gridCol w:w="896"/>
        <w:gridCol w:w="6620"/>
      </w:tblGrid>
      <w:tr w:rsidR="00946697" w:rsidRPr="00EA7BFE" w14:paraId="67C5DAD7" w14:textId="77777777" w:rsidTr="00946697">
        <w:tc>
          <w:tcPr>
            <w:tcW w:w="709" w:type="dxa"/>
          </w:tcPr>
          <w:p w14:paraId="4AC25910" w14:textId="77777777" w:rsidR="00946697" w:rsidRPr="00EA7BFE" w:rsidRDefault="00946697" w:rsidP="00946697">
            <w:pPr>
              <w:jc w:val="center"/>
              <w:rPr>
                <w:rFonts w:cs="Calibri"/>
                <w:lang w:val="en-US"/>
              </w:rPr>
            </w:pPr>
            <w:r w:rsidRPr="00EA7BFE">
              <w:rPr>
                <w:rFonts w:cs="Calibri"/>
                <w:lang w:val="en-US"/>
              </w:rPr>
              <w:t>Yes</w:t>
            </w:r>
          </w:p>
        </w:tc>
        <w:tc>
          <w:tcPr>
            <w:tcW w:w="709" w:type="dxa"/>
          </w:tcPr>
          <w:p w14:paraId="1CDF8EBC" w14:textId="77777777" w:rsidR="00946697" w:rsidRPr="00EA7BFE" w:rsidRDefault="00946697" w:rsidP="00946697">
            <w:pPr>
              <w:jc w:val="center"/>
              <w:rPr>
                <w:rFonts w:cs="Calibri"/>
                <w:lang w:val="en-US"/>
              </w:rPr>
            </w:pPr>
            <w:r w:rsidRPr="00EA7BFE">
              <w:rPr>
                <w:rFonts w:cs="Calibri"/>
                <w:lang w:val="en-US"/>
              </w:rPr>
              <w:t>No</w:t>
            </w:r>
          </w:p>
        </w:tc>
        <w:tc>
          <w:tcPr>
            <w:tcW w:w="851" w:type="dxa"/>
          </w:tcPr>
          <w:p w14:paraId="4773868E" w14:textId="77777777" w:rsidR="00946697" w:rsidRPr="00EA7BFE" w:rsidRDefault="00946697" w:rsidP="00946697">
            <w:pPr>
              <w:jc w:val="center"/>
              <w:rPr>
                <w:rFonts w:cs="Calibri"/>
                <w:lang w:val="en-US"/>
              </w:rPr>
            </w:pPr>
            <w:r w:rsidRPr="00EA7BFE">
              <w:rPr>
                <w:rFonts w:cs="Calibri"/>
                <w:lang w:val="en-US"/>
              </w:rPr>
              <w:t>Unsure</w:t>
            </w:r>
          </w:p>
        </w:tc>
        <w:tc>
          <w:tcPr>
            <w:tcW w:w="6662" w:type="dxa"/>
          </w:tcPr>
          <w:p w14:paraId="35FDE1A2" w14:textId="77777777" w:rsidR="00946697" w:rsidRPr="00EA7BFE" w:rsidRDefault="00946697" w:rsidP="00946697">
            <w:pPr>
              <w:rPr>
                <w:rFonts w:cs="Calibri"/>
                <w:lang w:val="en-US"/>
              </w:rPr>
            </w:pPr>
            <w:r w:rsidRPr="00EA7BFE">
              <w:rPr>
                <w:rFonts w:cs="Calibri"/>
                <w:lang w:val="en-US"/>
              </w:rPr>
              <w:t>Email:</w:t>
            </w:r>
          </w:p>
        </w:tc>
      </w:tr>
    </w:tbl>
    <w:p w14:paraId="2C6965E3" w14:textId="77777777" w:rsidR="00946697" w:rsidRPr="00EA7BFE" w:rsidRDefault="00946697" w:rsidP="00946697">
      <w:pPr>
        <w:spacing w:after="0" w:line="240" w:lineRule="auto"/>
        <w:rPr>
          <w:b/>
          <w:lang w:val="en-US"/>
        </w:rPr>
      </w:pPr>
    </w:p>
    <w:p w14:paraId="62769200" w14:textId="77777777" w:rsidR="00946697" w:rsidRPr="00EA7BFE" w:rsidRDefault="00946697" w:rsidP="00946697">
      <w:pPr>
        <w:spacing w:after="0" w:line="240" w:lineRule="auto"/>
        <w:rPr>
          <w:b/>
          <w:lang w:val="en-US"/>
        </w:rPr>
      </w:pPr>
      <w:r w:rsidRPr="00EA7BFE">
        <w:rPr>
          <w:b/>
          <w:lang w:val="en-US"/>
        </w:rPr>
        <w:t xml:space="preserve">Next steps: </w:t>
      </w:r>
    </w:p>
    <w:p w14:paraId="79CBF059" w14:textId="36E0C993" w:rsidR="00946697" w:rsidRPr="00EA7BFE" w:rsidRDefault="00EA7BFE" w:rsidP="00946697">
      <w:pPr>
        <w:rPr>
          <w:lang w:val="en-US"/>
        </w:rPr>
      </w:pPr>
      <w:r w:rsidRPr="00EA7BFE">
        <w:rPr>
          <w:lang w:val="en-US"/>
        </w:rPr>
        <w:t xml:space="preserve">In the case that a third </w:t>
      </w:r>
      <w:r w:rsidR="00946697" w:rsidRPr="00EA7BFE">
        <w:rPr>
          <w:lang w:val="en-US"/>
        </w:rPr>
        <w:t>regional forum on this topic is organized:</w:t>
      </w:r>
    </w:p>
    <w:p w14:paraId="1FD08B2F" w14:textId="303E45C7" w:rsidR="00946697" w:rsidRPr="00EA7BFE" w:rsidRDefault="00946697" w:rsidP="00946697">
      <w:pPr>
        <w:rPr>
          <w:lang w:val="en-US"/>
        </w:rPr>
      </w:pPr>
      <w:r w:rsidRPr="00EA7BFE">
        <w:rPr>
          <w:lang w:val="en-US"/>
        </w:rPr>
        <w:t xml:space="preserve">1. What aspects or specifics would you like to go more </w:t>
      </w:r>
      <w:r w:rsidR="00EA7BFE" w:rsidRPr="00EA7BFE">
        <w:rPr>
          <w:lang w:val="en-US"/>
        </w:rPr>
        <w:t>into</w:t>
      </w:r>
      <w:r w:rsidRPr="00EA7BFE">
        <w:rPr>
          <w:lang w:val="en-US"/>
        </w:rPr>
        <w:t xml:space="preserve"> detail about?</w:t>
      </w:r>
    </w:p>
    <w:p w14:paraId="1E783F80" w14:textId="77777777" w:rsidR="00946697" w:rsidRPr="00EA7BFE" w:rsidRDefault="00946697" w:rsidP="00946697">
      <w:pPr>
        <w:rPr>
          <w:lang w:val="en-US"/>
        </w:rPr>
      </w:pPr>
    </w:p>
    <w:p w14:paraId="0628D889" w14:textId="77777777" w:rsidR="00946697" w:rsidRPr="00EA7BFE" w:rsidRDefault="00946697" w:rsidP="00946697">
      <w:pPr>
        <w:pStyle w:val="ListParagraph"/>
        <w:ind w:left="360"/>
        <w:rPr>
          <w:lang w:val="en-US"/>
        </w:rPr>
      </w:pPr>
    </w:p>
    <w:p w14:paraId="6807BABC" w14:textId="77777777" w:rsidR="00946697" w:rsidRPr="00EA7BFE" w:rsidRDefault="00946697" w:rsidP="00946697">
      <w:pPr>
        <w:pStyle w:val="ListParagraph"/>
        <w:ind w:left="360"/>
        <w:rPr>
          <w:lang w:val="en-US"/>
        </w:rPr>
      </w:pPr>
    </w:p>
    <w:p w14:paraId="0B93BCA1" w14:textId="77777777" w:rsidR="00946697" w:rsidRPr="00EA7BFE" w:rsidRDefault="00946697" w:rsidP="00946697">
      <w:pPr>
        <w:pStyle w:val="ListParagraph"/>
        <w:ind w:left="360"/>
        <w:rPr>
          <w:lang w:val="en-US"/>
        </w:rPr>
      </w:pPr>
    </w:p>
    <w:p w14:paraId="5D19481B" w14:textId="3D87F3C0" w:rsidR="00946697" w:rsidRPr="00EA7BFE" w:rsidRDefault="00946697" w:rsidP="00A72012">
      <w:pPr>
        <w:pStyle w:val="ListParagraph"/>
        <w:numPr>
          <w:ilvl w:val="0"/>
          <w:numId w:val="7"/>
        </w:numPr>
        <w:rPr>
          <w:lang w:val="en-US"/>
        </w:rPr>
      </w:pPr>
      <w:r w:rsidRPr="00EA7BFE">
        <w:rPr>
          <w:lang w:val="en-US"/>
        </w:rPr>
        <w:t xml:space="preserve">Who else should we invite? </w:t>
      </w:r>
    </w:p>
    <w:p w14:paraId="4B81DEF5" w14:textId="77777777" w:rsidR="00946697" w:rsidRPr="00EA7BFE" w:rsidRDefault="00946697" w:rsidP="00946697">
      <w:pPr>
        <w:pStyle w:val="ListParagraph"/>
        <w:numPr>
          <w:ilvl w:val="0"/>
          <w:numId w:val="7"/>
        </w:numPr>
        <w:rPr>
          <w:lang w:val="en-US"/>
        </w:rPr>
      </w:pPr>
      <w:r w:rsidRPr="00EA7BFE">
        <w:rPr>
          <w:lang w:val="en-US"/>
        </w:rPr>
        <w:lastRenderedPageBreak/>
        <w:t xml:space="preserve">What could we do to improve this workshop in the future (both logistical and substantive aspects)? </w:t>
      </w:r>
    </w:p>
    <w:p w14:paraId="50534AC6" w14:textId="77777777" w:rsidR="00946697" w:rsidRPr="00EA7BFE" w:rsidRDefault="00946697" w:rsidP="00946697">
      <w:pPr>
        <w:rPr>
          <w:lang w:val="en-US"/>
        </w:rPr>
      </w:pPr>
    </w:p>
    <w:p w14:paraId="26686BBE" w14:textId="77777777" w:rsidR="00946697" w:rsidRPr="00EA7BFE" w:rsidRDefault="00946697" w:rsidP="00946697">
      <w:pPr>
        <w:rPr>
          <w:lang w:val="en-US"/>
        </w:rPr>
      </w:pPr>
    </w:p>
    <w:p w14:paraId="0EFA1B63" w14:textId="77777777" w:rsidR="00946697" w:rsidRPr="00EA7BFE" w:rsidRDefault="00946697" w:rsidP="00946697">
      <w:pPr>
        <w:rPr>
          <w:lang w:val="en-US"/>
        </w:rPr>
      </w:pPr>
    </w:p>
    <w:p w14:paraId="2BF963C2" w14:textId="77777777" w:rsidR="00946697" w:rsidRPr="00EA7BFE" w:rsidRDefault="00946697" w:rsidP="00946697">
      <w:pPr>
        <w:rPr>
          <w:lang w:val="en-US"/>
        </w:rPr>
      </w:pPr>
      <w:r w:rsidRPr="00EA7BFE">
        <w:rPr>
          <w:lang w:val="en-US"/>
        </w:rPr>
        <w:t xml:space="preserve">4. How do you believe that the UN-REDD Programme could or should continue to support this topic in the region? </w:t>
      </w:r>
    </w:p>
    <w:p w14:paraId="1974C532" w14:textId="77777777" w:rsidR="00946697" w:rsidRPr="00EA7BFE" w:rsidRDefault="00946697" w:rsidP="00946697">
      <w:pPr>
        <w:rPr>
          <w:lang w:val="en-US"/>
        </w:rPr>
      </w:pPr>
    </w:p>
    <w:p w14:paraId="2FBDE017" w14:textId="77777777" w:rsidR="00946697" w:rsidRPr="00EA7BFE" w:rsidRDefault="00946697" w:rsidP="00946697">
      <w:pPr>
        <w:rPr>
          <w:lang w:val="en-US"/>
        </w:rPr>
      </w:pPr>
    </w:p>
    <w:p w14:paraId="224A8C6D" w14:textId="77777777" w:rsidR="00946697" w:rsidRPr="00EA7BFE" w:rsidRDefault="00946697" w:rsidP="00946697">
      <w:pPr>
        <w:rPr>
          <w:lang w:val="en-US"/>
        </w:rPr>
      </w:pPr>
    </w:p>
    <w:p w14:paraId="20FA02AC" w14:textId="77777777" w:rsidR="00946697" w:rsidRPr="00EA7BFE" w:rsidRDefault="00946697" w:rsidP="00946697">
      <w:pPr>
        <w:ind w:left="-360" w:firstLine="360"/>
        <w:rPr>
          <w:lang w:val="en-US"/>
        </w:rPr>
      </w:pPr>
      <w:r w:rsidRPr="00EA7BFE">
        <w:rPr>
          <w:lang w:val="en-US"/>
        </w:rPr>
        <w:t xml:space="preserve">5. Other comments or suggestions? </w:t>
      </w:r>
    </w:p>
    <w:p w14:paraId="54609B6B" w14:textId="77777777" w:rsidR="00946697" w:rsidRPr="00EA7BFE" w:rsidRDefault="00946697" w:rsidP="00946697">
      <w:pPr>
        <w:rPr>
          <w:lang w:val="en-US"/>
        </w:rPr>
      </w:pPr>
    </w:p>
    <w:sectPr w:rsidR="00946697" w:rsidRPr="00EA7BFE" w:rsidSect="00061D2F">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4E90C" w14:textId="77777777" w:rsidR="0066388E" w:rsidRDefault="0066388E" w:rsidP="00C40370">
      <w:pPr>
        <w:spacing w:after="0" w:line="240" w:lineRule="auto"/>
      </w:pPr>
      <w:r>
        <w:separator/>
      </w:r>
    </w:p>
  </w:endnote>
  <w:endnote w:type="continuationSeparator" w:id="0">
    <w:p w14:paraId="5B4D90D1" w14:textId="77777777" w:rsidR="0066388E" w:rsidRDefault="0066388E" w:rsidP="00C4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39364"/>
      <w:docPartObj>
        <w:docPartGallery w:val="Page Numbers (Bottom of Page)"/>
        <w:docPartUnique/>
      </w:docPartObj>
    </w:sdtPr>
    <w:sdtEndPr>
      <w:rPr>
        <w:noProof/>
      </w:rPr>
    </w:sdtEndPr>
    <w:sdtContent>
      <w:p w14:paraId="727B3E38" w14:textId="3CB3D7C9" w:rsidR="00AC44B2" w:rsidRDefault="00AC44B2">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BFA8843" w14:textId="77777777" w:rsidR="00AC44B2" w:rsidRDefault="00AC4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2EA44" w14:textId="77777777" w:rsidR="0066388E" w:rsidRDefault="0066388E" w:rsidP="00C40370">
      <w:pPr>
        <w:spacing w:after="0" w:line="240" w:lineRule="auto"/>
      </w:pPr>
      <w:r>
        <w:separator/>
      </w:r>
    </w:p>
  </w:footnote>
  <w:footnote w:type="continuationSeparator" w:id="0">
    <w:p w14:paraId="13DD0978" w14:textId="77777777" w:rsidR="0066388E" w:rsidRDefault="0066388E" w:rsidP="00C40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3100F"/>
    <w:multiLevelType w:val="hybridMultilevel"/>
    <w:tmpl w:val="63DC6E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2033E50"/>
    <w:multiLevelType w:val="hybridMultilevel"/>
    <w:tmpl w:val="A704EAA4"/>
    <w:lvl w:ilvl="0" w:tplc="180A000F">
      <w:start w:val="1"/>
      <w:numFmt w:val="decimal"/>
      <w:lvlText w:val="%1."/>
      <w:lvlJc w:val="left"/>
      <w:pPr>
        <w:ind w:left="360" w:hanging="360"/>
      </w:pPr>
      <w:rPr>
        <w:rFonts w:hint="default"/>
        <w:i w:val="0"/>
      </w:rPr>
    </w:lvl>
    <w:lvl w:ilvl="1" w:tplc="522E1D00">
      <w:start w:val="1"/>
      <w:numFmt w:val="lowerLetter"/>
      <w:lvlText w:val="%2."/>
      <w:lvlJc w:val="left"/>
      <w:pPr>
        <w:ind w:left="1080" w:hanging="360"/>
      </w:pPr>
      <w:rPr>
        <w:b w:val="0"/>
      </w:r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4D8D68FA"/>
    <w:multiLevelType w:val="hybridMultilevel"/>
    <w:tmpl w:val="F7BEC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E2B7B09"/>
    <w:multiLevelType w:val="hybridMultilevel"/>
    <w:tmpl w:val="504E19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548B24EF"/>
    <w:multiLevelType w:val="hybridMultilevel"/>
    <w:tmpl w:val="BE82FEB6"/>
    <w:lvl w:ilvl="0" w:tplc="180A000F">
      <w:start w:val="1"/>
      <w:numFmt w:val="decimal"/>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A3C7524"/>
    <w:multiLevelType w:val="hybridMultilevel"/>
    <w:tmpl w:val="ACDC02F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1758D8"/>
    <w:multiLevelType w:val="hybridMultilevel"/>
    <w:tmpl w:val="D6CC00DE"/>
    <w:lvl w:ilvl="0" w:tplc="C4E86FE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AA"/>
    <w:rsid w:val="0002316A"/>
    <w:rsid w:val="00061D2F"/>
    <w:rsid w:val="000867F6"/>
    <w:rsid w:val="001C33D6"/>
    <w:rsid w:val="001D334A"/>
    <w:rsid w:val="002518AA"/>
    <w:rsid w:val="00251DAC"/>
    <w:rsid w:val="002719E2"/>
    <w:rsid w:val="002A4DE6"/>
    <w:rsid w:val="002D5AF5"/>
    <w:rsid w:val="002E531A"/>
    <w:rsid w:val="00302879"/>
    <w:rsid w:val="00332800"/>
    <w:rsid w:val="00350C9A"/>
    <w:rsid w:val="003620E4"/>
    <w:rsid w:val="003A1556"/>
    <w:rsid w:val="00402714"/>
    <w:rsid w:val="0040585E"/>
    <w:rsid w:val="004246AB"/>
    <w:rsid w:val="004309E5"/>
    <w:rsid w:val="004426FA"/>
    <w:rsid w:val="00470C3E"/>
    <w:rsid w:val="00495F84"/>
    <w:rsid w:val="004A1EEB"/>
    <w:rsid w:val="004B0B26"/>
    <w:rsid w:val="004C334F"/>
    <w:rsid w:val="004E5D17"/>
    <w:rsid w:val="005100C5"/>
    <w:rsid w:val="00522BE0"/>
    <w:rsid w:val="0058135B"/>
    <w:rsid w:val="0059098F"/>
    <w:rsid w:val="005C3465"/>
    <w:rsid w:val="005E1A33"/>
    <w:rsid w:val="00603E46"/>
    <w:rsid w:val="0066214E"/>
    <w:rsid w:val="0066388E"/>
    <w:rsid w:val="006704A6"/>
    <w:rsid w:val="006A49AE"/>
    <w:rsid w:val="006A5397"/>
    <w:rsid w:val="006F2B47"/>
    <w:rsid w:val="00705DBA"/>
    <w:rsid w:val="007324AA"/>
    <w:rsid w:val="00740059"/>
    <w:rsid w:val="0078305A"/>
    <w:rsid w:val="007C17BF"/>
    <w:rsid w:val="007C732D"/>
    <w:rsid w:val="007D1E65"/>
    <w:rsid w:val="0082254A"/>
    <w:rsid w:val="00830350"/>
    <w:rsid w:val="0083400D"/>
    <w:rsid w:val="008716EB"/>
    <w:rsid w:val="00873B51"/>
    <w:rsid w:val="008E2D10"/>
    <w:rsid w:val="008F6C24"/>
    <w:rsid w:val="009159A5"/>
    <w:rsid w:val="009177D8"/>
    <w:rsid w:val="00946697"/>
    <w:rsid w:val="0097498C"/>
    <w:rsid w:val="00986BAD"/>
    <w:rsid w:val="009C7D30"/>
    <w:rsid w:val="00A21A99"/>
    <w:rsid w:val="00A72012"/>
    <w:rsid w:val="00AC44B2"/>
    <w:rsid w:val="00AD0737"/>
    <w:rsid w:val="00AE572D"/>
    <w:rsid w:val="00AF61E6"/>
    <w:rsid w:val="00B46929"/>
    <w:rsid w:val="00B6538D"/>
    <w:rsid w:val="00BA08B4"/>
    <w:rsid w:val="00BB3118"/>
    <w:rsid w:val="00BE6F92"/>
    <w:rsid w:val="00C10A35"/>
    <w:rsid w:val="00C22C86"/>
    <w:rsid w:val="00C2375D"/>
    <w:rsid w:val="00C40370"/>
    <w:rsid w:val="00CA385F"/>
    <w:rsid w:val="00CB5283"/>
    <w:rsid w:val="00D047DA"/>
    <w:rsid w:val="00D244FE"/>
    <w:rsid w:val="00D44A95"/>
    <w:rsid w:val="00D760C1"/>
    <w:rsid w:val="00DF3EC4"/>
    <w:rsid w:val="00E221E7"/>
    <w:rsid w:val="00E73AB4"/>
    <w:rsid w:val="00EA7BFE"/>
    <w:rsid w:val="00ED0D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6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AA"/>
    <w:pPr>
      <w:spacing w:after="200" w:line="276" w:lineRule="auto"/>
    </w:pPr>
    <w:rPr>
      <w:rFonts w:eastAsiaTheme="minorHAnsi"/>
      <w:sz w:val="22"/>
      <w:szCs w:val="22"/>
      <w:lang w:val="es-PA"/>
    </w:rPr>
  </w:style>
  <w:style w:type="paragraph" w:styleId="Heading1">
    <w:name w:val="heading 1"/>
    <w:basedOn w:val="Normal"/>
    <w:next w:val="Normal"/>
    <w:link w:val="Heading1Char"/>
    <w:uiPriority w:val="9"/>
    <w:qFormat/>
    <w:rsid w:val="00C40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370"/>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next w:val="Normal"/>
    <w:link w:val="Heading3Char"/>
    <w:uiPriority w:val="9"/>
    <w:unhideWhenUsed/>
    <w:qFormat/>
    <w:rsid w:val="009749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9E2"/>
    <w:pPr>
      <w:ind w:left="720"/>
      <w:contextualSpacing/>
    </w:pPr>
  </w:style>
  <w:style w:type="character" w:customStyle="1" w:styleId="ListParagraphChar">
    <w:name w:val="List Paragraph Char"/>
    <w:basedOn w:val="DefaultParagraphFont"/>
    <w:link w:val="ListParagraph"/>
    <w:uiPriority w:val="34"/>
    <w:rsid w:val="002719E2"/>
    <w:rPr>
      <w:rFonts w:eastAsiaTheme="minorHAnsi"/>
      <w:sz w:val="22"/>
      <w:szCs w:val="22"/>
      <w:lang w:val="es-PA"/>
    </w:rPr>
  </w:style>
  <w:style w:type="paragraph" w:styleId="BalloonText">
    <w:name w:val="Balloon Text"/>
    <w:basedOn w:val="Normal"/>
    <w:link w:val="BalloonTextChar"/>
    <w:uiPriority w:val="99"/>
    <w:semiHidden/>
    <w:unhideWhenUsed/>
    <w:rsid w:val="006621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14E"/>
    <w:rPr>
      <w:rFonts w:ascii="Lucida Grande" w:eastAsiaTheme="minorHAnsi" w:hAnsi="Lucida Grande" w:cs="Lucida Grande"/>
      <w:sz w:val="18"/>
      <w:szCs w:val="18"/>
      <w:lang w:val="es-PA"/>
    </w:rPr>
  </w:style>
  <w:style w:type="paragraph" w:styleId="NoSpacing">
    <w:name w:val="No Spacing"/>
    <w:uiPriority w:val="1"/>
    <w:qFormat/>
    <w:rsid w:val="00C40370"/>
    <w:rPr>
      <w:rFonts w:eastAsiaTheme="minorHAnsi"/>
      <w:sz w:val="22"/>
      <w:szCs w:val="22"/>
      <w:lang w:val="en-CA"/>
    </w:rPr>
  </w:style>
  <w:style w:type="character" w:customStyle="1" w:styleId="Heading2Char">
    <w:name w:val="Heading 2 Char"/>
    <w:basedOn w:val="DefaultParagraphFont"/>
    <w:link w:val="Heading2"/>
    <w:uiPriority w:val="9"/>
    <w:rsid w:val="00C40370"/>
    <w:rPr>
      <w:rFonts w:asciiTheme="majorHAnsi" w:eastAsiaTheme="majorEastAsia" w:hAnsiTheme="majorHAnsi" w:cstheme="majorBidi"/>
      <w:b/>
      <w:bCs/>
      <w:color w:val="4F81BD" w:themeColor="accent1"/>
      <w:sz w:val="26"/>
      <w:szCs w:val="26"/>
      <w:lang w:val="en-CA"/>
    </w:rPr>
  </w:style>
  <w:style w:type="paragraph" w:styleId="CommentText">
    <w:name w:val="annotation text"/>
    <w:basedOn w:val="Normal"/>
    <w:link w:val="CommentTextChar"/>
    <w:uiPriority w:val="99"/>
    <w:semiHidden/>
    <w:unhideWhenUsed/>
    <w:rsid w:val="00C40370"/>
    <w:pPr>
      <w:spacing w:line="240" w:lineRule="auto"/>
    </w:pPr>
    <w:rPr>
      <w:sz w:val="20"/>
      <w:szCs w:val="20"/>
      <w:lang w:val="en-CA"/>
    </w:rPr>
  </w:style>
  <w:style w:type="character" w:customStyle="1" w:styleId="CommentTextChar">
    <w:name w:val="Comment Text Char"/>
    <w:basedOn w:val="DefaultParagraphFont"/>
    <w:link w:val="CommentText"/>
    <w:uiPriority w:val="99"/>
    <w:semiHidden/>
    <w:rsid w:val="00C40370"/>
    <w:rPr>
      <w:rFonts w:eastAsiaTheme="minorHAnsi"/>
      <w:sz w:val="20"/>
      <w:szCs w:val="20"/>
      <w:lang w:val="en-CA"/>
    </w:rPr>
  </w:style>
  <w:style w:type="character" w:styleId="CommentReference">
    <w:name w:val="annotation reference"/>
    <w:uiPriority w:val="99"/>
    <w:semiHidden/>
    <w:unhideWhenUsed/>
    <w:rsid w:val="00C40370"/>
    <w:rPr>
      <w:sz w:val="16"/>
      <w:szCs w:val="16"/>
    </w:rPr>
  </w:style>
  <w:style w:type="paragraph" w:styleId="FootnoteText">
    <w:name w:val="footnote text"/>
    <w:basedOn w:val="Normal"/>
    <w:link w:val="FootnoteTextChar"/>
    <w:uiPriority w:val="99"/>
    <w:semiHidden/>
    <w:unhideWhenUsed/>
    <w:rsid w:val="00C40370"/>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C40370"/>
    <w:rPr>
      <w:rFonts w:eastAsiaTheme="minorHAnsi"/>
      <w:sz w:val="20"/>
      <w:szCs w:val="20"/>
      <w:lang w:val="en-CA"/>
    </w:rPr>
  </w:style>
  <w:style w:type="character" w:styleId="FootnoteReference">
    <w:name w:val="footnote reference"/>
    <w:basedOn w:val="DefaultParagraphFont"/>
    <w:uiPriority w:val="99"/>
    <w:semiHidden/>
    <w:unhideWhenUsed/>
    <w:rsid w:val="00C40370"/>
    <w:rPr>
      <w:vertAlign w:val="superscript"/>
    </w:rPr>
  </w:style>
  <w:style w:type="character" w:customStyle="1" w:styleId="Heading1Char">
    <w:name w:val="Heading 1 Char"/>
    <w:basedOn w:val="DefaultParagraphFont"/>
    <w:link w:val="Heading1"/>
    <w:uiPriority w:val="9"/>
    <w:rsid w:val="00C40370"/>
    <w:rPr>
      <w:rFonts w:asciiTheme="majorHAnsi" w:eastAsiaTheme="majorEastAsia" w:hAnsiTheme="majorHAnsi" w:cstheme="majorBidi"/>
      <w:b/>
      <w:bCs/>
      <w:color w:val="365F91" w:themeColor="accent1" w:themeShade="BF"/>
      <w:sz w:val="28"/>
      <w:szCs w:val="28"/>
      <w:lang w:val="es-PA"/>
    </w:rPr>
  </w:style>
  <w:style w:type="character" w:customStyle="1" w:styleId="Heading3Char">
    <w:name w:val="Heading 3 Char"/>
    <w:basedOn w:val="DefaultParagraphFont"/>
    <w:link w:val="Heading3"/>
    <w:uiPriority w:val="9"/>
    <w:rsid w:val="0097498C"/>
    <w:rPr>
      <w:rFonts w:asciiTheme="majorHAnsi" w:eastAsiaTheme="majorEastAsia" w:hAnsiTheme="majorHAnsi" w:cstheme="majorBidi"/>
      <w:b/>
      <w:bCs/>
      <w:color w:val="4F81BD" w:themeColor="accent1"/>
      <w:sz w:val="22"/>
      <w:szCs w:val="22"/>
      <w:lang w:val="es-PA"/>
    </w:rPr>
  </w:style>
  <w:style w:type="paragraph" w:styleId="Caption">
    <w:name w:val="caption"/>
    <w:basedOn w:val="Normal"/>
    <w:next w:val="Normal"/>
    <w:uiPriority w:val="35"/>
    <w:unhideWhenUsed/>
    <w:qFormat/>
    <w:rsid w:val="002A4DE6"/>
    <w:pPr>
      <w:spacing w:line="240" w:lineRule="auto"/>
    </w:pPr>
    <w:rPr>
      <w:b/>
      <w:bCs/>
      <w:color w:val="4F81BD" w:themeColor="accent1"/>
      <w:sz w:val="18"/>
      <w:szCs w:val="18"/>
    </w:rPr>
  </w:style>
  <w:style w:type="table" w:styleId="TableGrid">
    <w:name w:val="Table Grid"/>
    <w:basedOn w:val="TableNormal"/>
    <w:uiPriority w:val="59"/>
    <w:rsid w:val="00946697"/>
    <w:rPr>
      <w:rFonts w:eastAsiaTheme="minorHAnsi"/>
      <w:sz w:val="22"/>
      <w:szCs w:val="22"/>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44B2"/>
    <w:pPr>
      <w:tabs>
        <w:tab w:val="center" w:pos="4419"/>
        <w:tab w:val="right" w:pos="8838"/>
      </w:tabs>
      <w:spacing w:after="0" w:line="240" w:lineRule="auto"/>
    </w:pPr>
  </w:style>
  <w:style w:type="character" w:customStyle="1" w:styleId="HeaderChar">
    <w:name w:val="Header Char"/>
    <w:basedOn w:val="DefaultParagraphFont"/>
    <w:link w:val="Header"/>
    <w:uiPriority w:val="99"/>
    <w:rsid w:val="00AC44B2"/>
    <w:rPr>
      <w:rFonts w:eastAsiaTheme="minorHAnsi"/>
      <w:sz w:val="22"/>
      <w:szCs w:val="22"/>
      <w:lang w:val="es-PA"/>
    </w:rPr>
  </w:style>
  <w:style w:type="paragraph" w:styleId="Footer">
    <w:name w:val="footer"/>
    <w:basedOn w:val="Normal"/>
    <w:link w:val="FooterChar"/>
    <w:uiPriority w:val="99"/>
    <w:unhideWhenUsed/>
    <w:rsid w:val="00AC44B2"/>
    <w:pPr>
      <w:tabs>
        <w:tab w:val="center" w:pos="4419"/>
        <w:tab w:val="right" w:pos="8838"/>
      </w:tabs>
      <w:spacing w:after="0" w:line="240" w:lineRule="auto"/>
    </w:pPr>
  </w:style>
  <w:style w:type="character" w:customStyle="1" w:styleId="FooterChar">
    <w:name w:val="Footer Char"/>
    <w:basedOn w:val="DefaultParagraphFont"/>
    <w:link w:val="Footer"/>
    <w:uiPriority w:val="99"/>
    <w:rsid w:val="00AC44B2"/>
    <w:rPr>
      <w:rFonts w:eastAsiaTheme="minorHAnsi"/>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AA"/>
    <w:pPr>
      <w:spacing w:after="200" w:line="276" w:lineRule="auto"/>
    </w:pPr>
    <w:rPr>
      <w:rFonts w:eastAsiaTheme="minorHAnsi"/>
      <w:sz w:val="22"/>
      <w:szCs w:val="22"/>
      <w:lang w:val="es-PA"/>
    </w:rPr>
  </w:style>
  <w:style w:type="paragraph" w:styleId="Heading1">
    <w:name w:val="heading 1"/>
    <w:basedOn w:val="Normal"/>
    <w:next w:val="Normal"/>
    <w:link w:val="Heading1Char"/>
    <w:uiPriority w:val="9"/>
    <w:qFormat/>
    <w:rsid w:val="00C40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0370"/>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paragraph" w:styleId="Heading3">
    <w:name w:val="heading 3"/>
    <w:basedOn w:val="Normal"/>
    <w:next w:val="Normal"/>
    <w:link w:val="Heading3Char"/>
    <w:uiPriority w:val="9"/>
    <w:unhideWhenUsed/>
    <w:qFormat/>
    <w:rsid w:val="009749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9E2"/>
    <w:pPr>
      <w:ind w:left="720"/>
      <w:contextualSpacing/>
    </w:pPr>
  </w:style>
  <w:style w:type="character" w:customStyle="1" w:styleId="ListParagraphChar">
    <w:name w:val="List Paragraph Char"/>
    <w:basedOn w:val="DefaultParagraphFont"/>
    <w:link w:val="ListParagraph"/>
    <w:uiPriority w:val="34"/>
    <w:rsid w:val="002719E2"/>
    <w:rPr>
      <w:rFonts w:eastAsiaTheme="minorHAnsi"/>
      <w:sz w:val="22"/>
      <w:szCs w:val="22"/>
      <w:lang w:val="es-PA"/>
    </w:rPr>
  </w:style>
  <w:style w:type="paragraph" w:styleId="BalloonText">
    <w:name w:val="Balloon Text"/>
    <w:basedOn w:val="Normal"/>
    <w:link w:val="BalloonTextChar"/>
    <w:uiPriority w:val="99"/>
    <w:semiHidden/>
    <w:unhideWhenUsed/>
    <w:rsid w:val="006621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14E"/>
    <w:rPr>
      <w:rFonts w:ascii="Lucida Grande" w:eastAsiaTheme="minorHAnsi" w:hAnsi="Lucida Grande" w:cs="Lucida Grande"/>
      <w:sz w:val="18"/>
      <w:szCs w:val="18"/>
      <w:lang w:val="es-PA"/>
    </w:rPr>
  </w:style>
  <w:style w:type="paragraph" w:styleId="NoSpacing">
    <w:name w:val="No Spacing"/>
    <w:uiPriority w:val="1"/>
    <w:qFormat/>
    <w:rsid w:val="00C40370"/>
    <w:rPr>
      <w:rFonts w:eastAsiaTheme="minorHAnsi"/>
      <w:sz w:val="22"/>
      <w:szCs w:val="22"/>
      <w:lang w:val="en-CA"/>
    </w:rPr>
  </w:style>
  <w:style w:type="character" w:customStyle="1" w:styleId="Heading2Char">
    <w:name w:val="Heading 2 Char"/>
    <w:basedOn w:val="DefaultParagraphFont"/>
    <w:link w:val="Heading2"/>
    <w:uiPriority w:val="9"/>
    <w:rsid w:val="00C40370"/>
    <w:rPr>
      <w:rFonts w:asciiTheme="majorHAnsi" w:eastAsiaTheme="majorEastAsia" w:hAnsiTheme="majorHAnsi" w:cstheme="majorBidi"/>
      <w:b/>
      <w:bCs/>
      <w:color w:val="4F81BD" w:themeColor="accent1"/>
      <w:sz w:val="26"/>
      <w:szCs w:val="26"/>
      <w:lang w:val="en-CA"/>
    </w:rPr>
  </w:style>
  <w:style w:type="paragraph" w:styleId="CommentText">
    <w:name w:val="annotation text"/>
    <w:basedOn w:val="Normal"/>
    <w:link w:val="CommentTextChar"/>
    <w:uiPriority w:val="99"/>
    <w:semiHidden/>
    <w:unhideWhenUsed/>
    <w:rsid w:val="00C40370"/>
    <w:pPr>
      <w:spacing w:line="240" w:lineRule="auto"/>
    </w:pPr>
    <w:rPr>
      <w:sz w:val="20"/>
      <w:szCs w:val="20"/>
      <w:lang w:val="en-CA"/>
    </w:rPr>
  </w:style>
  <w:style w:type="character" w:customStyle="1" w:styleId="CommentTextChar">
    <w:name w:val="Comment Text Char"/>
    <w:basedOn w:val="DefaultParagraphFont"/>
    <w:link w:val="CommentText"/>
    <w:uiPriority w:val="99"/>
    <w:semiHidden/>
    <w:rsid w:val="00C40370"/>
    <w:rPr>
      <w:rFonts w:eastAsiaTheme="minorHAnsi"/>
      <w:sz w:val="20"/>
      <w:szCs w:val="20"/>
      <w:lang w:val="en-CA"/>
    </w:rPr>
  </w:style>
  <w:style w:type="character" w:styleId="CommentReference">
    <w:name w:val="annotation reference"/>
    <w:uiPriority w:val="99"/>
    <w:semiHidden/>
    <w:unhideWhenUsed/>
    <w:rsid w:val="00C40370"/>
    <w:rPr>
      <w:sz w:val="16"/>
      <w:szCs w:val="16"/>
    </w:rPr>
  </w:style>
  <w:style w:type="paragraph" w:styleId="FootnoteText">
    <w:name w:val="footnote text"/>
    <w:basedOn w:val="Normal"/>
    <w:link w:val="FootnoteTextChar"/>
    <w:uiPriority w:val="99"/>
    <w:semiHidden/>
    <w:unhideWhenUsed/>
    <w:rsid w:val="00C40370"/>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C40370"/>
    <w:rPr>
      <w:rFonts w:eastAsiaTheme="minorHAnsi"/>
      <w:sz w:val="20"/>
      <w:szCs w:val="20"/>
      <w:lang w:val="en-CA"/>
    </w:rPr>
  </w:style>
  <w:style w:type="character" w:styleId="FootnoteReference">
    <w:name w:val="footnote reference"/>
    <w:basedOn w:val="DefaultParagraphFont"/>
    <w:uiPriority w:val="99"/>
    <w:semiHidden/>
    <w:unhideWhenUsed/>
    <w:rsid w:val="00C40370"/>
    <w:rPr>
      <w:vertAlign w:val="superscript"/>
    </w:rPr>
  </w:style>
  <w:style w:type="character" w:customStyle="1" w:styleId="Heading1Char">
    <w:name w:val="Heading 1 Char"/>
    <w:basedOn w:val="DefaultParagraphFont"/>
    <w:link w:val="Heading1"/>
    <w:uiPriority w:val="9"/>
    <w:rsid w:val="00C40370"/>
    <w:rPr>
      <w:rFonts w:asciiTheme="majorHAnsi" w:eastAsiaTheme="majorEastAsia" w:hAnsiTheme="majorHAnsi" w:cstheme="majorBidi"/>
      <w:b/>
      <w:bCs/>
      <w:color w:val="365F91" w:themeColor="accent1" w:themeShade="BF"/>
      <w:sz w:val="28"/>
      <w:szCs w:val="28"/>
      <w:lang w:val="es-PA"/>
    </w:rPr>
  </w:style>
  <w:style w:type="character" w:customStyle="1" w:styleId="Heading3Char">
    <w:name w:val="Heading 3 Char"/>
    <w:basedOn w:val="DefaultParagraphFont"/>
    <w:link w:val="Heading3"/>
    <w:uiPriority w:val="9"/>
    <w:rsid w:val="0097498C"/>
    <w:rPr>
      <w:rFonts w:asciiTheme="majorHAnsi" w:eastAsiaTheme="majorEastAsia" w:hAnsiTheme="majorHAnsi" w:cstheme="majorBidi"/>
      <w:b/>
      <w:bCs/>
      <w:color w:val="4F81BD" w:themeColor="accent1"/>
      <w:sz w:val="22"/>
      <w:szCs w:val="22"/>
      <w:lang w:val="es-PA"/>
    </w:rPr>
  </w:style>
  <w:style w:type="paragraph" w:styleId="Caption">
    <w:name w:val="caption"/>
    <w:basedOn w:val="Normal"/>
    <w:next w:val="Normal"/>
    <w:uiPriority w:val="35"/>
    <w:unhideWhenUsed/>
    <w:qFormat/>
    <w:rsid w:val="002A4DE6"/>
    <w:pPr>
      <w:spacing w:line="240" w:lineRule="auto"/>
    </w:pPr>
    <w:rPr>
      <w:b/>
      <w:bCs/>
      <w:color w:val="4F81BD" w:themeColor="accent1"/>
      <w:sz w:val="18"/>
      <w:szCs w:val="18"/>
    </w:rPr>
  </w:style>
  <w:style w:type="table" w:styleId="TableGrid">
    <w:name w:val="Table Grid"/>
    <w:basedOn w:val="TableNormal"/>
    <w:uiPriority w:val="59"/>
    <w:rsid w:val="00946697"/>
    <w:rPr>
      <w:rFonts w:eastAsiaTheme="minorHAnsi"/>
      <w:sz w:val="22"/>
      <w:szCs w:val="22"/>
      <w:lang w:val="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44B2"/>
    <w:pPr>
      <w:tabs>
        <w:tab w:val="center" w:pos="4419"/>
        <w:tab w:val="right" w:pos="8838"/>
      </w:tabs>
      <w:spacing w:after="0" w:line="240" w:lineRule="auto"/>
    </w:pPr>
  </w:style>
  <w:style w:type="character" w:customStyle="1" w:styleId="HeaderChar">
    <w:name w:val="Header Char"/>
    <w:basedOn w:val="DefaultParagraphFont"/>
    <w:link w:val="Header"/>
    <w:uiPriority w:val="99"/>
    <w:rsid w:val="00AC44B2"/>
    <w:rPr>
      <w:rFonts w:eastAsiaTheme="minorHAnsi"/>
      <w:sz w:val="22"/>
      <w:szCs w:val="22"/>
      <w:lang w:val="es-PA"/>
    </w:rPr>
  </w:style>
  <w:style w:type="paragraph" w:styleId="Footer">
    <w:name w:val="footer"/>
    <w:basedOn w:val="Normal"/>
    <w:link w:val="FooterChar"/>
    <w:uiPriority w:val="99"/>
    <w:unhideWhenUsed/>
    <w:rsid w:val="00AC44B2"/>
    <w:pPr>
      <w:tabs>
        <w:tab w:val="center" w:pos="4419"/>
        <w:tab w:val="right" w:pos="8838"/>
      </w:tabs>
      <w:spacing w:after="0" w:line="240" w:lineRule="auto"/>
    </w:pPr>
  </w:style>
  <w:style w:type="character" w:customStyle="1" w:styleId="FooterChar">
    <w:name w:val="Footer Char"/>
    <w:basedOn w:val="DefaultParagraphFont"/>
    <w:link w:val="Footer"/>
    <w:uiPriority w:val="99"/>
    <w:rsid w:val="00AC44B2"/>
    <w:rPr>
      <w:rFonts w:eastAsiaTheme="minorHAnsi"/>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Copy%20of%20Copy%20of%20analisis%20encuesta%20preliminar%20con%20grafico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PA" sz="1400"/>
              <a:t>What is your level of understanding on Prior Consultation? </a:t>
            </a:r>
          </a:p>
        </c:rich>
      </c:tx>
      <c:overlay val="0"/>
    </c:title>
    <c:autoTitleDeleted val="0"/>
    <c:plotArea>
      <c:layout/>
      <c:barChart>
        <c:barDir val="col"/>
        <c:grouping val="clustered"/>
        <c:varyColors val="0"/>
        <c:ser>
          <c:idx val="0"/>
          <c:order val="0"/>
          <c:tx>
            <c:strRef>
              <c:f>'graficos comparativos'!$Q$8</c:f>
              <c:strCache>
                <c:ptCount val="1"/>
                <c:pt idx="0">
                  <c:v>before</c:v>
                </c:pt>
              </c:strCache>
            </c:strRef>
          </c:tx>
          <c:invertIfNegative val="0"/>
          <c:cat>
            <c:strRef>
              <c:f>'graficos comparativos'!$R$7:$V$7</c:f>
              <c:strCache>
                <c:ptCount val="5"/>
                <c:pt idx="0">
                  <c:v>beginner</c:v>
                </c:pt>
                <c:pt idx="1">
                  <c:v>basic</c:v>
                </c:pt>
                <c:pt idx="2">
                  <c:v>medium</c:v>
                </c:pt>
                <c:pt idx="3">
                  <c:v>good</c:v>
                </c:pt>
                <c:pt idx="4">
                  <c:v>expert</c:v>
                </c:pt>
              </c:strCache>
            </c:strRef>
          </c:cat>
          <c:val>
            <c:numRef>
              <c:f>'graficos comparativos'!$R$8:$V$8</c:f>
              <c:numCache>
                <c:formatCode>General</c:formatCode>
                <c:ptCount val="5"/>
                <c:pt idx="0">
                  <c:v>6</c:v>
                </c:pt>
                <c:pt idx="1">
                  <c:v>7</c:v>
                </c:pt>
                <c:pt idx="2">
                  <c:v>15</c:v>
                </c:pt>
                <c:pt idx="3">
                  <c:v>14</c:v>
                </c:pt>
                <c:pt idx="4">
                  <c:v>5</c:v>
                </c:pt>
              </c:numCache>
            </c:numRef>
          </c:val>
        </c:ser>
        <c:ser>
          <c:idx val="1"/>
          <c:order val="1"/>
          <c:tx>
            <c:strRef>
              <c:f>'graficos comparativos'!$Q$9</c:f>
              <c:strCache>
                <c:ptCount val="1"/>
                <c:pt idx="0">
                  <c:v>after</c:v>
                </c:pt>
              </c:strCache>
            </c:strRef>
          </c:tx>
          <c:invertIfNegative val="0"/>
          <c:cat>
            <c:strRef>
              <c:f>'graficos comparativos'!$R$7:$V$7</c:f>
              <c:strCache>
                <c:ptCount val="5"/>
                <c:pt idx="0">
                  <c:v>beginner</c:v>
                </c:pt>
                <c:pt idx="1">
                  <c:v>basic</c:v>
                </c:pt>
                <c:pt idx="2">
                  <c:v>medium</c:v>
                </c:pt>
                <c:pt idx="3">
                  <c:v>good</c:v>
                </c:pt>
                <c:pt idx="4">
                  <c:v>expert</c:v>
                </c:pt>
              </c:strCache>
            </c:strRef>
          </c:cat>
          <c:val>
            <c:numRef>
              <c:f>'graficos comparativos'!$R$9:$V$9</c:f>
              <c:numCache>
                <c:formatCode>General</c:formatCode>
                <c:ptCount val="5"/>
                <c:pt idx="0">
                  <c:v>1</c:v>
                </c:pt>
                <c:pt idx="1">
                  <c:v>2</c:v>
                </c:pt>
                <c:pt idx="2">
                  <c:v>7</c:v>
                </c:pt>
                <c:pt idx="3">
                  <c:v>19</c:v>
                </c:pt>
                <c:pt idx="4">
                  <c:v>7</c:v>
                </c:pt>
              </c:numCache>
            </c:numRef>
          </c:val>
        </c:ser>
        <c:dLbls>
          <c:showLegendKey val="0"/>
          <c:showVal val="0"/>
          <c:showCatName val="0"/>
          <c:showSerName val="0"/>
          <c:showPercent val="0"/>
          <c:showBubbleSize val="0"/>
        </c:dLbls>
        <c:gapWidth val="150"/>
        <c:axId val="101735424"/>
        <c:axId val="161915648"/>
      </c:barChart>
      <c:catAx>
        <c:axId val="101735424"/>
        <c:scaling>
          <c:orientation val="minMax"/>
        </c:scaling>
        <c:delete val="0"/>
        <c:axPos val="b"/>
        <c:majorTickMark val="out"/>
        <c:minorTickMark val="none"/>
        <c:tickLblPos val="nextTo"/>
        <c:crossAx val="161915648"/>
        <c:crosses val="autoZero"/>
        <c:auto val="1"/>
        <c:lblAlgn val="ctr"/>
        <c:lblOffset val="100"/>
        <c:noMultiLvlLbl val="0"/>
      </c:catAx>
      <c:valAx>
        <c:axId val="161915648"/>
        <c:scaling>
          <c:orientation val="minMax"/>
        </c:scaling>
        <c:delete val="0"/>
        <c:axPos val="l"/>
        <c:majorGridlines/>
        <c:numFmt formatCode="General" sourceLinked="1"/>
        <c:majorTickMark val="out"/>
        <c:minorTickMark val="none"/>
        <c:tickLblPos val="nextTo"/>
        <c:crossAx val="101735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PA" sz="1400" b="1" i="0" u="none" strike="noStrike" baseline="0">
                <a:effectLst/>
              </a:rPr>
              <a:t>What is your level of understanding </a:t>
            </a:r>
            <a:r>
              <a:rPr lang="es-PA" sz="1400" b="1" i="0" baseline="0">
                <a:effectLst/>
              </a:rPr>
              <a:t>on FPIC</a:t>
            </a:r>
            <a:endParaRPr lang="es-PA" sz="1400">
              <a:effectLst/>
            </a:endParaRPr>
          </a:p>
        </c:rich>
      </c:tx>
      <c:overlay val="0"/>
    </c:title>
    <c:autoTitleDeleted val="0"/>
    <c:plotArea>
      <c:layout/>
      <c:barChart>
        <c:barDir val="col"/>
        <c:grouping val="clustered"/>
        <c:varyColors val="0"/>
        <c:ser>
          <c:idx val="0"/>
          <c:order val="0"/>
          <c:tx>
            <c:strRef>
              <c:f>'graficos comparativos'!$Q$12</c:f>
              <c:strCache>
                <c:ptCount val="1"/>
                <c:pt idx="0">
                  <c:v>before</c:v>
                </c:pt>
              </c:strCache>
            </c:strRef>
          </c:tx>
          <c:invertIfNegative val="0"/>
          <c:cat>
            <c:strRef>
              <c:f>'graficos comparativos'!$R$11:$V$11</c:f>
              <c:strCache>
                <c:ptCount val="5"/>
                <c:pt idx="0">
                  <c:v>beginner</c:v>
                </c:pt>
                <c:pt idx="1">
                  <c:v>basic</c:v>
                </c:pt>
                <c:pt idx="2">
                  <c:v>medium</c:v>
                </c:pt>
                <c:pt idx="3">
                  <c:v>good</c:v>
                </c:pt>
                <c:pt idx="4">
                  <c:v>expert</c:v>
                </c:pt>
              </c:strCache>
            </c:strRef>
          </c:cat>
          <c:val>
            <c:numRef>
              <c:f>'graficos comparativos'!$R$12:$V$12</c:f>
              <c:numCache>
                <c:formatCode>General</c:formatCode>
                <c:ptCount val="5"/>
                <c:pt idx="0">
                  <c:v>9</c:v>
                </c:pt>
                <c:pt idx="1">
                  <c:v>7</c:v>
                </c:pt>
                <c:pt idx="2">
                  <c:v>16</c:v>
                </c:pt>
                <c:pt idx="3">
                  <c:v>10</c:v>
                </c:pt>
                <c:pt idx="4">
                  <c:v>5</c:v>
                </c:pt>
              </c:numCache>
            </c:numRef>
          </c:val>
        </c:ser>
        <c:ser>
          <c:idx val="1"/>
          <c:order val="1"/>
          <c:tx>
            <c:strRef>
              <c:f>'graficos comparativos'!$Q$13</c:f>
              <c:strCache>
                <c:ptCount val="1"/>
                <c:pt idx="0">
                  <c:v>after</c:v>
                </c:pt>
              </c:strCache>
            </c:strRef>
          </c:tx>
          <c:invertIfNegative val="0"/>
          <c:cat>
            <c:strRef>
              <c:f>'graficos comparativos'!$R$11:$V$11</c:f>
              <c:strCache>
                <c:ptCount val="5"/>
                <c:pt idx="0">
                  <c:v>beginner</c:v>
                </c:pt>
                <c:pt idx="1">
                  <c:v>basic</c:v>
                </c:pt>
                <c:pt idx="2">
                  <c:v>medium</c:v>
                </c:pt>
                <c:pt idx="3">
                  <c:v>good</c:v>
                </c:pt>
                <c:pt idx="4">
                  <c:v>expert</c:v>
                </c:pt>
              </c:strCache>
            </c:strRef>
          </c:cat>
          <c:val>
            <c:numRef>
              <c:f>'graficos comparativos'!$R$13:$V$13</c:f>
              <c:numCache>
                <c:formatCode>General</c:formatCode>
                <c:ptCount val="5"/>
                <c:pt idx="0">
                  <c:v>1</c:v>
                </c:pt>
                <c:pt idx="1">
                  <c:v>2</c:v>
                </c:pt>
                <c:pt idx="2">
                  <c:v>7</c:v>
                </c:pt>
                <c:pt idx="3">
                  <c:v>19</c:v>
                </c:pt>
                <c:pt idx="4">
                  <c:v>7</c:v>
                </c:pt>
              </c:numCache>
            </c:numRef>
          </c:val>
        </c:ser>
        <c:dLbls>
          <c:showLegendKey val="0"/>
          <c:showVal val="0"/>
          <c:showCatName val="0"/>
          <c:showSerName val="0"/>
          <c:showPercent val="0"/>
          <c:showBubbleSize val="0"/>
        </c:dLbls>
        <c:gapWidth val="150"/>
        <c:axId val="161928704"/>
        <c:axId val="161930240"/>
      </c:barChart>
      <c:catAx>
        <c:axId val="161928704"/>
        <c:scaling>
          <c:orientation val="minMax"/>
        </c:scaling>
        <c:delete val="0"/>
        <c:axPos val="b"/>
        <c:majorTickMark val="none"/>
        <c:minorTickMark val="none"/>
        <c:tickLblPos val="nextTo"/>
        <c:crossAx val="161930240"/>
        <c:crosses val="autoZero"/>
        <c:auto val="1"/>
        <c:lblAlgn val="ctr"/>
        <c:lblOffset val="100"/>
        <c:noMultiLvlLbl val="0"/>
      </c:catAx>
      <c:valAx>
        <c:axId val="161930240"/>
        <c:scaling>
          <c:orientation val="minMax"/>
        </c:scaling>
        <c:delete val="0"/>
        <c:axPos val="l"/>
        <c:majorGridlines/>
        <c:numFmt formatCode="General" sourceLinked="1"/>
        <c:majorTickMark val="none"/>
        <c:minorTickMark val="none"/>
        <c:tickLblPos val="nextTo"/>
        <c:crossAx val="1619287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Has the workshop been useful?</a:t>
            </a:r>
            <a:endParaRPr lang="es-PA" sz="1400">
              <a:effectLst/>
            </a:endParaRPr>
          </a:p>
        </c:rich>
      </c:tx>
      <c:overlay val="0"/>
    </c:title>
    <c:autoTitleDeleted val="0"/>
    <c:plotArea>
      <c:layout/>
      <c:barChart>
        <c:barDir val="col"/>
        <c:grouping val="clustered"/>
        <c:varyColors val="0"/>
        <c:ser>
          <c:idx val="0"/>
          <c:order val="0"/>
          <c:tx>
            <c:strRef>
              <c:f>'graficos comparativos'!$CL$4</c:f>
              <c:strCache>
                <c:ptCount val="1"/>
                <c:pt idx="0">
                  <c:v>Usefulness of workshop</c:v>
                </c:pt>
              </c:strCache>
            </c:strRef>
          </c:tx>
          <c:invertIfNegative val="0"/>
          <c:cat>
            <c:strRef>
              <c:f>'graficos comparativos'!$CM$3:$CQ$3</c:f>
              <c:strCache>
                <c:ptCount val="5"/>
                <c:pt idx="0">
                  <c:v>not at all</c:v>
                </c:pt>
                <c:pt idx="1">
                  <c:v>a little</c:v>
                </c:pt>
                <c:pt idx="2">
                  <c:v>medium</c:v>
                </c:pt>
                <c:pt idx="3">
                  <c:v>a lot</c:v>
                </c:pt>
                <c:pt idx="4">
                  <c:v>very much</c:v>
                </c:pt>
              </c:strCache>
            </c:strRef>
          </c:cat>
          <c:val>
            <c:numRef>
              <c:f>'graficos comparativos'!$CM$4:$CQ$4</c:f>
              <c:numCache>
                <c:formatCode>General</c:formatCode>
                <c:ptCount val="5"/>
                <c:pt idx="0">
                  <c:v>0</c:v>
                </c:pt>
                <c:pt idx="1">
                  <c:v>0</c:v>
                </c:pt>
                <c:pt idx="2">
                  <c:v>3</c:v>
                </c:pt>
                <c:pt idx="3">
                  <c:v>13</c:v>
                </c:pt>
                <c:pt idx="4">
                  <c:v>20</c:v>
                </c:pt>
              </c:numCache>
            </c:numRef>
          </c:val>
        </c:ser>
        <c:dLbls>
          <c:showLegendKey val="0"/>
          <c:showVal val="0"/>
          <c:showCatName val="0"/>
          <c:showSerName val="0"/>
          <c:showPercent val="0"/>
          <c:showBubbleSize val="0"/>
        </c:dLbls>
        <c:gapWidth val="150"/>
        <c:axId val="161958912"/>
        <c:axId val="161964800"/>
      </c:barChart>
      <c:catAx>
        <c:axId val="161958912"/>
        <c:scaling>
          <c:orientation val="minMax"/>
        </c:scaling>
        <c:delete val="0"/>
        <c:axPos val="b"/>
        <c:majorTickMark val="out"/>
        <c:minorTickMark val="none"/>
        <c:tickLblPos val="nextTo"/>
        <c:crossAx val="161964800"/>
        <c:crosses val="autoZero"/>
        <c:auto val="1"/>
        <c:lblAlgn val="ctr"/>
        <c:lblOffset val="100"/>
        <c:noMultiLvlLbl val="0"/>
      </c:catAx>
      <c:valAx>
        <c:axId val="161964800"/>
        <c:scaling>
          <c:orientation val="minMax"/>
        </c:scaling>
        <c:delete val="0"/>
        <c:axPos val="l"/>
        <c:majorGridlines/>
        <c:numFmt formatCode="General" sourceLinked="1"/>
        <c:majorTickMark val="out"/>
        <c:minorTickMark val="none"/>
        <c:tickLblPos val="nextTo"/>
        <c:crossAx val="1619589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Did it improve your understanding of PC and FPIC </a:t>
            </a:r>
            <a:endParaRPr lang="es-PA" sz="1400">
              <a:effectLst/>
            </a:endParaRPr>
          </a:p>
        </c:rich>
      </c:tx>
      <c:layout>
        <c:manualLayout>
          <c:xMode val="edge"/>
          <c:yMode val="edge"/>
          <c:x val="0.17387329710139099"/>
          <c:y val="3.0803080308030799E-2"/>
        </c:manualLayout>
      </c:layout>
      <c:overlay val="0"/>
    </c:title>
    <c:autoTitleDeleted val="0"/>
    <c:plotArea>
      <c:layout/>
      <c:barChart>
        <c:barDir val="col"/>
        <c:grouping val="clustered"/>
        <c:varyColors val="0"/>
        <c:ser>
          <c:idx val="0"/>
          <c:order val="0"/>
          <c:tx>
            <c:strRef>
              <c:f>'graficos comparativos'!$CL$6</c:f>
              <c:strCache>
                <c:ptCount val="1"/>
                <c:pt idx="0">
                  <c:v>Better understanding of PC and FPIC</c:v>
                </c:pt>
              </c:strCache>
            </c:strRef>
          </c:tx>
          <c:invertIfNegative val="0"/>
          <c:cat>
            <c:strRef>
              <c:f>'graficos comparativos'!$CM$5:$CQ$5</c:f>
              <c:strCache>
                <c:ptCount val="5"/>
                <c:pt idx="0">
                  <c:v>not at all</c:v>
                </c:pt>
                <c:pt idx="1">
                  <c:v>a little</c:v>
                </c:pt>
                <c:pt idx="2">
                  <c:v>medium</c:v>
                </c:pt>
                <c:pt idx="3">
                  <c:v>a lot</c:v>
                </c:pt>
                <c:pt idx="4">
                  <c:v>very much</c:v>
                </c:pt>
              </c:strCache>
            </c:strRef>
          </c:cat>
          <c:val>
            <c:numRef>
              <c:f>'graficos comparativos'!$CM$6:$CQ$6</c:f>
              <c:numCache>
                <c:formatCode>General</c:formatCode>
                <c:ptCount val="5"/>
                <c:pt idx="2">
                  <c:v>4</c:v>
                </c:pt>
                <c:pt idx="3">
                  <c:v>14</c:v>
                </c:pt>
                <c:pt idx="4">
                  <c:v>17</c:v>
                </c:pt>
              </c:numCache>
            </c:numRef>
          </c:val>
        </c:ser>
        <c:dLbls>
          <c:showLegendKey val="0"/>
          <c:showVal val="0"/>
          <c:showCatName val="0"/>
          <c:showSerName val="0"/>
          <c:showPercent val="0"/>
          <c:showBubbleSize val="0"/>
        </c:dLbls>
        <c:gapWidth val="150"/>
        <c:axId val="161985280"/>
        <c:axId val="161986816"/>
      </c:barChart>
      <c:catAx>
        <c:axId val="161985280"/>
        <c:scaling>
          <c:orientation val="minMax"/>
        </c:scaling>
        <c:delete val="0"/>
        <c:axPos val="b"/>
        <c:majorTickMark val="out"/>
        <c:minorTickMark val="none"/>
        <c:tickLblPos val="nextTo"/>
        <c:crossAx val="161986816"/>
        <c:crosses val="autoZero"/>
        <c:auto val="1"/>
        <c:lblAlgn val="ctr"/>
        <c:lblOffset val="100"/>
        <c:noMultiLvlLbl val="0"/>
      </c:catAx>
      <c:valAx>
        <c:axId val="161986816"/>
        <c:scaling>
          <c:orientation val="minMax"/>
        </c:scaling>
        <c:delete val="0"/>
        <c:axPos val="l"/>
        <c:majorGridlines/>
        <c:numFmt formatCode="General" sourceLinked="1"/>
        <c:majorTickMark val="out"/>
        <c:minorTickMark val="none"/>
        <c:tickLblPos val="nextTo"/>
        <c:crossAx val="1619852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Did it allow you to learn about the region's experiences related to PC and FPIC?</a:t>
            </a:r>
            <a:endParaRPr lang="es-PA" sz="1400">
              <a:effectLst/>
            </a:endParaRPr>
          </a:p>
        </c:rich>
      </c:tx>
      <c:overlay val="0"/>
    </c:title>
    <c:autoTitleDeleted val="0"/>
    <c:plotArea>
      <c:layout/>
      <c:barChart>
        <c:barDir val="col"/>
        <c:grouping val="clustered"/>
        <c:varyColors val="0"/>
        <c:ser>
          <c:idx val="0"/>
          <c:order val="0"/>
          <c:tx>
            <c:strRef>
              <c:f>'graficos comparativos'!$CL$10</c:f>
              <c:strCache>
                <c:ptCount val="1"/>
                <c:pt idx="0">
                  <c:v>Learning and experiences</c:v>
                </c:pt>
              </c:strCache>
            </c:strRef>
          </c:tx>
          <c:invertIfNegative val="0"/>
          <c:cat>
            <c:strRef>
              <c:f>'graficos comparativos'!$CM$9:$CQ$9</c:f>
              <c:strCache>
                <c:ptCount val="5"/>
                <c:pt idx="0">
                  <c:v>not at all</c:v>
                </c:pt>
                <c:pt idx="1">
                  <c:v>a little</c:v>
                </c:pt>
                <c:pt idx="2">
                  <c:v>medium</c:v>
                </c:pt>
                <c:pt idx="3">
                  <c:v>a lot</c:v>
                </c:pt>
                <c:pt idx="4">
                  <c:v>very much</c:v>
                </c:pt>
              </c:strCache>
            </c:strRef>
          </c:cat>
          <c:val>
            <c:numRef>
              <c:f>'graficos comparativos'!$CM$10:$CQ$10</c:f>
              <c:numCache>
                <c:formatCode>General</c:formatCode>
                <c:ptCount val="5"/>
                <c:pt idx="2">
                  <c:v>3</c:v>
                </c:pt>
                <c:pt idx="3">
                  <c:v>14</c:v>
                </c:pt>
                <c:pt idx="4">
                  <c:v>18</c:v>
                </c:pt>
              </c:numCache>
            </c:numRef>
          </c:val>
        </c:ser>
        <c:dLbls>
          <c:showLegendKey val="0"/>
          <c:showVal val="0"/>
          <c:showCatName val="0"/>
          <c:showSerName val="0"/>
          <c:showPercent val="0"/>
          <c:showBubbleSize val="0"/>
        </c:dLbls>
        <c:gapWidth val="150"/>
        <c:axId val="161995008"/>
        <c:axId val="162000896"/>
      </c:barChart>
      <c:catAx>
        <c:axId val="161995008"/>
        <c:scaling>
          <c:orientation val="minMax"/>
        </c:scaling>
        <c:delete val="0"/>
        <c:axPos val="b"/>
        <c:majorTickMark val="out"/>
        <c:minorTickMark val="none"/>
        <c:tickLblPos val="nextTo"/>
        <c:crossAx val="162000896"/>
        <c:crosses val="autoZero"/>
        <c:auto val="1"/>
        <c:lblAlgn val="ctr"/>
        <c:lblOffset val="100"/>
        <c:noMultiLvlLbl val="0"/>
      </c:catAx>
      <c:valAx>
        <c:axId val="162000896"/>
        <c:scaling>
          <c:orientation val="minMax"/>
        </c:scaling>
        <c:delete val="0"/>
        <c:axPos val="l"/>
        <c:majorGridlines/>
        <c:numFmt formatCode="General" sourceLinked="1"/>
        <c:majorTickMark val="out"/>
        <c:minorTickMark val="none"/>
        <c:tickLblPos val="nextTo"/>
        <c:crossAx val="1619950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P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Would it be useful to organize a third regional forum on this topic?</a:t>
            </a:r>
            <a:endParaRPr lang="es-PA" sz="1400">
              <a:effectLst/>
            </a:endParaRPr>
          </a:p>
        </c:rich>
      </c:tx>
      <c:overlay val="0"/>
    </c:title>
    <c:autoTitleDeleted val="0"/>
    <c:plotArea>
      <c:layout/>
      <c:barChart>
        <c:barDir val="col"/>
        <c:grouping val="clustered"/>
        <c:varyColors val="0"/>
        <c:ser>
          <c:idx val="0"/>
          <c:order val="0"/>
          <c:tx>
            <c:strRef>
              <c:f>'graficos comparativos'!$CL$12</c:f>
              <c:strCache>
                <c:ptCount val="1"/>
                <c:pt idx="0">
                  <c:v>Third forum?</c:v>
                </c:pt>
              </c:strCache>
            </c:strRef>
          </c:tx>
          <c:invertIfNegative val="0"/>
          <c:cat>
            <c:strRef>
              <c:f>'graficos comparativos'!$CM$11:$CQ$11</c:f>
              <c:strCache>
                <c:ptCount val="5"/>
                <c:pt idx="0">
                  <c:v>not at all</c:v>
                </c:pt>
                <c:pt idx="1">
                  <c:v>a little</c:v>
                </c:pt>
                <c:pt idx="2">
                  <c:v>medium</c:v>
                </c:pt>
                <c:pt idx="3">
                  <c:v>a lot</c:v>
                </c:pt>
                <c:pt idx="4">
                  <c:v>very much</c:v>
                </c:pt>
              </c:strCache>
            </c:strRef>
          </c:cat>
          <c:val>
            <c:numRef>
              <c:f>'graficos comparativos'!$CM$12:$CQ$12</c:f>
              <c:numCache>
                <c:formatCode>General</c:formatCode>
                <c:ptCount val="5"/>
                <c:pt idx="2">
                  <c:v>2</c:v>
                </c:pt>
                <c:pt idx="3">
                  <c:v>5</c:v>
                </c:pt>
                <c:pt idx="4">
                  <c:v>29</c:v>
                </c:pt>
              </c:numCache>
            </c:numRef>
          </c:val>
        </c:ser>
        <c:dLbls>
          <c:showLegendKey val="0"/>
          <c:showVal val="0"/>
          <c:showCatName val="0"/>
          <c:showSerName val="0"/>
          <c:showPercent val="0"/>
          <c:showBubbleSize val="0"/>
        </c:dLbls>
        <c:gapWidth val="150"/>
        <c:axId val="78204928"/>
        <c:axId val="78206464"/>
      </c:barChart>
      <c:catAx>
        <c:axId val="78204928"/>
        <c:scaling>
          <c:orientation val="minMax"/>
        </c:scaling>
        <c:delete val="0"/>
        <c:axPos val="b"/>
        <c:majorTickMark val="out"/>
        <c:minorTickMark val="none"/>
        <c:tickLblPos val="nextTo"/>
        <c:crossAx val="78206464"/>
        <c:crosses val="autoZero"/>
        <c:auto val="1"/>
        <c:lblAlgn val="ctr"/>
        <c:lblOffset val="100"/>
        <c:noMultiLvlLbl val="0"/>
      </c:catAx>
      <c:valAx>
        <c:axId val="78206464"/>
        <c:scaling>
          <c:orientation val="minMax"/>
        </c:scaling>
        <c:delete val="0"/>
        <c:axPos val="l"/>
        <c:majorGridlines/>
        <c:numFmt formatCode="General" sourceLinked="1"/>
        <c:majorTickMark val="out"/>
        <c:minorTickMark val="none"/>
        <c:tickLblPos val="nextTo"/>
        <c:crossAx val="782049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23FB-4670-48DB-B2BE-323E9505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2967</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Mokhtari</dc:creator>
  <cp:lastModifiedBy>Nicki Mokhtari</cp:lastModifiedBy>
  <cp:revision>2</cp:revision>
  <cp:lastPrinted>2013-12-18T19:38:00Z</cp:lastPrinted>
  <dcterms:created xsi:type="dcterms:W3CDTF">2014-01-29T20:47:00Z</dcterms:created>
  <dcterms:modified xsi:type="dcterms:W3CDTF">2014-01-29T20:47:00Z</dcterms:modified>
</cp:coreProperties>
</file>