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E9" w:rsidRPr="00F04ED6" w:rsidRDefault="009C49E9" w:rsidP="001F487E">
      <w:pPr>
        <w:ind w:left="2880" w:hanging="2880"/>
        <w:contextualSpacing/>
        <w:rPr>
          <w:rFonts w:ascii="Verdana" w:hAnsi="Verdana" w:cs="Arial"/>
          <w:sz w:val="20"/>
          <w:szCs w:val="20"/>
        </w:rPr>
      </w:pPr>
      <w:r>
        <w:rPr>
          <w:rFonts w:ascii="Verdana" w:hAnsi="Verdana" w:cs="Arial"/>
          <w:b/>
          <w:sz w:val="20"/>
          <w:szCs w:val="20"/>
          <w:u w:val="single"/>
        </w:rPr>
        <w:t>Consultant</w:t>
      </w:r>
      <w:r w:rsidR="001F487E">
        <w:rPr>
          <w:rFonts w:ascii="Verdana" w:hAnsi="Verdana" w:cs="Arial"/>
          <w:b/>
          <w:sz w:val="20"/>
          <w:szCs w:val="20"/>
        </w:rPr>
        <w:t>:</w:t>
      </w:r>
      <w:r w:rsidR="001F487E">
        <w:rPr>
          <w:rFonts w:ascii="Verdana" w:hAnsi="Verdana" w:cs="Arial"/>
          <w:b/>
          <w:sz w:val="20"/>
          <w:szCs w:val="20"/>
        </w:rPr>
        <w:tab/>
      </w:r>
      <w:r w:rsidR="005F7107">
        <w:rPr>
          <w:rFonts w:ascii="Verdana" w:hAnsi="Verdana" w:cs="Arial"/>
          <w:b/>
          <w:sz w:val="20"/>
          <w:szCs w:val="20"/>
        </w:rPr>
        <w:t>Facilitation of arrangements for FPIC in Lam Dong</w:t>
      </w:r>
      <w:r w:rsidR="00F04ED6">
        <w:rPr>
          <w:rFonts w:ascii="Verdana" w:hAnsi="Verdana" w:cs="Arial"/>
          <w:b/>
          <w:sz w:val="20"/>
          <w:szCs w:val="20"/>
        </w:rPr>
        <w:t xml:space="preserve"> </w:t>
      </w:r>
      <w:r w:rsidR="00F04ED6" w:rsidRPr="00F04ED6">
        <w:rPr>
          <w:rFonts w:ascii="Verdana" w:hAnsi="Verdana" w:cs="Arial"/>
          <w:sz w:val="20"/>
          <w:szCs w:val="20"/>
        </w:rPr>
        <w:t>(2 positions)</w:t>
      </w:r>
    </w:p>
    <w:p w:rsidR="009C49E9" w:rsidRDefault="009C49E9" w:rsidP="009C49E9">
      <w:pPr>
        <w:contextualSpacing/>
        <w:rPr>
          <w:rFonts w:ascii="Verdana" w:hAnsi="Verdana" w:cs="Arial"/>
          <w:b/>
          <w:sz w:val="20"/>
          <w:szCs w:val="20"/>
        </w:rPr>
      </w:pPr>
    </w:p>
    <w:p w:rsidR="009C49E9" w:rsidRDefault="009C49E9" w:rsidP="009C49E9">
      <w:pPr>
        <w:contextualSpacing/>
        <w:rPr>
          <w:rFonts w:ascii="Verdana" w:hAnsi="Verdana" w:cs="Arial"/>
          <w:sz w:val="20"/>
          <w:szCs w:val="20"/>
        </w:rPr>
      </w:pPr>
      <w:r w:rsidRPr="003E2191">
        <w:rPr>
          <w:rFonts w:ascii="Verdana" w:hAnsi="Verdana" w:cs="Arial"/>
          <w:b/>
          <w:sz w:val="20"/>
          <w:szCs w:val="20"/>
          <w:u w:val="single"/>
        </w:rPr>
        <w:t>Output</w:t>
      </w:r>
      <w:r>
        <w:rPr>
          <w:rFonts w:ascii="Verdana" w:hAnsi="Verdana" w:cs="Arial"/>
          <w:b/>
          <w:sz w:val="20"/>
          <w:szCs w:val="20"/>
        </w:rPr>
        <w:t>:</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001F487E">
        <w:rPr>
          <w:rFonts w:ascii="Verdana" w:hAnsi="Verdana" w:cs="Arial"/>
          <w:sz w:val="20"/>
          <w:szCs w:val="20"/>
        </w:rPr>
        <w:t>All Outputs under Outcome 2</w:t>
      </w:r>
    </w:p>
    <w:p w:rsidR="009C49E9" w:rsidRDefault="009C49E9" w:rsidP="009C49E9">
      <w:pPr>
        <w:contextualSpacing/>
        <w:rPr>
          <w:rFonts w:ascii="Verdana" w:hAnsi="Verdana" w:cs="Arial"/>
          <w:sz w:val="20"/>
          <w:szCs w:val="20"/>
        </w:rPr>
      </w:pPr>
    </w:p>
    <w:p w:rsidR="009C49E9" w:rsidRPr="003E2191" w:rsidRDefault="009C49E9" w:rsidP="009C49E9">
      <w:pPr>
        <w:contextualSpacing/>
        <w:rPr>
          <w:rFonts w:ascii="Verdana" w:hAnsi="Verdana" w:cs="Arial"/>
          <w:sz w:val="20"/>
          <w:szCs w:val="20"/>
        </w:rPr>
      </w:pPr>
      <w:r>
        <w:rPr>
          <w:rFonts w:ascii="Verdana" w:hAnsi="Verdana" w:cs="Arial"/>
          <w:b/>
          <w:sz w:val="20"/>
          <w:szCs w:val="20"/>
          <w:u w:val="single"/>
        </w:rPr>
        <w:t>Responsible UN Agency</w:t>
      </w:r>
      <w:r>
        <w:rPr>
          <w:rFonts w:ascii="Verdana" w:hAnsi="Verdana" w:cs="Arial"/>
          <w:b/>
          <w:sz w:val="20"/>
          <w:szCs w:val="20"/>
        </w:rPr>
        <w:t>:</w:t>
      </w:r>
      <w:r>
        <w:rPr>
          <w:rFonts w:ascii="Verdana" w:hAnsi="Verdana" w:cs="Arial"/>
          <w:sz w:val="20"/>
          <w:szCs w:val="20"/>
        </w:rPr>
        <w:tab/>
        <w:t>UNDP</w:t>
      </w:r>
    </w:p>
    <w:p w:rsidR="009C49E9" w:rsidRPr="00AC1E19" w:rsidRDefault="009C49E9" w:rsidP="009C49E9">
      <w:pPr>
        <w:contextualSpacing/>
        <w:rPr>
          <w:rFonts w:ascii="Verdana" w:hAnsi="Verdana" w:cs="Arial"/>
          <w:b/>
          <w:bCs/>
          <w:color w:val="000000"/>
          <w:sz w:val="20"/>
          <w:szCs w:val="20"/>
          <w:u w:val="single"/>
        </w:rPr>
      </w:pPr>
    </w:p>
    <w:p w:rsidR="009C49E9" w:rsidRPr="00AC1E19" w:rsidRDefault="009C49E9" w:rsidP="009C49E9">
      <w:pPr>
        <w:contextualSpacing/>
        <w:rPr>
          <w:rFonts w:ascii="Verdana" w:hAnsi="Verdana" w:cs="Arial"/>
          <w:b/>
          <w:color w:val="000000"/>
          <w:sz w:val="20"/>
          <w:szCs w:val="20"/>
        </w:rPr>
      </w:pPr>
      <w:r>
        <w:rPr>
          <w:rFonts w:ascii="Verdana" w:hAnsi="Verdana" w:cs="Arial"/>
          <w:b/>
          <w:bCs/>
          <w:color w:val="000000"/>
          <w:sz w:val="20"/>
          <w:szCs w:val="20"/>
          <w:u w:val="single"/>
        </w:rPr>
        <w:t>National/International</w:t>
      </w:r>
      <w:r w:rsidRPr="00AC1E19">
        <w:rPr>
          <w:rFonts w:ascii="Verdana" w:hAnsi="Verdana" w:cs="Arial"/>
          <w:b/>
          <w:bCs/>
          <w:color w:val="000000"/>
          <w:sz w:val="20"/>
          <w:szCs w:val="20"/>
        </w:rPr>
        <w:t>:</w:t>
      </w:r>
      <w:r w:rsidRPr="00AC1E19">
        <w:rPr>
          <w:rFonts w:ascii="Verdana" w:hAnsi="Verdana" w:cs="Arial"/>
          <w:color w:val="000000"/>
          <w:sz w:val="20"/>
          <w:szCs w:val="20"/>
        </w:rPr>
        <w:t xml:space="preserve"> </w:t>
      </w:r>
      <w:r w:rsidRPr="00AC1E19">
        <w:rPr>
          <w:rFonts w:ascii="Verdana" w:hAnsi="Verdana" w:cs="Arial"/>
          <w:color w:val="000000"/>
          <w:sz w:val="20"/>
          <w:szCs w:val="20"/>
        </w:rPr>
        <w:tab/>
      </w:r>
      <w:r>
        <w:rPr>
          <w:rFonts w:ascii="Verdana" w:hAnsi="Verdana" w:cs="Arial"/>
          <w:sz w:val="20"/>
          <w:szCs w:val="20"/>
        </w:rPr>
        <w:t>National</w:t>
      </w:r>
    </w:p>
    <w:p w:rsidR="009C49E9" w:rsidRPr="00AC1E19" w:rsidRDefault="009C49E9" w:rsidP="009C49E9">
      <w:pPr>
        <w:contextualSpacing/>
        <w:rPr>
          <w:rFonts w:ascii="Verdana" w:hAnsi="Verdana" w:cs="Arial"/>
          <w:b/>
          <w:sz w:val="20"/>
          <w:szCs w:val="20"/>
          <w:u w:val="single"/>
        </w:rPr>
      </w:pPr>
    </w:p>
    <w:p w:rsidR="009C49E9" w:rsidRPr="00AC1E19" w:rsidRDefault="009C49E9" w:rsidP="009C49E9">
      <w:pPr>
        <w:contextualSpacing/>
        <w:rPr>
          <w:rFonts w:ascii="Verdana" w:hAnsi="Verdana" w:cs="Arial"/>
          <w:sz w:val="20"/>
          <w:szCs w:val="20"/>
        </w:rPr>
      </w:pPr>
      <w:r w:rsidRPr="00AC1E19">
        <w:rPr>
          <w:rFonts w:ascii="Verdana" w:hAnsi="Verdana" w:cs="Arial"/>
          <w:b/>
          <w:sz w:val="20"/>
          <w:szCs w:val="20"/>
          <w:u w:val="single"/>
        </w:rPr>
        <w:t>Duration:</w:t>
      </w:r>
      <w:r w:rsidRPr="00AC1E19">
        <w:rPr>
          <w:rFonts w:ascii="Verdana" w:hAnsi="Verdana" w:cs="Arial"/>
          <w:b/>
          <w:sz w:val="20"/>
          <w:szCs w:val="20"/>
        </w:rPr>
        <w:tab/>
      </w:r>
      <w:r w:rsidRPr="00AC1E19">
        <w:rPr>
          <w:rFonts w:ascii="Verdana" w:hAnsi="Verdana" w:cs="Arial"/>
          <w:sz w:val="20"/>
          <w:szCs w:val="20"/>
        </w:rPr>
        <w:tab/>
      </w:r>
      <w:r>
        <w:rPr>
          <w:rFonts w:ascii="Verdana" w:hAnsi="Verdana" w:cs="Arial"/>
          <w:sz w:val="20"/>
          <w:szCs w:val="20"/>
        </w:rPr>
        <w:tab/>
      </w:r>
      <w:r w:rsidR="005F7107">
        <w:rPr>
          <w:rFonts w:ascii="Verdana" w:hAnsi="Verdana" w:cs="Arial"/>
          <w:sz w:val="20"/>
          <w:szCs w:val="20"/>
        </w:rPr>
        <w:t>8</w:t>
      </w:r>
      <w:r w:rsidR="001F487E">
        <w:rPr>
          <w:rFonts w:ascii="Verdana" w:hAnsi="Verdana" w:cs="Arial"/>
          <w:sz w:val="20"/>
          <w:szCs w:val="20"/>
        </w:rPr>
        <w:t xml:space="preserve"> days</w:t>
      </w:r>
      <w:r w:rsidR="00F04ED6">
        <w:rPr>
          <w:rFonts w:ascii="Verdana" w:hAnsi="Verdana" w:cs="Arial"/>
          <w:sz w:val="20"/>
          <w:szCs w:val="20"/>
        </w:rPr>
        <w:t xml:space="preserve"> per consultant</w:t>
      </w:r>
      <w:r w:rsidRPr="00AC1E19">
        <w:rPr>
          <w:rFonts w:ascii="Verdana" w:hAnsi="Verdana" w:cs="Arial"/>
          <w:sz w:val="20"/>
          <w:szCs w:val="20"/>
        </w:rPr>
        <w:t xml:space="preserve">: </w:t>
      </w:r>
      <w:r w:rsidR="001F487E">
        <w:rPr>
          <w:rFonts w:ascii="Verdana" w:hAnsi="Verdana" w:cs="Arial"/>
          <w:sz w:val="20"/>
          <w:szCs w:val="20"/>
        </w:rPr>
        <w:t>Jan</w:t>
      </w:r>
      <w:r>
        <w:rPr>
          <w:rFonts w:ascii="Verdana" w:hAnsi="Verdana" w:cs="Arial"/>
          <w:sz w:val="20"/>
          <w:szCs w:val="20"/>
        </w:rPr>
        <w:t>.</w:t>
      </w:r>
      <w:r w:rsidRPr="00AC1E19">
        <w:rPr>
          <w:rFonts w:ascii="Verdana" w:hAnsi="Verdana" w:cs="Arial"/>
          <w:sz w:val="20"/>
          <w:szCs w:val="20"/>
        </w:rPr>
        <w:t xml:space="preserve"> 20</w:t>
      </w:r>
      <w:r w:rsidR="001F487E">
        <w:rPr>
          <w:rFonts w:ascii="Verdana" w:hAnsi="Verdana" w:cs="Arial"/>
          <w:sz w:val="20"/>
          <w:szCs w:val="20"/>
        </w:rPr>
        <w:t>10</w:t>
      </w:r>
      <w:r w:rsidRPr="00AC1E19">
        <w:rPr>
          <w:rFonts w:ascii="Verdana" w:hAnsi="Verdana" w:cs="Arial"/>
          <w:sz w:val="20"/>
          <w:szCs w:val="20"/>
        </w:rPr>
        <w:t xml:space="preserve"> </w:t>
      </w:r>
    </w:p>
    <w:p w:rsidR="009C49E9" w:rsidRPr="00AC1E19" w:rsidRDefault="009C49E9" w:rsidP="009C49E9">
      <w:pPr>
        <w:contextualSpacing/>
        <w:rPr>
          <w:rFonts w:ascii="Verdana" w:hAnsi="Verdana" w:cs="Arial"/>
          <w:b/>
          <w:color w:val="000000"/>
          <w:sz w:val="20"/>
          <w:szCs w:val="20"/>
          <w:u w:val="single"/>
        </w:rPr>
      </w:pPr>
    </w:p>
    <w:p w:rsidR="009C49E9" w:rsidRPr="00DD2014" w:rsidRDefault="009C49E9" w:rsidP="009C49E9">
      <w:pPr>
        <w:autoSpaceDE w:val="0"/>
        <w:autoSpaceDN w:val="0"/>
        <w:adjustRightInd w:val="0"/>
        <w:contextualSpacing/>
        <w:rPr>
          <w:rFonts w:ascii="Verdana" w:hAnsi="Verdana" w:cs="Arial"/>
          <w:b/>
          <w:bCs/>
          <w:color w:val="000000"/>
          <w:sz w:val="20"/>
          <w:szCs w:val="20"/>
        </w:rPr>
      </w:pPr>
    </w:p>
    <w:p w:rsidR="009C49E9" w:rsidRPr="00DD2014" w:rsidRDefault="009C49E9" w:rsidP="009C49E9">
      <w:pPr>
        <w:autoSpaceDE w:val="0"/>
        <w:autoSpaceDN w:val="0"/>
        <w:adjustRightInd w:val="0"/>
        <w:contextualSpacing/>
        <w:rPr>
          <w:rFonts w:ascii="Verdana" w:hAnsi="Verdana" w:cs="Arial"/>
          <w:color w:val="000000"/>
          <w:sz w:val="20"/>
          <w:szCs w:val="20"/>
        </w:rPr>
      </w:pPr>
      <w:r w:rsidRPr="00DD2014">
        <w:rPr>
          <w:rFonts w:ascii="Verdana" w:hAnsi="Verdana" w:cs="Arial"/>
          <w:b/>
          <w:bCs/>
          <w:color w:val="000000"/>
          <w:sz w:val="20"/>
          <w:szCs w:val="20"/>
        </w:rPr>
        <w:t xml:space="preserve">Specific responsibilities of the </w:t>
      </w:r>
      <w:r>
        <w:rPr>
          <w:rFonts w:ascii="Verdana" w:hAnsi="Verdana" w:cs="Arial"/>
          <w:b/>
          <w:color w:val="000000"/>
          <w:sz w:val="20"/>
          <w:szCs w:val="20"/>
        </w:rPr>
        <w:t>consultant</w:t>
      </w:r>
      <w:r w:rsidRPr="00DD2014">
        <w:rPr>
          <w:rFonts w:ascii="Verdana" w:hAnsi="Verdana" w:cs="Arial"/>
          <w:b/>
          <w:bCs/>
          <w:color w:val="000000"/>
          <w:sz w:val="20"/>
          <w:szCs w:val="20"/>
        </w:rPr>
        <w:t xml:space="preserve"> are as follows</w:t>
      </w:r>
      <w:r w:rsidRPr="00DD2014">
        <w:rPr>
          <w:rFonts w:ascii="Verdana" w:hAnsi="Verdana" w:cs="Arial"/>
          <w:color w:val="000000"/>
          <w:sz w:val="20"/>
          <w:szCs w:val="20"/>
        </w:rPr>
        <w:t>:</w:t>
      </w:r>
    </w:p>
    <w:p w:rsidR="009C49E9" w:rsidRPr="00DD2014" w:rsidRDefault="009C49E9" w:rsidP="009C49E9">
      <w:pPr>
        <w:autoSpaceDE w:val="0"/>
        <w:autoSpaceDN w:val="0"/>
        <w:adjustRightInd w:val="0"/>
        <w:contextualSpacing/>
        <w:rPr>
          <w:rFonts w:ascii="Verdana" w:hAnsi="Verdana" w:cs="Arial"/>
          <w:color w:val="000000"/>
          <w:sz w:val="20"/>
          <w:szCs w:val="20"/>
        </w:rPr>
      </w:pPr>
    </w:p>
    <w:p w:rsidR="009C49E9" w:rsidRPr="001F487E" w:rsidRDefault="001F487E"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 xml:space="preserve">Review </w:t>
      </w:r>
      <w:r w:rsidR="00F04ED6">
        <w:rPr>
          <w:rFonts w:ascii="Verdana" w:hAnsi="Verdana" w:cs="Arial"/>
          <w:color w:val="000000"/>
          <w:sz w:val="20"/>
          <w:szCs w:val="20"/>
        </w:rPr>
        <w:t xml:space="preserve">principles of FPIC and </w:t>
      </w:r>
      <w:r w:rsidR="005F7107">
        <w:rPr>
          <w:rFonts w:ascii="Verdana" w:hAnsi="Verdana" w:cs="Arial"/>
          <w:color w:val="000000"/>
          <w:sz w:val="20"/>
          <w:szCs w:val="20"/>
        </w:rPr>
        <w:t>proposal for securing FPIC for the UN-REDD Programme in Viet Nam</w:t>
      </w:r>
    </w:p>
    <w:p w:rsidR="001F487E" w:rsidRPr="00F04ED6" w:rsidRDefault="005F7107"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 xml:space="preserve">Travel to Lam Dong and </w:t>
      </w:r>
      <w:r w:rsidR="00F04ED6">
        <w:rPr>
          <w:rFonts w:ascii="Verdana" w:hAnsi="Verdana" w:cs="Arial"/>
          <w:color w:val="000000"/>
          <w:sz w:val="20"/>
          <w:szCs w:val="20"/>
        </w:rPr>
        <w:t>brief</w:t>
      </w:r>
      <w:r>
        <w:rPr>
          <w:rFonts w:ascii="Verdana" w:hAnsi="Verdana" w:cs="Arial"/>
          <w:color w:val="000000"/>
          <w:sz w:val="20"/>
          <w:szCs w:val="20"/>
        </w:rPr>
        <w:t xml:space="preserve"> key provincial authorities, including, but not limited to Lam Ha and Di </w:t>
      </w:r>
      <w:proofErr w:type="spellStart"/>
      <w:r>
        <w:rPr>
          <w:rFonts w:ascii="Verdana" w:hAnsi="Verdana" w:cs="Arial"/>
          <w:color w:val="000000"/>
          <w:sz w:val="20"/>
          <w:szCs w:val="20"/>
        </w:rPr>
        <w:t>Linh</w:t>
      </w:r>
      <w:proofErr w:type="spellEnd"/>
      <w:r>
        <w:rPr>
          <w:rFonts w:ascii="Verdana" w:hAnsi="Verdana" w:cs="Arial"/>
          <w:color w:val="000000"/>
          <w:sz w:val="20"/>
          <w:szCs w:val="20"/>
        </w:rPr>
        <w:t xml:space="preserve"> District PCs, Lam Dong sub-CEMMA, DARD, and DPI, to explain the</w:t>
      </w:r>
      <w:r w:rsidR="00F04ED6">
        <w:rPr>
          <w:rFonts w:ascii="Verdana" w:hAnsi="Verdana" w:cs="Arial"/>
          <w:color w:val="000000"/>
          <w:sz w:val="20"/>
          <w:szCs w:val="20"/>
        </w:rPr>
        <w:t xml:space="preserve"> principles of the</w:t>
      </w:r>
      <w:r>
        <w:rPr>
          <w:rFonts w:ascii="Verdana" w:hAnsi="Verdana" w:cs="Arial"/>
          <w:color w:val="000000"/>
          <w:sz w:val="20"/>
          <w:szCs w:val="20"/>
        </w:rPr>
        <w:t xml:space="preserve"> FPIC process and to receive suggestions on operational issues</w:t>
      </w:r>
    </w:p>
    <w:p w:rsidR="00F04ED6" w:rsidRPr="001F487E" w:rsidRDefault="00F04ED6" w:rsidP="00F04ED6">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 xml:space="preserve">Each consultant will then travel to one of the pilot Districts (Lam Ha or Di </w:t>
      </w:r>
      <w:proofErr w:type="spellStart"/>
      <w:r>
        <w:rPr>
          <w:rFonts w:ascii="Verdana" w:hAnsi="Verdana" w:cs="Arial"/>
          <w:color w:val="000000"/>
          <w:sz w:val="20"/>
          <w:szCs w:val="20"/>
        </w:rPr>
        <w:t>Linh</w:t>
      </w:r>
      <w:proofErr w:type="spellEnd"/>
      <w:r>
        <w:rPr>
          <w:rFonts w:ascii="Verdana" w:hAnsi="Verdana" w:cs="Arial"/>
          <w:color w:val="000000"/>
          <w:sz w:val="20"/>
          <w:szCs w:val="20"/>
        </w:rPr>
        <w:t>), to meet with local authorities in the District, including, but not limited to commune representatives and representatives of mass organizations, to explain the principles of the FPIC process and to receive suggestions on operational issues</w:t>
      </w:r>
    </w:p>
    <w:p w:rsidR="001F487E" w:rsidRPr="005F7107" w:rsidRDefault="00F04ED6" w:rsidP="009C49E9">
      <w:pPr>
        <w:numPr>
          <w:ilvl w:val="0"/>
          <w:numId w:val="2"/>
        </w:numPr>
        <w:spacing w:after="0" w:line="240" w:lineRule="auto"/>
        <w:jc w:val="both"/>
        <w:rPr>
          <w:rFonts w:ascii="Verdana" w:hAnsi="Verdana" w:cs="Arial"/>
          <w:color w:val="000000" w:themeColor="text1"/>
          <w:sz w:val="20"/>
          <w:szCs w:val="20"/>
        </w:rPr>
      </w:pPr>
      <w:r>
        <w:rPr>
          <w:rFonts w:ascii="Verdana" w:hAnsi="Verdana" w:cs="Arial"/>
          <w:color w:val="000000"/>
          <w:sz w:val="20"/>
          <w:szCs w:val="20"/>
        </w:rPr>
        <w:t>The two consultants will jointly p</w:t>
      </w:r>
      <w:r w:rsidR="005F7107">
        <w:rPr>
          <w:rFonts w:ascii="Verdana" w:hAnsi="Verdana" w:cs="Arial"/>
          <w:color w:val="000000"/>
          <w:sz w:val="20"/>
          <w:szCs w:val="20"/>
        </w:rPr>
        <w:t>repare a report summarizing results of Lam Dong meetings, focusing, in particular on:</w:t>
      </w:r>
    </w:p>
    <w:p w:rsidR="005F7107" w:rsidRPr="005F7107" w:rsidRDefault="005F7107" w:rsidP="005F7107">
      <w:pPr>
        <w:pStyle w:val="ListParagraph"/>
        <w:numPr>
          <w:ilvl w:val="0"/>
          <w:numId w:val="4"/>
        </w:numPr>
        <w:spacing w:after="0" w:line="240" w:lineRule="auto"/>
        <w:jc w:val="both"/>
        <w:rPr>
          <w:rFonts w:ascii="Verdana" w:hAnsi="Verdana" w:cs="Arial"/>
          <w:color w:val="000000"/>
          <w:sz w:val="20"/>
          <w:szCs w:val="20"/>
        </w:rPr>
      </w:pPr>
      <w:r w:rsidRPr="005F7107">
        <w:rPr>
          <w:rFonts w:ascii="Verdana" w:hAnsi="Verdana" w:cs="Arial"/>
          <w:color w:val="000000"/>
          <w:sz w:val="20"/>
          <w:szCs w:val="20"/>
        </w:rPr>
        <w:t xml:space="preserve">Numbers of villages in Lam Ha and Di </w:t>
      </w:r>
      <w:proofErr w:type="spellStart"/>
      <w:r w:rsidRPr="005F7107">
        <w:rPr>
          <w:rFonts w:ascii="Verdana" w:hAnsi="Verdana" w:cs="Arial"/>
          <w:color w:val="000000"/>
          <w:sz w:val="20"/>
          <w:szCs w:val="20"/>
        </w:rPr>
        <w:t>Linh</w:t>
      </w:r>
      <w:proofErr w:type="spellEnd"/>
      <w:r w:rsidRPr="005F7107">
        <w:rPr>
          <w:rFonts w:ascii="Verdana" w:hAnsi="Verdana" w:cs="Arial"/>
          <w:color w:val="000000"/>
          <w:sz w:val="20"/>
          <w:szCs w:val="20"/>
        </w:rPr>
        <w:t xml:space="preserve"> Districts, including numbers that have no interaction with forest resources</w:t>
      </w:r>
    </w:p>
    <w:p w:rsidR="005F7107" w:rsidRPr="005F7107" w:rsidRDefault="005F7107" w:rsidP="005F7107">
      <w:pPr>
        <w:pStyle w:val="ListParagraph"/>
        <w:numPr>
          <w:ilvl w:val="0"/>
          <w:numId w:val="4"/>
        </w:numPr>
        <w:spacing w:after="0" w:line="240" w:lineRule="auto"/>
        <w:jc w:val="both"/>
        <w:rPr>
          <w:rFonts w:ascii="Verdana" w:hAnsi="Verdana" w:cs="Arial"/>
          <w:color w:val="000000"/>
          <w:sz w:val="20"/>
          <w:szCs w:val="20"/>
        </w:rPr>
      </w:pPr>
      <w:r w:rsidRPr="005F7107">
        <w:rPr>
          <w:rFonts w:ascii="Verdana" w:hAnsi="Verdana" w:cs="Arial"/>
          <w:color w:val="000000"/>
          <w:sz w:val="20"/>
          <w:szCs w:val="20"/>
        </w:rPr>
        <w:t>Numbers and identities of ethnic minorities in the two Districts</w:t>
      </w:r>
    </w:p>
    <w:p w:rsidR="005F7107" w:rsidRPr="005F7107" w:rsidRDefault="005F7107" w:rsidP="005F7107">
      <w:pPr>
        <w:pStyle w:val="ListParagraph"/>
        <w:numPr>
          <w:ilvl w:val="0"/>
          <w:numId w:val="4"/>
        </w:numPr>
        <w:spacing w:after="0" w:line="240" w:lineRule="auto"/>
        <w:jc w:val="both"/>
        <w:rPr>
          <w:rFonts w:ascii="Verdana" w:hAnsi="Verdana" w:cs="Arial"/>
          <w:color w:val="000000"/>
          <w:sz w:val="20"/>
          <w:szCs w:val="20"/>
        </w:rPr>
      </w:pPr>
      <w:r w:rsidRPr="005F7107">
        <w:rPr>
          <w:rFonts w:ascii="Verdana" w:hAnsi="Verdana" w:cs="Arial"/>
          <w:color w:val="000000"/>
          <w:sz w:val="20"/>
          <w:szCs w:val="20"/>
        </w:rPr>
        <w:t>Numbers and identities of non-mutually intelligible languages</w:t>
      </w:r>
    </w:p>
    <w:p w:rsidR="005F7107" w:rsidRPr="005F7107" w:rsidRDefault="005F7107" w:rsidP="005F7107">
      <w:pPr>
        <w:pStyle w:val="ListParagraph"/>
        <w:numPr>
          <w:ilvl w:val="0"/>
          <w:numId w:val="4"/>
        </w:numPr>
        <w:spacing w:after="0" w:line="240" w:lineRule="auto"/>
        <w:jc w:val="both"/>
        <w:rPr>
          <w:rFonts w:ascii="Verdana" w:hAnsi="Verdana" w:cs="Arial"/>
          <w:color w:val="000000"/>
          <w:sz w:val="20"/>
          <w:szCs w:val="20"/>
        </w:rPr>
      </w:pPr>
      <w:r w:rsidRPr="005F7107">
        <w:rPr>
          <w:rFonts w:ascii="Verdana" w:hAnsi="Verdana" w:cs="Arial"/>
          <w:color w:val="000000"/>
          <w:sz w:val="20"/>
          <w:szCs w:val="20"/>
        </w:rPr>
        <w:t>Levels of literacy, by ethnic minority and/or by commune</w:t>
      </w:r>
    </w:p>
    <w:p w:rsidR="005F7107" w:rsidRPr="005F7107" w:rsidRDefault="005F7107" w:rsidP="005F7107">
      <w:pPr>
        <w:pStyle w:val="ListParagraph"/>
        <w:numPr>
          <w:ilvl w:val="0"/>
          <w:numId w:val="4"/>
        </w:numPr>
        <w:spacing w:after="0" w:line="240" w:lineRule="auto"/>
        <w:jc w:val="both"/>
        <w:rPr>
          <w:rFonts w:ascii="Verdana" w:hAnsi="Verdana" w:cs="Arial"/>
          <w:color w:val="000000"/>
          <w:sz w:val="20"/>
          <w:szCs w:val="20"/>
        </w:rPr>
      </w:pPr>
      <w:r w:rsidRPr="005F7107">
        <w:rPr>
          <w:rFonts w:ascii="Verdana" w:hAnsi="Verdana" w:cs="Arial"/>
          <w:color w:val="000000"/>
          <w:sz w:val="20"/>
          <w:szCs w:val="20"/>
        </w:rPr>
        <w:t>Process for identification and recruitment of FPIC facilitators</w:t>
      </w:r>
    </w:p>
    <w:p w:rsidR="005F7107" w:rsidRPr="005F7107" w:rsidRDefault="005F7107" w:rsidP="005F7107">
      <w:pPr>
        <w:pStyle w:val="ListParagraph"/>
        <w:numPr>
          <w:ilvl w:val="0"/>
          <w:numId w:val="4"/>
        </w:numPr>
        <w:spacing w:after="0" w:line="240" w:lineRule="auto"/>
        <w:jc w:val="both"/>
        <w:rPr>
          <w:rFonts w:ascii="Verdana" w:hAnsi="Verdana" w:cs="Arial"/>
          <w:color w:val="000000" w:themeColor="text1"/>
          <w:sz w:val="20"/>
          <w:szCs w:val="20"/>
        </w:rPr>
      </w:pPr>
      <w:r w:rsidRPr="005F7107">
        <w:rPr>
          <w:rFonts w:ascii="Verdana" w:hAnsi="Verdana" w:cs="Arial"/>
          <w:color w:val="000000"/>
          <w:sz w:val="20"/>
          <w:szCs w:val="20"/>
        </w:rPr>
        <w:t>Proposed time-table for securing FPIC in Lam Dong</w:t>
      </w:r>
    </w:p>
    <w:p w:rsidR="009C49E9" w:rsidRPr="001069D2" w:rsidRDefault="009C49E9" w:rsidP="009C49E9">
      <w:pPr>
        <w:jc w:val="both"/>
        <w:rPr>
          <w:rFonts w:ascii="Verdana" w:hAnsi="Verdana" w:cs="Arial"/>
          <w:color w:val="000000" w:themeColor="text1"/>
          <w:sz w:val="20"/>
          <w:szCs w:val="20"/>
        </w:rPr>
      </w:pPr>
    </w:p>
    <w:p w:rsidR="009C49E9" w:rsidRPr="00AC1E19" w:rsidRDefault="009C49E9" w:rsidP="009C49E9">
      <w:pPr>
        <w:autoSpaceDE w:val="0"/>
        <w:autoSpaceDN w:val="0"/>
        <w:adjustRightInd w:val="0"/>
        <w:contextualSpacing/>
        <w:rPr>
          <w:rFonts w:ascii="Verdana" w:hAnsi="Verdana" w:cs="Arial"/>
          <w:b/>
          <w:bCs/>
          <w:sz w:val="20"/>
          <w:szCs w:val="20"/>
        </w:rPr>
      </w:pPr>
      <w:r w:rsidRPr="00AC1E19">
        <w:rPr>
          <w:rFonts w:ascii="Verdana" w:hAnsi="Verdana" w:cs="Arial"/>
          <w:b/>
          <w:bCs/>
          <w:sz w:val="20"/>
          <w:szCs w:val="20"/>
        </w:rPr>
        <w:t xml:space="preserve">Qualifications, Experience </w:t>
      </w:r>
      <w:r>
        <w:rPr>
          <w:rFonts w:ascii="Verdana" w:hAnsi="Verdana" w:cs="Arial"/>
          <w:b/>
          <w:bCs/>
          <w:sz w:val="20"/>
          <w:szCs w:val="20"/>
        </w:rPr>
        <w:t>a</w:t>
      </w:r>
      <w:r w:rsidRPr="00AC1E19">
        <w:rPr>
          <w:rFonts w:ascii="Verdana" w:hAnsi="Verdana" w:cs="Arial"/>
          <w:b/>
          <w:bCs/>
          <w:sz w:val="20"/>
          <w:szCs w:val="20"/>
        </w:rPr>
        <w:t>nd Competencies</w:t>
      </w:r>
    </w:p>
    <w:p w:rsidR="009C49E9" w:rsidRPr="00AC1E19" w:rsidRDefault="009C49E9" w:rsidP="009C49E9">
      <w:pPr>
        <w:autoSpaceDE w:val="0"/>
        <w:autoSpaceDN w:val="0"/>
        <w:adjustRightInd w:val="0"/>
        <w:contextualSpacing/>
        <w:rPr>
          <w:rFonts w:ascii="Verdana" w:hAnsi="Verdana" w:cs="Arial"/>
          <w:b/>
          <w:bCs/>
          <w:sz w:val="20"/>
          <w:szCs w:val="20"/>
        </w:rPr>
      </w:pP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 xml:space="preserve">Post graduate degree in </w:t>
      </w:r>
      <w:r w:rsidR="001F487E">
        <w:rPr>
          <w:rFonts w:ascii="Verdana" w:hAnsi="Verdana" w:cs="Arial"/>
          <w:sz w:val="20"/>
          <w:szCs w:val="20"/>
        </w:rPr>
        <w:t>Social Sciences</w:t>
      </w:r>
      <w:r w:rsidRPr="00AC1E19">
        <w:rPr>
          <w:rFonts w:ascii="Verdana" w:hAnsi="Verdana" w:cs="Arial"/>
          <w:sz w:val="20"/>
          <w:szCs w:val="20"/>
        </w:rPr>
        <w:t>, or similar.</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 xml:space="preserve">At least </w:t>
      </w:r>
      <w:r w:rsidR="001F487E">
        <w:rPr>
          <w:rFonts w:ascii="Verdana" w:hAnsi="Verdana" w:cs="Arial"/>
          <w:sz w:val="20"/>
          <w:szCs w:val="20"/>
        </w:rPr>
        <w:t>1</w:t>
      </w:r>
      <w:r w:rsidRPr="00AC1E19">
        <w:rPr>
          <w:rFonts w:ascii="Verdana" w:hAnsi="Verdana" w:cs="Arial"/>
          <w:sz w:val="20"/>
          <w:szCs w:val="20"/>
        </w:rPr>
        <w:t xml:space="preserve">5 years of working experience on </w:t>
      </w:r>
      <w:r w:rsidR="001F487E">
        <w:rPr>
          <w:rFonts w:ascii="Verdana" w:hAnsi="Verdana" w:cs="Arial"/>
          <w:sz w:val="20"/>
          <w:szCs w:val="20"/>
        </w:rPr>
        <w:t xml:space="preserve">local </w:t>
      </w:r>
      <w:proofErr w:type="spellStart"/>
      <w:r w:rsidR="001F487E">
        <w:rPr>
          <w:rFonts w:ascii="Verdana" w:hAnsi="Verdana" w:cs="Arial"/>
          <w:sz w:val="20"/>
          <w:szCs w:val="20"/>
        </w:rPr>
        <w:t>peoples</w:t>
      </w:r>
      <w:proofErr w:type="spellEnd"/>
      <w:r w:rsidR="001F487E">
        <w:rPr>
          <w:rFonts w:ascii="Verdana" w:hAnsi="Verdana" w:cs="Arial"/>
          <w:sz w:val="20"/>
          <w:szCs w:val="20"/>
        </w:rPr>
        <w:t xml:space="preserve"> rights</w:t>
      </w:r>
      <w:r w:rsidRPr="00AC1E19">
        <w:rPr>
          <w:rFonts w:ascii="Verdana" w:hAnsi="Verdana" w:cs="Arial"/>
          <w:sz w:val="20"/>
          <w:szCs w:val="20"/>
        </w:rPr>
        <w:t xml:space="preserve"> in Vietnam.</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Strong inter-personal skills, especially oral communication skills.</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Proficiency in both spoken and written English.</w:t>
      </w:r>
    </w:p>
    <w:p w:rsidR="009C49E9" w:rsidRPr="00AC1E19" w:rsidRDefault="009C49E9" w:rsidP="009C49E9">
      <w:pPr>
        <w:numPr>
          <w:ilvl w:val="0"/>
          <w:numId w:val="1"/>
        </w:numPr>
        <w:autoSpaceDE w:val="0"/>
        <w:autoSpaceDN w:val="0"/>
        <w:adjustRightInd w:val="0"/>
        <w:spacing w:after="0" w:line="240" w:lineRule="auto"/>
        <w:contextualSpacing/>
        <w:jc w:val="both"/>
        <w:rPr>
          <w:rFonts w:ascii="Verdana" w:hAnsi="Verdana" w:cs="Arial"/>
          <w:sz w:val="20"/>
          <w:szCs w:val="20"/>
        </w:rPr>
      </w:pPr>
      <w:r w:rsidRPr="00AC1E19">
        <w:rPr>
          <w:rFonts w:ascii="Verdana" w:hAnsi="Verdana" w:cs="Arial"/>
          <w:sz w:val="20"/>
          <w:szCs w:val="20"/>
        </w:rPr>
        <w:t>Good computer literacy.</w:t>
      </w:r>
    </w:p>
    <w:p w:rsidR="006515E0" w:rsidRDefault="006515E0"/>
    <w:p w:rsidR="001F487E" w:rsidRDefault="001F487E">
      <w:pPr>
        <w:rPr>
          <w:b/>
        </w:rPr>
      </w:pPr>
      <w:r>
        <w:rPr>
          <w:b/>
        </w:rPr>
        <w:t>Reporting</w:t>
      </w:r>
    </w:p>
    <w:p w:rsidR="001F487E" w:rsidRPr="001F487E" w:rsidRDefault="001F487E">
      <w:r>
        <w:t>The Consultant</w:t>
      </w:r>
      <w:r w:rsidR="00F04ED6">
        <w:t>s</w:t>
      </w:r>
      <w:r>
        <w:t xml:space="preserve"> will report to the National Programme Director of the UN-REDD Programme/Viet Nam.  </w:t>
      </w:r>
    </w:p>
    <w:sectPr w:rsidR="001F487E" w:rsidRPr="001F487E" w:rsidSect="006515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261C9"/>
    <w:multiLevelType w:val="hybridMultilevel"/>
    <w:tmpl w:val="CEA0804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196E18"/>
    <w:multiLevelType w:val="hybridMultilevel"/>
    <w:tmpl w:val="AF943A52"/>
    <w:lvl w:ilvl="0" w:tplc="6D804B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561D79"/>
    <w:multiLevelType w:val="hybridMultilevel"/>
    <w:tmpl w:val="E916AA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94F57F0"/>
    <w:multiLevelType w:val="hybridMultilevel"/>
    <w:tmpl w:val="A0C8AE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9C49E9"/>
    <w:rsid w:val="001F487E"/>
    <w:rsid w:val="005F7107"/>
    <w:rsid w:val="00632A90"/>
    <w:rsid w:val="006515E0"/>
    <w:rsid w:val="009C49E9"/>
    <w:rsid w:val="00E3119C"/>
    <w:rsid w:val="00F04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E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1634</Characters>
  <Application>Microsoft Office Word</Application>
  <DocSecurity>0</DocSecurity>
  <Lines>13</Lines>
  <Paragraphs>3</Paragraphs>
  <ScaleCrop>false</ScaleCrop>
  <Company>UNDP</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3</cp:revision>
  <dcterms:created xsi:type="dcterms:W3CDTF">2010-01-08T02:56:00Z</dcterms:created>
  <dcterms:modified xsi:type="dcterms:W3CDTF">2010-01-11T07:11:00Z</dcterms:modified>
</cp:coreProperties>
</file>