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2880"/>
        <w:gridCol w:w="720"/>
        <w:gridCol w:w="360"/>
        <w:gridCol w:w="1080"/>
        <w:gridCol w:w="3348"/>
      </w:tblGrid>
      <w:tr w:rsidR="0075013F" w:rsidRPr="008275AD">
        <w:tc>
          <w:tcPr>
            <w:tcW w:w="6228" w:type="dxa"/>
            <w:gridSpan w:val="3"/>
            <w:vAlign w:val="center"/>
          </w:tcPr>
          <w:p w:rsidR="0075013F" w:rsidRPr="008275AD" w:rsidRDefault="00CF74B0">
            <w:pPr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noProof/>
                <w:sz w:val="18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7pt;margin-top:8.5pt;width:270pt;height:36pt;z-index:251657728" stroked="f">
                  <v:textbox style="mso-next-textbox:#_x0000_s1026">
                    <w:txbxContent>
                      <w:p w:rsidR="00BD669C" w:rsidRDefault="00BD669C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UNITED NATIONS DEVELOPMENT PROGRAMME</w:t>
                        </w:r>
                      </w:p>
                      <w:p w:rsidR="00BD669C" w:rsidRDefault="00BD669C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BUREAU FOR DEVELOPMENT POLICY (BDP)</w:t>
                        </w:r>
                      </w:p>
                    </w:txbxContent>
                  </v:textbox>
                </v:shape>
              </w:pict>
            </w:r>
            <w:r w:rsidR="008048D7" w:rsidRPr="008275AD">
              <w:rPr>
                <w:rFonts w:ascii="Palatino Linotype" w:hAnsi="Palatino Linotype"/>
                <w:noProof/>
                <w:sz w:val="18"/>
                <w:szCs w:val="20"/>
              </w:rPr>
              <w:drawing>
                <wp:inline distT="0" distB="0" distL="0" distR="0">
                  <wp:extent cx="274320" cy="556260"/>
                  <wp:effectExtent l="19050" t="0" r="0" b="0"/>
                  <wp:docPr id="1" name="Picture 1" descr="biconund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conund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A3D" w:rsidRPr="008275AD" w:rsidRDefault="00A92A3D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75013F" w:rsidRPr="008275AD" w:rsidRDefault="0075013F">
            <w:pPr>
              <w:spacing w:line="360" w:lineRule="auto"/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b/>
                <w:bCs/>
                <w:sz w:val="18"/>
                <w:szCs w:val="20"/>
              </w:rPr>
              <w:t>ONE PAGE MISSION REPORT SUMMARY</w:t>
            </w:r>
            <w:r w:rsidRPr="008275AD">
              <w:rPr>
                <w:rFonts w:ascii="Palatino Linotype" w:hAnsi="Palatino Linotype"/>
                <w:sz w:val="18"/>
                <w:szCs w:val="20"/>
              </w:rPr>
              <w:t xml:space="preserve"> </w:t>
            </w:r>
          </w:p>
          <w:p w:rsidR="0075013F" w:rsidRPr="008275AD" w:rsidRDefault="0075013F">
            <w:pPr>
              <w:spacing w:line="360" w:lineRule="auto"/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sz w:val="18"/>
                <w:szCs w:val="20"/>
              </w:rPr>
              <w:tab/>
            </w:r>
            <w:r w:rsidRPr="008275AD">
              <w:rPr>
                <w:rFonts w:ascii="Palatino Linotype" w:hAnsi="Palatino Linotype"/>
                <w:b/>
                <w:bCs/>
                <w:sz w:val="18"/>
                <w:szCs w:val="20"/>
              </w:rPr>
              <w:t>Date:</w:t>
            </w:r>
            <w:r w:rsidRPr="008275AD">
              <w:rPr>
                <w:rFonts w:ascii="Palatino Linotype" w:hAnsi="Palatino Linotype"/>
                <w:sz w:val="18"/>
                <w:szCs w:val="20"/>
              </w:rPr>
              <w:t xml:space="preserve"> </w:t>
            </w:r>
          </w:p>
        </w:tc>
      </w:tr>
      <w:tr w:rsidR="0075013F" w:rsidRPr="008275AD">
        <w:tc>
          <w:tcPr>
            <w:tcW w:w="2628" w:type="dxa"/>
            <w:vAlign w:val="center"/>
          </w:tcPr>
          <w:p w:rsidR="0075013F" w:rsidRPr="008275AD" w:rsidRDefault="0075013F">
            <w:pPr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b/>
                <w:bCs/>
                <w:sz w:val="18"/>
                <w:szCs w:val="20"/>
              </w:rPr>
              <w:t>Name:</w:t>
            </w:r>
            <w:r w:rsidRPr="008275AD">
              <w:rPr>
                <w:rFonts w:ascii="Palatino Linotype" w:hAnsi="Palatino Linotype"/>
                <w:sz w:val="18"/>
                <w:szCs w:val="20"/>
              </w:rPr>
              <w:t xml:space="preserve"> </w:t>
            </w:r>
            <w:r w:rsidR="004348EF" w:rsidRPr="008275AD">
              <w:rPr>
                <w:rFonts w:ascii="Palatino Linotype" w:hAnsi="Palatino Linotype"/>
                <w:sz w:val="18"/>
                <w:szCs w:val="20"/>
              </w:rPr>
              <w:t>Clea Paz-Rivera</w:t>
            </w:r>
          </w:p>
        </w:tc>
        <w:tc>
          <w:tcPr>
            <w:tcW w:w="2880" w:type="dxa"/>
            <w:vAlign w:val="center"/>
          </w:tcPr>
          <w:p w:rsidR="0075013F" w:rsidRPr="008275AD" w:rsidRDefault="0075013F">
            <w:pPr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b/>
                <w:bCs/>
                <w:sz w:val="18"/>
                <w:szCs w:val="20"/>
              </w:rPr>
              <w:t>Group/Unit:</w:t>
            </w:r>
            <w:r w:rsidRPr="008275AD">
              <w:rPr>
                <w:rFonts w:ascii="Palatino Linotype" w:hAnsi="Palatino Linotype"/>
                <w:sz w:val="18"/>
                <w:szCs w:val="20"/>
              </w:rPr>
              <w:t xml:space="preserve"> </w:t>
            </w:r>
            <w:r w:rsidR="00617FEC" w:rsidRPr="008275AD">
              <w:rPr>
                <w:rFonts w:ascii="Palatino Linotype" w:hAnsi="Palatino Linotype"/>
                <w:sz w:val="18"/>
                <w:szCs w:val="20"/>
              </w:rPr>
              <w:t>Energy and Environment</w:t>
            </w:r>
          </w:p>
        </w:tc>
        <w:tc>
          <w:tcPr>
            <w:tcW w:w="2160" w:type="dxa"/>
            <w:gridSpan w:val="3"/>
            <w:vAlign w:val="center"/>
          </w:tcPr>
          <w:p w:rsidR="0075013F" w:rsidRPr="008275AD" w:rsidRDefault="0075013F">
            <w:pPr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b/>
                <w:bCs/>
                <w:sz w:val="18"/>
                <w:szCs w:val="20"/>
              </w:rPr>
              <w:t>Tel No.:</w:t>
            </w:r>
            <w:r w:rsidRPr="008275AD">
              <w:rPr>
                <w:rFonts w:ascii="Palatino Linotype" w:hAnsi="Palatino Linotype"/>
                <w:sz w:val="18"/>
                <w:szCs w:val="20"/>
              </w:rPr>
              <w:t xml:space="preserve"> </w:t>
            </w:r>
            <w:r w:rsidR="008048D7" w:rsidRPr="008275AD">
              <w:rPr>
                <w:rFonts w:ascii="Palatino Linotype" w:hAnsi="Palatino Linotype"/>
                <w:sz w:val="18"/>
                <w:szCs w:val="20"/>
              </w:rPr>
              <w:t>+41 229178558</w:t>
            </w:r>
          </w:p>
        </w:tc>
        <w:tc>
          <w:tcPr>
            <w:tcW w:w="3348" w:type="dxa"/>
            <w:vAlign w:val="center"/>
          </w:tcPr>
          <w:p w:rsidR="0075013F" w:rsidRPr="008275AD" w:rsidRDefault="0075013F">
            <w:pPr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b/>
                <w:bCs/>
                <w:sz w:val="18"/>
                <w:szCs w:val="20"/>
              </w:rPr>
              <w:t>Travel Authorization #:</w:t>
            </w:r>
            <w:r w:rsidRPr="008275AD">
              <w:rPr>
                <w:rFonts w:ascii="Palatino Linotype" w:hAnsi="Palatino Linotype"/>
                <w:sz w:val="18"/>
                <w:szCs w:val="20"/>
              </w:rPr>
              <w:t xml:space="preserve"> </w:t>
            </w:r>
            <w:r w:rsidR="00CF74B0" w:rsidRPr="008275AD">
              <w:rPr>
                <w:rFonts w:ascii="Palatino Linotype" w:hAnsi="Palatino Linotype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8275AD">
              <w:rPr>
                <w:rFonts w:ascii="Palatino Linotype" w:hAnsi="Palatino Linotype"/>
                <w:sz w:val="18"/>
                <w:szCs w:val="20"/>
              </w:rPr>
              <w:instrText xml:space="preserve"> FORMTEXT </w:instrText>
            </w:r>
            <w:r w:rsidR="00CF74B0" w:rsidRPr="008275AD">
              <w:rPr>
                <w:rFonts w:ascii="Palatino Linotype" w:hAnsi="Palatino Linotype"/>
                <w:sz w:val="18"/>
                <w:szCs w:val="20"/>
              </w:rPr>
            </w:r>
            <w:r w:rsidR="00CF74B0" w:rsidRPr="008275AD">
              <w:rPr>
                <w:rFonts w:ascii="Palatino Linotype" w:hAnsi="Palatino Linotype"/>
                <w:sz w:val="18"/>
                <w:szCs w:val="20"/>
              </w:rPr>
              <w:fldChar w:fldCharType="separate"/>
            </w:r>
            <w:r w:rsidRPr="008275AD">
              <w:rPr>
                <w:rFonts w:ascii="Palatino Linotype" w:hAnsi="Palatino Linotype"/>
                <w:noProof/>
                <w:sz w:val="18"/>
                <w:szCs w:val="20"/>
              </w:rPr>
              <w:t> </w:t>
            </w:r>
            <w:r w:rsidRPr="008275AD">
              <w:rPr>
                <w:rFonts w:ascii="Palatino Linotype" w:hAnsi="Palatino Linotype"/>
                <w:noProof/>
                <w:sz w:val="18"/>
                <w:szCs w:val="20"/>
              </w:rPr>
              <w:t> </w:t>
            </w:r>
            <w:r w:rsidRPr="008275AD">
              <w:rPr>
                <w:rFonts w:ascii="Palatino Linotype" w:hAnsi="Palatino Linotype"/>
                <w:noProof/>
                <w:sz w:val="18"/>
                <w:szCs w:val="20"/>
              </w:rPr>
              <w:t> </w:t>
            </w:r>
            <w:r w:rsidRPr="008275AD">
              <w:rPr>
                <w:rFonts w:ascii="Palatino Linotype" w:hAnsi="Palatino Linotype"/>
                <w:noProof/>
                <w:sz w:val="18"/>
                <w:szCs w:val="20"/>
              </w:rPr>
              <w:t> </w:t>
            </w:r>
            <w:r w:rsidRPr="008275AD">
              <w:rPr>
                <w:rFonts w:ascii="Palatino Linotype" w:hAnsi="Palatino Linotype"/>
                <w:noProof/>
                <w:sz w:val="18"/>
                <w:szCs w:val="20"/>
              </w:rPr>
              <w:t> </w:t>
            </w:r>
            <w:r w:rsidR="00CF74B0" w:rsidRPr="008275AD">
              <w:rPr>
                <w:rFonts w:ascii="Palatino Linotype" w:hAnsi="Palatino Linotype"/>
                <w:sz w:val="18"/>
                <w:szCs w:val="20"/>
              </w:rPr>
              <w:fldChar w:fldCharType="end"/>
            </w:r>
            <w:bookmarkEnd w:id="0"/>
          </w:p>
        </w:tc>
      </w:tr>
      <w:tr w:rsidR="0075013F" w:rsidRPr="008275AD">
        <w:tc>
          <w:tcPr>
            <w:tcW w:w="5508" w:type="dxa"/>
            <w:gridSpan w:val="2"/>
          </w:tcPr>
          <w:p w:rsidR="008048D7" w:rsidRPr="008275AD" w:rsidRDefault="0075013F">
            <w:pPr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b/>
                <w:bCs/>
                <w:sz w:val="18"/>
                <w:szCs w:val="20"/>
              </w:rPr>
              <w:t>Approved Mission Itinerary</w:t>
            </w:r>
            <w:r w:rsidRPr="008275AD">
              <w:rPr>
                <w:rFonts w:ascii="Palatino Linotype" w:hAnsi="Palatino Linotype"/>
                <w:sz w:val="18"/>
                <w:szCs w:val="20"/>
              </w:rPr>
              <w:t>:</w:t>
            </w:r>
            <w:r w:rsidR="004348EF" w:rsidRPr="008275AD">
              <w:rPr>
                <w:rFonts w:ascii="Palatino Linotype" w:hAnsi="Palatino Linotype"/>
                <w:sz w:val="18"/>
                <w:szCs w:val="20"/>
              </w:rPr>
              <w:t xml:space="preserve"> </w:t>
            </w:r>
          </w:p>
          <w:p w:rsidR="0075013F" w:rsidRPr="008275AD" w:rsidRDefault="00914907">
            <w:pPr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sz w:val="18"/>
                <w:szCs w:val="20"/>
              </w:rPr>
              <w:t>Brasilia</w:t>
            </w:r>
            <w:r w:rsidR="00072B11" w:rsidRPr="008275AD">
              <w:rPr>
                <w:rFonts w:ascii="Palatino Linotype" w:hAnsi="Palatino Linotype"/>
                <w:sz w:val="18"/>
                <w:szCs w:val="20"/>
              </w:rPr>
              <w:t>-Quito</w:t>
            </w:r>
          </w:p>
          <w:p w:rsidR="00CA2353" w:rsidRPr="008275AD" w:rsidRDefault="00CA2353">
            <w:pPr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sz w:val="18"/>
                <w:szCs w:val="20"/>
              </w:rPr>
              <w:t>Lima-Geneva</w:t>
            </w:r>
          </w:p>
          <w:p w:rsidR="0075013F" w:rsidRPr="008275AD" w:rsidRDefault="0075013F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  <w:tc>
          <w:tcPr>
            <w:tcW w:w="5508" w:type="dxa"/>
            <w:gridSpan w:val="4"/>
          </w:tcPr>
          <w:p w:rsidR="0075013F" w:rsidRPr="008275AD" w:rsidRDefault="0075013F">
            <w:pPr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b/>
                <w:bCs/>
                <w:sz w:val="18"/>
                <w:szCs w:val="20"/>
              </w:rPr>
              <w:t>List of Annexes</w:t>
            </w:r>
            <w:r w:rsidRPr="008275AD">
              <w:rPr>
                <w:rFonts w:ascii="Palatino Linotype" w:hAnsi="Palatino Linotype"/>
                <w:sz w:val="18"/>
                <w:szCs w:val="20"/>
              </w:rPr>
              <w:t>:</w:t>
            </w:r>
          </w:p>
          <w:p w:rsidR="00CF7878" w:rsidRPr="00CF7878" w:rsidRDefault="004B6449" w:rsidP="00CF7878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/>
                <w:sz w:val="18"/>
                <w:szCs w:val="20"/>
              </w:rPr>
            </w:pPr>
            <w:r w:rsidRPr="00CF7878">
              <w:rPr>
                <w:rFonts w:ascii="Palatino Linotype" w:hAnsi="Palatino Linotype"/>
                <w:sz w:val="18"/>
                <w:szCs w:val="20"/>
              </w:rPr>
              <w:t>Draft work</w:t>
            </w:r>
            <w:r w:rsidR="00BD669C" w:rsidRPr="00CF7878">
              <w:rPr>
                <w:rFonts w:ascii="Palatino Linotype" w:hAnsi="Palatino Linotype"/>
                <w:sz w:val="18"/>
                <w:szCs w:val="20"/>
              </w:rPr>
              <w:t xml:space="preserve"> </w:t>
            </w:r>
            <w:r w:rsidRPr="00CF7878">
              <w:rPr>
                <w:rFonts w:ascii="Palatino Linotype" w:hAnsi="Palatino Linotype"/>
                <w:sz w:val="18"/>
                <w:szCs w:val="20"/>
              </w:rPr>
              <w:t>p</w:t>
            </w:r>
            <w:r w:rsidR="00BD669C" w:rsidRPr="00CF7878">
              <w:rPr>
                <w:rFonts w:ascii="Palatino Linotype" w:hAnsi="Palatino Linotype"/>
                <w:sz w:val="18"/>
                <w:szCs w:val="20"/>
              </w:rPr>
              <w:t>lan and b</w:t>
            </w:r>
            <w:r w:rsidR="00CF7878" w:rsidRPr="00CF7878">
              <w:rPr>
                <w:rFonts w:ascii="Palatino Linotype" w:hAnsi="Palatino Linotype"/>
                <w:sz w:val="18"/>
                <w:szCs w:val="20"/>
              </w:rPr>
              <w:t>udget</w:t>
            </w:r>
          </w:p>
          <w:p w:rsidR="0075013F" w:rsidRPr="00CF7878" w:rsidRDefault="00CF7878" w:rsidP="00CF7878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/>
                <w:sz w:val="18"/>
                <w:szCs w:val="20"/>
              </w:rPr>
            </w:pPr>
            <w:r w:rsidRPr="00CF7878">
              <w:rPr>
                <w:rFonts w:ascii="Palatino Linotype" w:hAnsi="Palatino Linotype"/>
                <w:sz w:val="18"/>
                <w:szCs w:val="20"/>
              </w:rPr>
              <w:t>S</w:t>
            </w:r>
            <w:r w:rsidR="004B6449" w:rsidRPr="00CF7878">
              <w:rPr>
                <w:rFonts w:ascii="Palatino Linotype" w:hAnsi="Palatino Linotype"/>
                <w:sz w:val="18"/>
                <w:szCs w:val="20"/>
              </w:rPr>
              <w:t>ummary of meetings</w:t>
            </w:r>
            <w:r w:rsidR="00BD669C" w:rsidRPr="00CF7878">
              <w:rPr>
                <w:rFonts w:ascii="Palatino Linotype" w:hAnsi="Palatino Linotype"/>
                <w:sz w:val="18"/>
                <w:szCs w:val="20"/>
              </w:rPr>
              <w:t xml:space="preserve"> with stakeholders</w:t>
            </w:r>
          </w:p>
        </w:tc>
      </w:tr>
      <w:tr w:rsidR="0075013F" w:rsidRPr="008275AD">
        <w:tc>
          <w:tcPr>
            <w:tcW w:w="11016" w:type="dxa"/>
            <w:gridSpan w:val="6"/>
            <w:vAlign w:val="center"/>
          </w:tcPr>
          <w:p w:rsidR="0075013F" w:rsidRPr="008275AD" w:rsidRDefault="0075013F">
            <w:pPr>
              <w:pStyle w:val="Heading1"/>
              <w:rPr>
                <w:rFonts w:ascii="Palatino Linotype" w:hAnsi="Palatino Linotype"/>
                <w:b w:val="0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sz w:val="18"/>
                <w:szCs w:val="20"/>
                <w:u w:val="single"/>
              </w:rPr>
              <w:t>From:</w:t>
            </w:r>
            <w:r w:rsidRPr="008275AD">
              <w:rPr>
                <w:rFonts w:ascii="Palatino Linotype" w:hAnsi="Palatino Linotype"/>
                <w:sz w:val="18"/>
                <w:szCs w:val="20"/>
              </w:rPr>
              <w:tab/>
            </w:r>
            <w:r w:rsidR="00733660" w:rsidRPr="008275AD">
              <w:rPr>
                <w:rFonts w:ascii="Palatino Linotype" w:hAnsi="Palatino Linotype"/>
                <w:b w:val="0"/>
                <w:sz w:val="18"/>
                <w:szCs w:val="20"/>
              </w:rPr>
              <w:t>Ju</w:t>
            </w:r>
            <w:r w:rsidR="00CF5869" w:rsidRPr="008275AD">
              <w:rPr>
                <w:rFonts w:ascii="Palatino Linotype" w:hAnsi="Palatino Linotype"/>
                <w:b w:val="0"/>
                <w:sz w:val="18"/>
                <w:szCs w:val="20"/>
              </w:rPr>
              <w:t xml:space="preserve">ly </w:t>
            </w:r>
            <w:r w:rsidR="00CA2353" w:rsidRPr="008275AD">
              <w:rPr>
                <w:rFonts w:ascii="Palatino Linotype" w:hAnsi="Palatino Linotype"/>
                <w:b w:val="0"/>
                <w:sz w:val="18"/>
                <w:szCs w:val="20"/>
              </w:rPr>
              <w:t>19</w:t>
            </w:r>
            <w:r w:rsidRPr="008275AD">
              <w:rPr>
                <w:rFonts w:ascii="Palatino Linotype" w:hAnsi="Palatino Linotype"/>
                <w:sz w:val="18"/>
                <w:szCs w:val="20"/>
              </w:rPr>
              <w:tab/>
            </w:r>
            <w:r w:rsidRPr="008275AD">
              <w:rPr>
                <w:rFonts w:ascii="Palatino Linotype" w:hAnsi="Palatino Linotype"/>
                <w:sz w:val="18"/>
                <w:szCs w:val="20"/>
                <w:u w:val="single"/>
              </w:rPr>
              <w:t>To:</w:t>
            </w:r>
            <w:r w:rsidRPr="008275AD">
              <w:rPr>
                <w:rFonts w:ascii="Palatino Linotype" w:hAnsi="Palatino Linotype"/>
                <w:sz w:val="18"/>
                <w:szCs w:val="20"/>
              </w:rPr>
              <w:tab/>
            </w:r>
            <w:r w:rsidR="00CF5869" w:rsidRPr="008275AD">
              <w:rPr>
                <w:rFonts w:ascii="Palatino Linotype" w:hAnsi="Palatino Linotype"/>
                <w:b w:val="0"/>
                <w:sz w:val="18"/>
                <w:szCs w:val="20"/>
              </w:rPr>
              <w:t>July</w:t>
            </w:r>
            <w:r w:rsidR="00733660" w:rsidRPr="008275AD">
              <w:rPr>
                <w:rFonts w:ascii="Palatino Linotype" w:hAnsi="Palatino Linotype"/>
                <w:b w:val="0"/>
                <w:sz w:val="18"/>
                <w:szCs w:val="20"/>
              </w:rPr>
              <w:t xml:space="preserve"> </w:t>
            </w:r>
            <w:r w:rsidR="00CA2353" w:rsidRPr="008275AD">
              <w:rPr>
                <w:rFonts w:ascii="Palatino Linotype" w:hAnsi="Palatino Linotype"/>
                <w:b w:val="0"/>
                <w:sz w:val="18"/>
                <w:szCs w:val="20"/>
              </w:rPr>
              <w:t>21</w:t>
            </w:r>
            <w:r w:rsidRPr="008275AD">
              <w:rPr>
                <w:rFonts w:ascii="Palatino Linotype" w:hAnsi="Palatino Linotype"/>
                <w:sz w:val="18"/>
                <w:szCs w:val="20"/>
              </w:rPr>
              <w:tab/>
            </w:r>
            <w:r w:rsidRPr="008275AD">
              <w:rPr>
                <w:rFonts w:ascii="Palatino Linotype" w:hAnsi="Palatino Linotype"/>
                <w:sz w:val="18"/>
                <w:szCs w:val="20"/>
                <w:u w:val="single"/>
              </w:rPr>
              <w:t>Date:</w:t>
            </w:r>
            <w:r w:rsidR="00733660" w:rsidRPr="008275AD">
              <w:rPr>
                <w:rFonts w:ascii="Palatino Linotype" w:hAnsi="Palatino Linotype"/>
                <w:b w:val="0"/>
                <w:sz w:val="18"/>
                <w:szCs w:val="20"/>
              </w:rPr>
              <w:t xml:space="preserve">  Ju</w:t>
            </w:r>
            <w:r w:rsidR="00CF5869" w:rsidRPr="008275AD">
              <w:rPr>
                <w:rFonts w:ascii="Palatino Linotype" w:hAnsi="Palatino Linotype"/>
                <w:b w:val="0"/>
                <w:sz w:val="18"/>
                <w:szCs w:val="20"/>
              </w:rPr>
              <w:t>ly 22</w:t>
            </w:r>
            <w:r w:rsidRPr="008275AD">
              <w:rPr>
                <w:rFonts w:ascii="Palatino Linotype" w:hAnsi="Palatino Linotype"/>
                <w:sz w:val="18"/>
                <w:szCs w:val="20"/>
              </w:rPr>
              <w:tab/>
            </w:r>
            <w:r w:rsidRPr="008275AD">
              <w:rPr>
                <w:rFonts w:ascii="Palatino Linotype" w:hAnsi="Palatino Linotype"/>
                <w:sz w:val="18"/>
                <w:szCs w:val="20"/>
                <w:u w:val="single"/>
              </w:rPr>
              <w:t>Key Counterpart(s) in each location:</w:t>
            </w:r>
            <w:r w:rsidR="009363BB" w:rsidRPr="008275AD">
              <w:rPr>
                <w:rFonts w:ascii="Palatino Linotype" w:hAnsi="Palatino Linotype"/>
                <w:sz w:val="18"/>
                <w:szCs w:val="20"/>
                <w:u w:val="single"/>
              </w:rPr>
              <w:t xml:space="preserve"> </w:t>
            </w:r>
            <w:r w:rsidR="00CA2353" w:rsidRPr="008275AD">
              <w:rPr>
                <w:rFonts w:ascii="Palatino Linotype" w:hAnsi="Palatino Linotype"/>
                <w:b w:val="0"/>
                <w:sz w:val="18"/>
                <w:szCs w:val="20"/>
              </w:rPr>
              <w:t xml:space="preserve"> Ministry of Environment in Ecuador, UN-REDD team, UNDP and FAO country offices</w:t>
            </w:r>
          </w:p>
          <w:p w:rsidR="0075013F" w:rsidRPr="008275AD" w:rsidRDefault="0075013F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75013F" w:rsidRPr="008275AD">
        <w:tc>
          <w:tcPr>
            <w:tcW w:w="11016" w:type="dxa"/>
            <w:gridSpan w:val="6"/>
          </w:tcPr>
          <w:p w:rsidR="00072B11" w:rsidRPr="008275AD" w:rsidRDefault="0075013F" w:rsidP="00CA2353">
            <w:pPr>
              <w:pStyle w:val="BodyText"/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sz w:val="18"/>
                <w:szCs w:val="20"/>
              </w:rPr>
              <w:t xml:space="preserve">Purpose/Objective of Mission: </w:t>
            </w:r>
          </w:p>
          <w:p w:rsidR="0075013F" w:rsidRPr="008275AD" w:rsidRDefault="00CA2353" w:rsidP="00CA2353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sz w:val="18"/>
                <w:szCs w:val="20"/>
              </w:rPr>
              <w:t xml:space="preserve">Define collaboration with Ecuador’s Government and the UN-REDD Programme for starting a National Programme in Ecuador </w:t>
            </w:r>
          </w:p>
        </w:tc>
      </w:tr>
      <w:tr w:rsidR="0075013F" w:rsidRPr="008275AD">
        <w:tc>
          <w:tcPr>
            <w:tcW w:w="11016" w:type="dxa"/>
            <w:gridSpan w:val="6"/>
          </w:tcPr>
          <w:p w:rsidR="0075013F" w:rsidRPr="008275AD" w:rsidRDefault="0075013F">
            <w:pPr>
              <w:rPr>
                <w:rFonts w:ascii="Palatino Linotype" w:hAnsi="Palatino Linotype"/>
                <w:b/>
                <w:bCs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b/>
                <w:bCs/>
                <w:sz w:val="18"/>
                <w:szCs w:val="20"/>
              </w:rPr>
              <w:t xml:space="preserve">Brief Summary of Mission Findings: </w:t>
            </w:r>
          </w:p>
          <w:p w:rsidR="00CA2353" w:rsidRPr="008275AD" w:rsidRDefault="00CA2353">
            <w:pPr>
              <w:rPr>
                <w:rFonts w:ascii="Palatino Linotype" w:hAnsi="Palatino Linotype"/>
                <w:bCs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bCs/>
                <w:sz w:val="18"/>
                <w:szCs w:val="20"/>
              </w:rPr>
              <w:t xml:space="preserve">The UN-REDD Mission was co-lead by: Jose Antonio Prado (FAO) and PierreYves Guedez (UNDP) and had the participation of </w:t>
            </w:r>
            <w:r w:rsidR="008275AD" w:rsidRPr="008275AD">
              <w:rPr>
                <w:rFonts w:ascii="Palatino Linotype" w:hAnsi="Palatino Linotype"/>
                <w:bCs/>
                <w:sz w:val="18"/>
                <w:szCs w:val="20"/>
              </w:rPr>
              <w:t>Jorge Meza (FAO regional team), Diego Martino (UNEP Regional team), Jose Vicente Troya (UNPD Ecuador), Mario</w:t>
            </w:r>
            <w:r w:rsidR="0007782A">
              <w:rPr>
                <w:rFonts w:ascii="Palatino Linotype" w:hAnsi="Palatino Linotype"/>
                <w:bCs/>
                <w:sz w:val="18"/>
                <w:szCs w:val="20"/>
              </w:rPr>
              <w:t xml:space="preserve"> Anazco</w:t>
            </w:r>
            <w:r w:rsidR="008275AD" w:rsidRPr="008275AD">
              <w:rPr>
                <w:rFonts w:ascii="Palatino Linotype" w:hAnsi="Palatino Linotype"/>
                <w:bCs/>
                <w:sz w:val="18"/>
                <w:szCs w:val="20"/>
              </w:rPr>
              <w:t xml:space="preserve"> (FAO Ecuador) and Clea Paz (UN-REDD Secretariat)</w:t>
            </w:r>
            <w:r w:rsidR="004B6449">
              <w:rPr>
                <w:rFonts w:ascii="Palatino Linotype" w:hAnsi="Palatino Linotype"/>
                <w:bCs/>
                <w:sz w:val="18"/>
                <w:szCs w:val="20"/>
              </w:rPr>
              <w:t>, and the German cooperation (Kfw and GTZ)</w:t>
            </w:r>
          </w:p>
          <w:p w:rsidR="00CA2353" w:rsidRDefault="00CA2353">
            <w:pPr>
              <w:rPr>
                <w:rFonts w:ascii="Palatino Linotype" w:hAnsi="Palatino Linotype"/>
                <w:bCs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bCs/>
                <w:sz w:val="18"/>
                <w:szCs w:val="20"/>
              </w:rPr>
              <w:t xml:space="preserve">The first day of the mission was devoted to meetings with strategic Government and civil society representatives for REDD+ in Ecuador </w:t>
            </w:r>
            <w:r w:rsidR="008275AD" w:rsidRPr="008275AD">
              <w:rPr>
                <w:rFonts w:ascii="Palatino Linotype" w:hAnsi="Palatino Linotype"/>
                <w:bCs/>
                <w:sz w:val="18"/>
                <w:szCs w:val="20"/>
              </w:rPr>
              <w:t>with</w:t>
            </w:r>
            <w:r w:rsidRPr="008275AD">
              <w:rPr>
                <w:rFonts w:ascii="Palatino Linotype" w:hAnsi="Palatino Linotype"/>
                <w:bCs/>
                <w:sz w:val="18"/>
                <w:szCs w:val="20"/>
              </w:rPr>
              <w:t>:</w:t>
            </w:r>
            <w:r w:rsidR="008275AD" w:rsidRPr="008275AD">
              <w:rPr>
                <w:rFonts w:ascii="Palatino Linotype" w:hAnsi="Palatino Linotype"/>
                <w:bCs/>
                <w:sz w:val="18"/>
                <w:szCs w:val="20"/>
              </w:rPr>
              <w:t xml:space="preserve"> </w:t>
            </w:r>
            <w:r w:rsidRPr="008275AD">
              <w:rPr>
                <w:rFonts w:ascii="Palatino Linotype" w:hAnsi="Palatino Linotype"/>
                <w:bCs/>
                <w:sz w:val="18"/>
                <w:szCs w:val="20"/>
              </w:rPr>
              <w:t>Undersecretary of Climate Change</w:t>
            </w:r>
            <w:r w:rsidR="008275AD" w:rsidRPr="008275AD">
              <w:rPr>
                <w:rFonts w:ascii="Palatino Linotype" w:hAnsi="Palatino Linotype"/>
                <w:bCs/>
                <w:sz w:val="18"/>
                <w:szCs w:val="20"/>
              </w:rPr>
              <w:t>, Ministry</w:t>
            </w:r>
            <w:r w:rsidRPr="008275AD">
              <w:rPr>
                <w:rFonts w:ascii="Palatino Linotype" w:hAnsi="Palatino Linotype"/>
                <w:bCs/>
                <w:sz w:val="18"/>
                <w:szCs w:val="20"/>
              </w:rPr>
              <w:t xml:space="preserve"> of Agriculture</w:t>
            </w:r>
            <w:r w:rsidR="008275AD" w:rsidRPr="008275AD">
              <w:rPr>
                <w:rFonts w:ascii="Palatino Linotype" w:hAnsi="Palatino Linotype"/>
                <w:bCs/>
                <w:sz w:val="18"/>
                <w:szCs w:val="20"/>
              </w:rPr>
              <w:t xml:space="preserve">, </w:t>
            </w:r>
            <w:r w:rsidRPr="008275AD">
              <w:rPr>
                <w:rFonts w:ascii="Palatino Linotype" w:hAnsi="Palatino Linotype"/>
                <w:bCs/>
                <w:sz w:val="18"/>
                <w:szCs w:val="20"/>
              </w:rPr>
              <w:t>COICA (</w:t>
            </w:r>
            <w:r w:rsidR="008275AD" w:rsidRPr="008275AD">
              <w:rPr>
                <w:rFonts w:ascii="Palatino Linotype" w:hAnsi="Palatino Linotype"/>
                <w:bCs/>
                <w:sz w:val="18"/>
                <w:szCs w:val="20"/>
              </w:rPr>
              <w:t>Coordinator Amazon Basin’s Indigenous Organization</w:t>
            </w:r>
            <w:r w:rsidRPr="008275AD">
              <w:rPr>
                <w:rFonts w:ascii="Palatino Linotype" w:hAnsi="Palatino Linotype"/>
                <w:bCs/>
                <w:sz w:val="18"/>
                <w:szCs w:val="20"/>
              </w:rPr>
              <w:t>)</w:t>
            </w:r>
            <w:r w:rsidR="008275AD" w:rsidRPr="008275AD">
              <w:rPr>
                <w:rFonts w:ascii="Palatino Linotype" w:hAnsi="Palatino Linotype"/>
                <w:bCs/>
                <w:sz w:val="18"/>
                <w:szCs w:val="20"/>
              </w:rPr>
              <w:t xml:space="preserve">, </w:t>
            </w:r>
            <w:r w:rsidRPr="008275AD">
              <w:rPr>
                <w:rFonts w:ascii="Palatino Linotype" w:hAnsi="Palatino Linotype"/>
                <w:bCs/>
                <w:sz w:val="18"/>
                <w:szCs w:val="20"/>
              </w:rPr>
              <w:t>Conservation International-Ecuador (</w:t>
            </w:r>
            <w:r w:rsidR="008275AD">
              <w:rPr>
                <w:rFonts w:ascii="Palatino Linotype" w:hAnsi="Palatino Linotype"/>
                <w:bCs/>
                <w:sz w:val="18"/>
                <w:szCs w:val="20"/>
              </w:rPr>
              <w:t>I</w:t>
            </w:r>
            <w:r w:rsidR="008275AD" w:rsidRPr="008275AD">
              <w:rPr>
                <w:rFonts w:ascii="Palatino Linotype" w:hAnsi="Palatino Linotype"/>
                <w:bCs/>
                <w:sz w:val="18"/>
                <w:szCs w:val="20"/>
              </w:rPr>
              <w:t>nternational</w:t>
            </w:r>
            <w:r w:rsidRPr="008275AD">
              <w:rPr>
                <w:rFonts w:ascii="Palatino Linotype" w:hAnsi="Palatino Linotype"/>
                <w:bCs/>
                <w:sz w:val="18"/>
                <w:szCs w:val="20"/>
              </w:rPr>
              <w:t xml:space="preserve"> NGO)</w:t>
            </w:r>
            <w:r w:rsidR="008275AD" w:rsidRPr="008275AD">
              <w:rPr>
                <w:rFonts w:ascii="Palatino Linotype" w:hAnsi="Palatino Linotype"/>
                <w:bCs/>
                <w:sz w:val="18"/>
                <w:szCs w:val="20"/>
              </w:rPr>
              <w:t xml:space="preserve">, </w:t>
            </w:r>
            <w:r w:rsidR="008275AD">
              <w:rPr>
                <w:rFonts w:ascii="Palatino Linotype" w:hAnsi="Palatino Linotype"/>
                <w:bCs/>
                <w:sz w:val="18"/>
                <w:szCs w:val="20"/>
              </w:rPr>
              <w:t>Fundacion Pachamama (L</w:t>
            </w:r>
            <w:r w:rsidRPr="008275AD">
              <w:rPr>
                <w:rFonts w:ascii="Palatino Linotype" w:hAnsi="Palatino Linotype"/>
                <w:bCs/>
                <w:sz w:val="18"/>
                <w:szCs w:val="20"/>
              </w:rPr>
              <w:t>ocal NGO)</w:t>
            </w:r>
            <w:r w:rsidR="008275AD" w:rsidRPr="008275AD">
              <w:rPr>
                <w:rFonts w:ascii="Palatino Linotype" w:hAnsi="Palatino Linotype"/>
                <w:bCs/>
                <w:sz w:val="18"/>
                <w:szCs w:val="20"/>
              </w:rPr>
              <w:t xml:space="preserve">, </w:t>
            </w:r>
            <w:r w:rsidRPr="008275AD">
              <w:rPr>
                <w:rFonts w:ascii="Palatino Linotype" w:hAnsi="Palatino Linotype"/>
                <w:bCs/>
                <w:sz w:val="18"/>
                <w:szCs w:val="20"/>
              </w:rPr>
              <w:t>SENPLADES (Development Planning Ministry)</w:t>
            </w:r>
            <w:r w:rsidR="008275AD" w:rsidRPr="008275AD">
              <w:rPr>
                <w:rFonts w:ascii="Palatino Linotype" w:hAnsi="Palatino Linotype"/>
                <w:bCs/>
                <w:sz w:val="18"/>
                <w:szCs w:val="20"/>
              </w:rPr>
              <w:t>.</w:t>
            </w:r>
            <w:r w:rsidR="0007782A">
              <w:rPr>
                <w:rFonts w:ascii="Palatino Linotype" w:hAnsi="Palatino Linotype"/>
                <w:bCs/>
                <w:sz w:val="18"/>
                <w:szCs w:val="20"/>
              </w:rPr>
              <w:t xml:space="preserve"> </w:t>
            </w:r>
            <w:r w:rsidRPr="008275AD">
              <w:rPr>
                <w:rFonts w:ascii="Palatino Linotype" w:hAnsi="Palatino Linotype"/>
                <w:bCs/>
                <w:sz w:val="18"/>
                <w:szCs w:val="20"/>
              </w:rPr>
              <w:t>During the</w:t>
            </w:r>
            <w:r w:rsidR="008275AD">
              <w:rPr>
                <w:rFonts w:ascii="Palatino Linotype" w:hAnsi="Palatino Linotype"/>
                <w:bCs/>
                <w:sz w:val="18"/>
                <w:szCs w:val="20"/>
              </w:rPr>
              <w:t>se</w:t>
            </w:r>
            <w:r w:rsidRPr="008275AD">
              <w:rPr>
                <w:rFonts w:ascii="Palatino Linotype" w:hAnsi="Palatino Linotype"/>
                <w:bCs/>
                <w:sz w:val="18"/>
                <w:szCs w:val="20"/>
              </w:rPr>
              <w:t xml:space="preserve"> meetings the UN-REDD team was exposed to the leadership and technical capacity of Ecuador’s Government representatives</w:t>
            </w:r>
            <w:r w:rsidR="008275AD">
              <w:rPr>
                <w:rFonts w:ascii="Palatino Linotype" w:hAnsi="Palatino Linotype"/>
                <w:bCs/>
                <w:sz w:val="18"/>
                <w:szCs w:val="20"/>
              </w:rPr>
              <w:t xml:space="preserve"> and heard views of indigenous peoples </w:t>
            </w:r>
            <w:r w:rsidR="004B6449">
              <w:rPr>
                <w:rFonts w:ascii="Palatino Linotype" w:hAnsi="Palatino Linotype"/>
                <w:bCs/>
                <w:sz w:val="18"/>
                <w:szCs w:val="20"/>
              </w:rPr>
              <w:t xml:space="preserve">and civil society regarding REDD+ in Ecuador. Ecuador presented the current status of their REDD+ National Strategy and key ongoing or concluded studies and activities related to REDD+. </w:t>
            </w:r>
          </w:p>
          <w:p w:rsidR="004B6449" w:rsidRDefault="004B6449">
            <w:pPr>
              <w:rPr>
                <w:rFonts w:ascii="Palatino Linotype" w:hAnsi="Palatino Linotype"/>
                <w:bCs/>
                <w:sz w:val="18"/>
                <w:szCs w:val="20"/>
              </w:rPr>
            </w:pPr>
          </w:p>
          <w:p w:rsidR="00CA2353" w:rsidRPr="008275AD" w:rsidRDefault="0007782A">
            <w:pPr>
              <w:rPr>
                <w:rFonts w:ascii="Palatino Linotype" w:hAnsi="Palatino Linotype"/>
                <w:b/>
                <w:bCs/>
                <w:sz w:val="18"/>
                <w:szCs w:val="20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</w:rPr>
              <w:t>The s</w:t>
            </w:r>
            <w:r w:rsidR="004B6449">
              <w:rPr>
                <w:rFonts w:ascii="Palatino Linotype" w:hAnsi="Palatino Linotype"/>
                <w:bCs/>
                <w:sz w:val="18"/>
                <w:szCs w:val="20"/>
              </w:rPr>
              <w:t xml:space="preserve">econd and third </w:t>
            </w:r>
            <w:r w:rsidR="007B4F09">
              <w:rPr>
                <w:rFonts w:ascii="Palatino Linotype" w:hAnsi="Palatino Linotype"/>
                <w:bCs/>
                <w:sz w:val="18"/>
                <w:szCs w:val="20"/>
              </w:rPr>
              <w:t>days were</w:t>
            </w:r>
            <w:r w:rsidR="004B6449">
              <w:rPr>
                <w:rFonts w:ascii="Palatino Linotype" w:hAnsi="Palatino Linotype"/>
                <w:bCs/>
                <w:sz w:val="18"/>
                <w:szCs w:val="20"/>
              </w:rPr>
              <w:t xml:space="preserve"> devoted to </w:t>
            </w:r>
            <w:r w:rsidR="007B4F09">
              <w:rPr>
                <w:rFonts w:ascii="Palatino Linotype" w:hAnsi="Palatino Linotype"/>
                <w:bCs/>
                <w:sz w:val="18"/>
                <w:szCs w:val="20"/>
              </w:rPr>
              <w:t>review the UN-REDD Programme National Programme process</w:t>
            </w:r>
            <w:r w:rsidR="00452FF2">
              <w:rPr>
                <w:rFonts w:ascii="Palatino Linotype" w:hAnsi="Palatino Linotype"/>
                <w:bCs/>
                <w:sz w:val="18"/>
                <w:szCs w:val="20"/>
              </w:rPr>
              <w:t>, Socio Bosque Program, and to d</w:t>
            </w:r>
            <w:r w:rsidR="004B6449">
              <w:rPr>
                <w:rFonts w:ascii="Palatino Linotype" w:hAnsi="Palatino Linotype"/>
                <w:bCs/>
                <w:sz w:val="18"/>
                <w:szCs w:val="20"/>
              </w:rPr>
              <w:t>evelop a draft work plan and preliminary budg</w:t>
            </w:r>
            <w:r w:rsidR="007B4F09">
              <w:rPr>
                <w:rFonts w:ascii="Palatino Linotype" w:hAnsi="Palatino Linotype"/>
                <w:bCs/>
                <w:sz w:val="18"/>
                <w:szCs w:val="20"/>
              </w:rPr>
              <w:t>et for Ecuador, which were both concluded.</w:t>
            </w:r>
            <w:r w:rsidR="004B6449">
              <w:rPr>
                <w:rFonts w:ascii="Palatino Linotype" w:hAnsi="Palatino Linotype"/>
                <w:bCs/>
                <w:sz w:val="18"/>
                <w:szCs w:val="20"/>
              </w:rPr>
              <w:t xml:space="preserve"> </w:t>
            </w:r>
            <w:r w:rsidR="00194E31">
              <w:rPr>
                <w:rFonts w:ascii="Palatino Linotype" w:hAnsi="Palatino Linotype"/>
                <w:bCs/>
                <w:sz w:val="18"/>
                <w:szCs w:val="20"/>
              </w:rPr>
              <w:t xml:space="preserve">The work plan included co-financing from the German Cooperation, FAO (Finland) and UNDP (GEF), and other sources. </w:t>
            </w:r>
            <w:r w:rsidR="004B6449">
              <w:rPr>
                <w:rFonts w:ascii="Palatino Linotype" w:hAnsi="Palatino Linotype"/>
                <w:bCs/>
                <w:sz w:val="18"/>
                <w:szCs w:val="20"/>
              </w:rPr>
              <w:t xml:space="preserve">On the third day, the mission’s outcomes were presented to Ecuador’s </w:t>
            </w:r>
            <w:r w:rsidR="008345A2">
              <w:rPr>
                <w:rFonts w:ascii="Palatino Linotype" w:hAnsi="Palatino Linotype"/>
                <w:bCs/>
                <w:sz w:val="18"/>
                <w:szCs w:val="20"/>
              </w:rPr>
              <w:t xml:space="preserve">Environment </w:t>
            </w:r>
            <w:r w:rsidR="004B6449">
              <w:rPr>
                <w:rFonts w:ascii="Palatino Linotype" w:hAnsi="Palatino Linotype"/>
                <w:bCs/>
                <w:sz w:val="18"/>
                <w:szCs w:val="20"/>
              </w:rPr>
              <w:t>Vice Ministry</w:t>
            </w:r>
            <w:r w:rsidR="008345A2">
              <w:rPr>
                <w:rFonts w:ascii="Palatino Linotype" w:hAnsi="Palatino Linotype"/>
                <w:bCs/>
                <w:sz w:val="18"/>
                <w:szCs w:val="20"/>
              </w:rPr>
              <w:t xml:space="preserve"> </w:t>
            </w:r>
            <w:r w:rsidR="004B6449">
              <w:rPr>
                <w:rFonts w:ascii="Palatino Linotype" w:hAnsi="Palatino Linotype"/>
                <w:bCs/>
                <w:sz w:val="18"/>
                <w:szCs w:val="20"/>
              </w:rPr>
              <w:t>and concluded with the UN-REDD team briefing the UN Resident Coordinator in charge (Mr. Helmut Rach) and the Advisor of the Resident Coordinator in Ecuador (Mr. Fernando Pacheco).</w:t>
            </w:r>
          </w:p>
          <w:p w:rsidR="00733660" w:rsidRPr="008275AD" w:rsidRDefault="00733660" w:rsidP="00CA2353">
            <w:pPr>
              <w:pStyle w:val="ListParagraph"/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75013F" w:rsidRPr="0007782A">
        <w:tc>
          <w:tcPr>
            <w:tcW w:w="6588" w:type="dxa"/>
            <w:gridSpan w:val="4"/>
          </w:tcPr>
          <w:p w:rsidR="0075013F" w:rsidRPr="008275AD" w:rsidRDefault="0075013F" w:rsidP="00DC4ACA">
            <w:pPr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b/>
                <w:bCs/>
                <w:sz w:val="18"/>
                <w:szCs w:val="20"/>
              </w:rPr>
              <w:t>Recommendations/Actions to be Taken and by Whom:</w:t>
            </w:r>
            <w:r w:rsidRPr="008275AD">
              <w:rPr>
                <w:rFonts w:ascii="Palatino Linotype" w:hAnsi="Palatino Linotype"/>
                <w:sz w:val="18"/>
                <w:szCs w:val="20"/>
              </w:rPr>
              <w:t xml:space="preserve"> </w:t>
            </w:r>
          </w:p>
          <w:p w:rsidR="004B6449" w:rsidRDefault="004B6449" w:rsidP="0007782A">
            <w:pPr>
              <w:numPr>
                <w:ilvl w:val="0"/>
                <w:numId w:val="7"/>
              </w:numPr>
              <w:rPr>
                <w:rFonts w:ascii="Palatino Linotype" w:hAnsi="Palatino Linotype"/>
                <w:bCs/>
                <w:sz w:val="18"/>
                <w:szCs w:val="20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</w:rPr>
              <w:t>Ecuador will prepare their draft National Programme Document and send it to the regional focal point (Pierre Yves Guedez) for distribution and revision by the agencies</w:t>
            </w:r>
            <w:r w:rsidR="0007782A">
              <w:rPr>
                <w:rFonts w:ascii="Palatino Linotype" w:hAnsi="Palatino Linotype"/>
                <w:bCs/>
                <w:sz w:val="18"/>
                <w:szCs w:val="20"/>
              </w:rPr>
              <w:t>/ Ecuador, PY Guedez</w:t>
            </w:r>
          </w:p>
          <w:p w:rsidR="0007782A" w:rsidRDefault="0007782A" w:rsidP="0007782A">
            <w:pPr>
              <w:numPr>
                <w:ilvl w:val="0"/>
                <w:numId w:val="7"/>
              </w:numPr>
              <w:rPr>
                <w:rFonts w:ascii="Palatino Linotype" w:hAnsi="Palatino Linotype"/>
                <w:bCs/>
                <w:sz w:val="18"/>
                <w:szCs w:val="20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</w:rPr>
              <w:t>Once document is concluded, Ecuador will hold a validation meeting/ Ecuador</w:t>
            </w:r>
          </w:p>
          <w:p w:rsidR="0007782A" w:rsidRDefault="0007782A" w:rsidP="0007782A">
            <w:pPr>
              <w:numPr>
                <w:ilvl w:val="0"/>
                <w:numId w:val="7"/>
              </w:numPr>
              <w:rPr>
                <w:rFonts w:ascii="Palatino Linotype" w:hAnsi="Palatino Linotype"/>
                <w:bCs/>
                <w:sz w:val="18"/>
                <w:szCs w:val="20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</w:rPr>
              <w:t>Provided document is received on time, the Secretariat will expedite the process of Independent and Secretariat review/Secretariat (C Paz)</w:t>
            </w:r>
          </w:p>
          <w:p w:rsidR="0007782A" w:rsidRPr="0007782A" w:rsidRDefault="0007782A" w:rsidP="0007782A">
            <w:pPr>
              <w:numPr>
                <w:ilvl w:val="0"/>
                <w:numId w:val="7"/>
              </w:numPr>
              <w:rPr>
                <w:rFonts w:ascii="Palatino Linotype" w:hAnsi="Palatino Linotype"/>
                <w:bCs/>
                <w:sz w:val="18"/>
                <w:szCs w:val="20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</w:rPr>
              <w:t xml:space="preserve">Ecuador aims to present its submission for next Policy Board meeting in November </w:t>
            </w:r>
          </w:p>
        </w:tc>
        <w:tc>
          <w:tcPr>
            <w:tcW w:w="4428" w:type="dxa"/>
            <w:gridSpan w:val="2"/>
          </w:tcPr>
          <w:p w:rsidR="0075013F" w:rsidRPr="008275AD" w:rsidRDefault="0075013F">
            <w:pPr>
              <w:pStyle w:val="BodyText"/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sz w:val="18"/>
                <w:szCs w:val="20"/>
              </w:rPr>
              <w:t>Distribution: (Copies to)</w:t>
            </w:r>
          </w:p>
          <w:p w:rsidR="0075013F" w:rsidRPr="0007782A" w:rsidRDefault="009363BB" w:rsidP="0007782A">
            <w:pPr>
              <w:rPr>
                <w:rFonts w:ascii="Palatino Linotype" w:hAnsi="Palatino Linotype"/>
                <w:sz w:val="18"/>
                <w:szCs w:val="20"/>
                <w:lang w:val="es-BO"/>
              </w:rPr>
            </w:pPr>
            <w:r w:rsidRPr="0007782A">
              <w:rPr>
                <w:rFonts w:ascii="Palatino Linotype" w:hAnsi="Palatino Linotype"/>
                <w:sz w:val="18"/>
                <w:szCs w:val="20"/>
                <w:lang w:val="es-BO"/>
              </w:rPr>
              <w:t>Yemi Katerere, Tim Clairs, Tiina Vahanen,</w:t>
            </w:r>
            <w:r w:rsidR="0029423C" w:rsidRPr="0007782A">
              <w:rPr>
                <w:rFonts w:ascii="Palatino Linotype" w:hAnsi="Palatino Linotype"/>
                <w:sz w:val="18"/>
                <w:szCs w:val="20"/>
                <w:lang w:val="es-BO"/>
              </w:rPr>
              <w:t xml:space="preserve"> </w:t>
            </w:r>
            <w:r w:rsidRPr="0007782A">
              <w:rPr>
                <w:rFonts w:ascii="Palatino Linotype" w:hAnsi="Palatino Linotype"/>
                <w:sz w:val="18"/>
                <w:szCs w:val="20"/>
                <w:lang w:val="es-BO"/>
              </w:rPr>
              <w:t>Ravi Prabhu, Alberto Sandoval</w:t>
            </w:r>
            <w:r w:rsidR="00617FEC" w:rsidRPr="0007782A">
              <w:rPr>
                <w:rFonts w:ascii="Palatino Linotype" w:hAnsi="Palatino Linotype"/>
                <w:sz w:val="18"/>
                <w:szCs w:val="20"/>
                <w:lang w:val="es-BO"/>
              </w:rPr>
              <w:t xml:space="preserve">, </w:t>
            </w:r>
            <w:r w:rsidR="0007782A" w:rsidRPr="0007782A">
              <w:rPr>
                <w:rFonts w:ascii="Palatino Linotype" w:hAnsi="Palatino Linotype"/>
                <w:sz w:val="18"/>
                <w:szCs w:val="20"/>
                <w:lang w:val="es-BO"/>
              </w:rPr>
              <w:t xml:space="preserve">Jose Antonio Prado, </w:t>
            </w:r>
            <w:r w:rsidR="0007782A">
              <w:rPr>
                <w:rFonts w:ascii="Palatino Linotype" w:hAnsi="Palatino Linotype"/>
                <w:sz w:val="18"/>
                <w:szCs w:val="20"/>
                <w:lang w:val="es-BO"/>
              </w:rPr>
              <w:t>Jose Vicente Troya.</w:t>
            </w:r>
          </w:p>
        </w:tc>
      </w:tr>
      <w:tr w:rsidR="0075013F" w:rsidRPr="008275AD">
        <w:tc>
          <w:tcPr>
            <w:tcW w:w="11016" w:type="dxa"/>
            <w:gridSpan w:val="6"/>
            <w:vAlign w:val="center"/>
          </w:tcPr>
          <w:p w:rsidR="0075013F" w:rsidRPr="008275AD" w:rsidRDefault="0075013F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sz w:val="18"/>
                <w:szCs w:val="20"/>
              </w:rPr>
              <w:t>It is mandatory that Mission Report Summaries be prepared within one week after completion of a mission</w:t>
            </w:r>
          </w:p>
          <w:p w:rsidR="0075013F" w:rsidRPr="008275AD" w:rsidRDefault="0075013F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sz w:val="18"/>
                <w:szCs w:val="20"/>
              </w:rPr>
              <w:t>This can serve as the Report Cover Page if a detailed mission report i</w:t>
            </w:r>
            <w:r w:rsidR="00FB446D" w:rsidRPr="008275AD">
              <w:rPr>
                <w:rFonts w:ascii="Palatino Linotype" w:hAnsi="Palatino Linotype"/>
                <w:sz w:val="18"/>
                <w:szCs w:val="20"/>
              </w:rPr>
              <w:t>s</w:t>
            </w:r>
            <w:r w:rsidRPr="008275AD">
              <w:rPr>
                <w:rFonts w:ascii="Palatino Linotype" w:hAnsi="Palatino Linotype"/>
                <w:sz w:val="18"/>
                <w:szCs w:val="20"/>
              </w:rPr>
              <w:t xml:space="preserve"> prepared subsequently</w:t>
            </w:r>
          </w:p>
          <w:p w:rsidR="0075013F" w:rsidRPr="008275AD" w:rsidRDefault="0075013F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sz w:val="18"/>
                <w:szCs w:val="20"/>
              </w:rPr>
              <w:t>It should be prepared in Word so that changes can be made and section lengths adjusted as required</w:t>
            </w:r>
          </w:p>
          <w:p w:rsidR="0075013F" w:rsidRPr="008275AD" w:rsidRDefault="0075013F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20"/>
              </w:rPr>
            </w:pPr>
            <w:r w:rsidRPr="008275AD">
              <w:rPr>
                <w:rFonts w:ascii="Palatino Linotype" w:hAnsi="Palatino Linotype"/>
                <w:sz w:val="18"/>
                <w:szCs w:val="20"/>
              </w:rPr>
              <w:t>It cannot exceed one page in length</w:t>
            </w:r>
          </w:p>
        </w:tc>
      </w:tr>
    </w:tbl>
    <w:p w:rsidR="0075013F" w:rsidRPr="008275AD" w:rsidRDefault="0075013F"/>
    <w:sectPr w:rsidR="0075013F" w:rsidRPr="008275AD" w:rsidSect="009D7AC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44C"/>
    <w:multiLevelType w:val="hybridMultilevel"/>
    <w:tmpl w:val="0CEC20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D066A7"/>
    <w:multiLevelType w:val="hybridMultilevel"/>
    <w:tmpl w:val="E562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7366B"/>
    <w:multiLevelType w:val="hybridMultilevel"/>
    <w:tmpl w:val="C7F0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14344"/>
    <w:multiLevelType w:val="hybridMultilevel"/>
    <w:tmpl w:val="73B41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9762A"/>
    <w:multiLevelType w:val="hybridMultilevel"/>
    <w:tmpl w:val="18E2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D623A"/>
    <w:multiLevelType w:val="hybridMultilevel"/>
    <w:tmpl w:val="B24C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B26E5"/>
    <w:multiLevelType w:val="hybridMultilevel"/>
    <w:tmpl w:val="B59E0FA8"/>
    <w:lvl w:ilvl="0" w:tplc="9CD4DBA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87710B"/>
    <w:multiLevelType w:val="hybridMultilevel"/>
    <w:tmpl w:val="2206B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5239C"/>
    <w:multiLevelType w:val="hybridMultilevel"/>
    <w:tmpl w:val="B33A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61958"/>
    <w:multiLevelType w:val="hybridMultilevel"/>
    <w:tmpl w:val="7FC8A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04FB1"/>
    <w:multiLevelType w:val="hybridMultilevel"/>
    <w:tmpl w:val="6C2EB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059F3"/>
    <w:multiLevelType w:val="hybridMultilevel"/>
    <w:tmpl w:val="EF98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E73E1"/>
    <w:multiLevelType w:val="hybridMultilevel"/>
    <w:tmpl w:val="BF385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6F0CB4"/>
    <w:multiLevelType w:val="hybridMultilevel"/>
    <w:tmpl w:val="51D83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D7EF1"/>
    <w:multiLevelType w:val="hybridMultilevel"/>
    <w:tmpl w:val="793C56F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5">
    <w:nsid w:val="7C40712E"/>
    <w:multiLevelType w:val="hybridMultilevel"/>
    <w:tmpl w:val="C7F0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643BD"/>
    <w:multiLevelType w:val="hybridMultilevel"/>
    <w:tmpl w:val="E4760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2"/>
  </w:num>
  <w:num w:numId="5">
    <w:abstractNumId w:val="5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2"/>
  </w:num>
  <w:num w:numId="11">
    <w:abstractNumId w:val="10"/>
  </w:num>
  <w:num w:numId="12">
    <w:abstractNumId w:val="9"/>
  </w:num>
  <w:num w:numId="13">
    <w:abstractNumId w:val="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A1898"/>
    <w:rsid w:val="000032D1"/>
    <w:rsid w:val="00020CEA"/>
    <w:rsid w:val="00072B11"/>
    <w:rsid w:val="0007782A"/>
    <w:rsid w:val="000C7F7D"/>
    <w:rsid w:val="001259F3"/>
    <w:rsid w:val="00194E31"/>
    <w:rsid w:val="001A01B3"/>
    <w:rsid w:val="0029423C"/>
    <w:rsid w:val="002A1898"/>
    <w:rsid w:val="00302B26"/>
    <w:rsid w:val="00357DD0"/>
    <w:rsid w:val="003A7DA5"/>
    <w:rsid w:val="004348EF"/>
    <w:rsid w:val="00452FF2"/>
    <w:rsid w:val="004B6449"/>
    <w:rsid w:val="00617FEC"/>
    <w:rsid w:val="00640239"/>
    <w:rsid w:val="006C204F"/>
    <w:rsid w:val="006C796C"/>
    <w:rsid w:val="00733660"/>
    <w:rsid w:val="0075013F"/>
    <w:rsid w:val="007B4F09"/>
    <w:rsid w:val="007B5CB9"/>
    <w:rsid w:val="008048D7"/>
    <w:rsid w:val="008275AD"/>
    <w:rsid w:val="008345A2"/>
    <w:rsid w:val="0086043B"/>
    <w:rsid w:val="00914907"/>
    <w:rsid w:val="009363BB"/>
    <w:rsid w:val="009C61AB"/>
    <w:rsid w:val="009D54FF"/>
    <w:rsid w:val="009D7AC6"/>
    <w:rsid w:val="00A92A3D"/>
    <w:rsid w:val="00AA5C65"/>
    <w:rsid w:val="00BC3C64"/>
    <w:rsid w:val="00BD669C"/>
    <w:rsid w:val="00C10DB4"/>
    <w:rsid w:val="00C568EA"/>
    <w:rsid w:val="00CA2353"/>
    <w:rsid w:val="00CF5869"/>
    <w:rsid w:val="00CF74B0"/>
    <w:rsid w:val="00CF7878"/>
    <w:rsid w:val="00D066C1"/>
    <w:rsid w:val="00DC4ACA"/>
    <w:rsid w:val="00E35658"/>
    <w:rsid w:val="00F85C7F"/>
    <w:rsid w:val="00FA0BF5"/>
    <w:rsid w:val="00FB446D"/>
    <w:rsid w:val="00FE162C"/>
    <w:rsid w:val="00FF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9D7AC6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7AC6"/>
    <w:rPr>
      <w:b/>
      <w:bCs/>
      <w:sz w:val="20"/>
    </w:rPr>
  </w:style>
  <w:style w:type="character" w:styleId="Hyperlink">
    <w:name w:val="Hyperlink"/>
    <w:basedOn w:val="DefaultParagraphFont"/>
    <w:rsid w:val="009D7A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66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6043B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043B"/>
    <w:rPr>
      <w:rFonts w:ascii="Consolas" w:eastAsiaTheme="minorHAnsi" w:hAnsi="Consolas" w:cstheme="minorBidi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E1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62C"/>
    <w:pPr>
      <w:spacing w:after="20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62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UNDP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Estelle Fach</cp:lastModifiedBy>
  <cp:revision>2</cp:revision>
  <cp:lastPrinted>2002-12-18T14:47:00Z</cp:lastPrinted>
  <dcterms:created xsi:type="dcterms:W3CDTF">2010-07-22T20:51:00Z</dcterms:created>
  <dcterms:modified xsi:type="dcterms:W3CDTF">2010-07-22T20:51:00Z</dcterms:modified>
</cp:coreProperties>
</file>