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D43D7" w:rsidRPr="00076242" w:rsidRDefault="009D43D7" w:rsidP="00076242">
      <w:pPr>
        <w:rPr>
          <w:rFonts w:ascii="Times New Roman" w:hAnsi="Times New Roman"/>
          <w:b/>
          <w:bCs/>
          <w:sz w:val="28"/>
        </w:rPr>
      </w:pPr>
      <w:r w:rsidRPr="00076242">
        <w:rPr>
          <w:rFonts w:ascii="Times New Roman" w:hAnsi="Times New Roman"/>
          <w:b/>
          <w:bCs/>
          <w:sz w:val="28"/>
        </w:rPr>
        <w:t>Groupe de discussion 3: Préciser les éléments de la section 4 sur le cadre opérationnel pour la recherche du CLIP</w:t>
      </w:r>
    </w:p>
    <w:p w:rsidR="009D43D7" w:rsidRPr="00076242" w:rsidRDefault="009D43D7" w:rsidP="00076242">
      <w:pPr>
        <w:rPr>
          <w:rFonts w:ascii="Times New Roman" w:hAnsi="Times New Roman"/>
          <w:b/>
          <w:bCs/>
          <w:sz w:val="28"/>
        </w:rPr>
      </w:pPr>
    </w:p>
    <w:p w:rsidR="009D43D7" w:rsidRPr="00076242" w:rsidRDefault="009D43D7" w:rsidP="00076242">
      <w:pPr>
        <w:rPr>
          <w:rFonts w:ascii="Times New Roman" w:hAnsi="Times New Roman"/>
          <w:b/>
          <w:bCs/>
          <w:sz w:val="28"/>
        </w:rPr>
      </w:pPr>
      <w:r w:rsidRPr="00076242">
        <w:rPr>
          <w:rFonts w:ascii="Times New Roman" w:hAnsi="Times New Roman"/>
          <w:b/>
          <w:bCs/>
          <w:sz w:val="28"/>
        </w:rPr>
        <w:t>Clarifier la méthodologie pour l'évaluation/vérification d'un processus de CLIP</w:t>
      </w:r>
    </w:p>
    <w:p w:rsidR="009D43D7" w:rsidRPr="00076242" w:rsidRDefault="009D43D7" w:rsidP="00076242">
      <w:pPr>
        <w:rPr>
          <w:rFonts w:ascii="Times New Roman" w:hAnsi="Times New Roman"/>
          <w:bCs/>
          <w:sz w:val="28"/>
        </w:rPr>
      </w:pPr>
      <w:r w:rsidRPr="00076242">
        <w:rPr>
          <w:rFonts w:ascii="Times New Roman" w:hAnsi="Times New Roman"/>
          <w:b/>
          <w:bCs/>
          <w:sz w:val="28"/>
        </w:rPr>
        <w:t xml:space="preserve">• </w:t>
      </w:r>
      <w:r w:rsidRPr="00076242">
        <w:rPr>
          <w:rFonts w:ascii="Times New Roman" w:hAnsi="Times New Roman"/>
          <w:bCs/>
          <w:sz w:val="28"/>
        </w:rPr>
        <w:t>Quels types d'indicateurs et de méthodes de vérification pourraient être nécessaires pour assurer qu’un processus de CLIP a été réalisée en conformité avec les éléments définis dans la section 2?</w:t>
      </w:r>
    </w:p>
    <w:p w:rsidR="009D43D7" w:rsidRPr="00076242" w:rsidRDefault="009D43D7" w:rsidP="00076242">
      <w:pPr>
        <w:rPr>
          <w:rFonts w:ascii="Times New Roman" w:hAnsi="Times New Roman"/>
          <w:bCs/>
          <w:sz w:val="28"/>
        </w:rPr>
      </w:pPr>
      <w:r w:rsidRPr="00076242">
        <w:rPr>
          <w:rFonts w:ascii="Times New Roman" w:hAnsi="Times New Roman"/>
          <w:bCs/>
          <w:sz w:val="28"/>
        </w:rPr>
        <w:t>• Quels critères pourraient guider l'identification d'une institution de vérification indépendante?</w:t>
      </w:r>
    </w:p>
    <w:p w:rsidR="009D43D7" w:rsidRPr="00076242" w:rsidRDefault="009D43D7" w:rsidP="00076242">
      <w:pPr>
        <w:rPr>
          <w:rFonts w:ascii="Times New Roman" w:hAnsi="Times New Roman"/>
          <w:b/>
          <w:bCs/>
          <w:sz w:val="28"/>
        </w:rPr>
      </w:pPr>
    </w:p>
    <w:p w:rsidR="009D43D7" w:rsidRPr="00076242" w:rsidRDefault="009D43D7" w:rsidP="00076242">
      <w:pPr>
        <w:rPr>
          <w:rFonts w:ascii="Times New Roman" w:hAnsi="Times New Roman"/>
          <w:b/>
          <w:bCs/>
          <w:sz w:val="28"/>
        </w:rPr>
      </w:pPr>
      <w:r w:rsidRPr="00076242">
        <w:rPr>
          <w:rFonts w:ascii="Times New Roman" w:hAnsi="Times New Roman"/>
          <w:b/>
          <w:bCs/>
          <w:sz w:val="28"/>
        </w:rPr>
        <w:t>Fournir plus d'indications sur le rôle du facilitateur dans le processus de FPIC</w:t>
      </w:r>
    </w:p>
    <w:p w:rsidR="009D43D7" w:rsidRPr="00076242" w:rsidRDefault="009D43D7" w:rsidP="00076242">
      <w:pPr>
        <w:rPr>
          <w:rFonts w:ascii="Times New Roman" w:hAnsi="Times New Roman"/>
          <w:bCs/>
          <w:sz w:val="28"/>
        </w:rPr>
      </w:pPr>
      <w:r w:rsidRPr="00076242">
        <w:rPr>
          <w:rFonts w:ascii="Times New Roman" w:hAnsi="Times New Roman"/>
          <w:bCs/>
          <w:sz w:val="28"/>
        </w:rPr>
        <w:t>• Quels critères pourraient guider l'identification d'un facilitateur (par exemple:  indépendante, objective, acceptable par les deux parties, et capable de travailler avec les divers intervenants)?</w:t>
      </w:r>
    </w:p>
    <w:p w:rsidR="009D43D7" w:rsidRPr="00076242" w:rsidRDefault="009D43D7" w:rsidP="00076242">
      <w:pPr>
        <w:rPr>
          <w:rFonts w:ascii="Times New Roman" w:hAnsi="Times New Roman"/>
          <w:bCs/>
          <w:sz w:val="28"/>
        </w:rPr>
      </w:pPr>
      <w:r w:rsidRPr="00076242">
        <w:rPr>
          <w:rFonts w:ascii="Times New Roman" w:hAnsi="Times New Roman"/>
          <w:bCs/>
          <w:sz w:val="28"/>
        </w:rPr>
        <w:t>• Qui va identifier, sélectionner, et recruter le facilitateur?</w:t>
      </w:r>
    </w:p>
    <w:p w:rsidR="009D43D7" w:rsidRPr="00076242" w:rsidRDefault="009D43D7" w:rsidP="00076242">
      <w:pPr>
        <w:rPr>
          <w:rFonts w:ascii="Times New Roman" w:hAnsi="Times New Roman"/>
          <w:b/>
          <w:bCs/>
          <w:sz w:val="28"/>
        </w:rPr>
      </w:pPr>
    </w:p>
    <w:p w:rsidR="009D43D7" w:rsidRPr="00076242" w:rsidRDefault="009D43D7" w:rsidP="00076242">
      <w:pPr>
        <w:rPr>
          <w:rFonts w:ascii="Times New Roman" w:hAnsi="Times New Roman"/>
          <w:b/>
          <w:bCs/>
          <w:sz w:val="28"/>
        </w:rPr>
      </w:pPr>
      <w:r w:rsidRPr="00076242">
        <w:rPr>
          <w:rFonts w:ascii="Times New Roman" w:hAnsi="Times New Roman"/>
          <w:b/>
          <w:bCs/>
          <w:sz w:val="28"/>
        </w:rPr>
        <w:t>Clarifier ce qui est raisonnable en ce qui concerne la chronologie de processus de CLIP</w:t>
      </w:r>
    </w:p>
    <w:p w:rsidR="009D43D7" w:rsidRPr="00076242" w:rsidRDefault="009D43D7" w:rsidP="00076242">
      <w:pPr>
        <w:rPr>
          <w:rFonts w:ascii="Times New Roman" w:hAnsi="Times New Roman"/>
          <w:bCs/>
          <w:sz w:val="28"/>
        </w:rPr>
      </w:pPr>
      <w:r w:rsidRPr="00076242">
        <w:rPr>
          <w:rFonts w:ascii="Times New Roman" w:hAnsi="Times New Roman"/>
          <w:b/>
          <w:bCs/>
          <w:sz w:val="28"/>
        </w:rPr>
        <w:t xml:space="preserve">• </w:t>
      </w:r>
      <w:r w:rsidRPr="00076242">
        <w:rPr>
          <w:rFonts w:ascii="Times New Roman" w:hAnsi="Times New Roman"/>
          <w:bCs/>
          <w:sz w:val="28"/>
        </w:rPr>
        <w:t>Quel est le niveau de flexibilité qui devrait être accordée à la chronologie des peuples autochtones ou les détenteurs de droits pour la prise de décision?</w:t>
      </w:r>
    </w:p>
    <w:p w:rsidR="009D43D7" w:rsidRPr="00076242" w:rsidRDefault="009D43D7" w:rsidP="00076242">
      <w:pPr>
        <w:rPr>
          <w:rFonts w:ascii="Times New Roman" w:hAnsi="Times New Roman"/>
          <w:bCs/>
          <w:sz w:val="28"/>
        </w:rPr>
      </w:pPr>
      <w:r w:rsidRPr="00076242">
        <w:rPr>
          <w:rFonts w:ascii="Times New Roman" w:hAnsi="Times New Roman"/>
          <w:bCs/>
          <w:sz w:val="28"/>
        </w:rPr>
        <w:t>• Comment un programme national peut être guidée pour traiter ce qui est un «Chronologie déraisonnable»?</w:t>
      </w:r>
    </w:p>
    <w:p w:rsidR="009D43D7" w:rsidRDefault="009D43D7">
      <w:pPr>
        <w:rPr>
          <w:rFonts w:ascii="Times New Roman" w:hAnsi="Times New Roman"/>
        </w:rPr>
      </w:pPr>
    </w:p>
    <w:p w:rsidR="009D43D7" w:rsidRPr="00076242" w:rsidRDefault="009D43D7">
      <w:pPr>
        <w:rPr>
          <w:rFonts w:ascii="Times" w:hAnsi="Times"/>
          <w:b/>
          <w:sz w:val="28"/>
        </w:rPr>
      </w:pPr>
      <w:r w:rsidRPr="007B4836">
        <w:rPr>
          <w:rFonts w:ascii="Times New Roman" w:hAnsi="Times New Roman"/>
        </w:rPr>
        <w:br w:type="page"/>
      </w:r>
    </w:p>
    <w:p w:rsidR="009D43D7" w:rsidRPr="00076242" w:rsidRDefault="009D43D7" w:rsidP="00076242">
      <w:pPr>
        <w:spacing w:after="0" w:line="240" w:lineRule="auto"/>
        <w:rPr>
          <w:rStyle w:val="hps"/>
          <w:rFonts w:ascii="Times" w:hAnsi="Times"/>
          <w:b/>
          <w:sz w:val="28"/>
          <w:szCs w:val="20"/>
          <w:lang w:val="fr-FR"/>
        </w:rPr>
      </w:pPr>
      <w:r w:rsidRPr="00076242">
        <w:rPr>
          <w:rStyle w:val="hpsalt-edited"/>
          <w:rFonts w:ascii="Times" w:hAnsi="Times"/>
          <w:b/>
          <w:sz w:val="28"/>
          <w:szCs w:val="20"/>
          <w:lang w:val="fr-FR"/>
        </w:rPr>
        <w:t>Pour référence</w:t>
      </w:r>
      <w:r w:rsidRPr="00076242">
        <w:rPr>
          <w:rFonts w:ascii="Times" w:hAnsi="Times"/>
          <w:b/>
          <w:sz w:val="28"/>
          <w:szCs w:val="20"/>
          <w:lang w:val="fr-FR"/>
        </w:rPr>
        <w:t xml:space="preserve"> </w:t>
      </w:r>
      <w:r w:rsidRPr="00076242">
        <w:rPr>
          <w:rStyle w:val="hps"/>
          <w:rFonts w:ascii="Times" w:hAnsi="Times"/>
          <w:b/>
          <w:sz w:val="28"/>
          <w:szCs w:val="20"/>
          <w:lang w:val="fr-FR"/>
        </w:rPr>
        <w:t>des lignes directrices</w:t>
      </w:r>
      <w:r w:rsidRPr="00076242">
        <w:rPr>
          <w:rFonts w:ascii="Times" w:hAnsi="Times"/>
          <w:b/>
          <w:sz w:val="28"/>
          <w:szCs w:val="20"/>
          <w:lang w:val="fr-FR"/>
        </w:rPr>
        <w:t xml:space="preserve"> </w:t>
      </w:r>
      <w:r w:rsidRPr="00076242">
        <w:rPr>
          <w:rStyle w:val="hps"/>
          <w:rFonts w:ascii="Times" w:hAnsi="Times"/>
          <w:b/>
          <w:sz w:val="28"/>
          <w:szCs w:val="20"/>
          <w:lang w:val="fr-FR"/>
        </w:rPr>
        <w:t>CLPI</w:t>
      </w:r>
    </w:p>
    <w:p w:rsidR="009D43D7" w:rsidRPr="00076242" w:rsidRDefault="009D43D7" w:rsidP="00076242">
      <w:pPr>
        <w:spacing w:after="0" w:line="240" w:lineRule="auto"/>
        <w:rPr>
          <w:rFonts w:ascii="Times" w:hAnsi="Times"/>
          <w:b/>
          <w:sz w:val="28"/>
          <w:szCs w:val="20"/>
        </w:rPr>
      </w:pPr>
      <w:r w:rsidRPr="00076242">
        <w:rPr>
          <w:rStyle w:val="hps"/>
          <w:rFonts w:ascii="Times" w:hAnsi="Times"/>
          <w:b/>
          <w:sz w:val="28"/>
          <w:szCs w:val="20"/>
          <w:lang w:val="fr-FR"/>
        </w:rPr>
        <w:t>(p. 28)</w:t>
      </w:r>
    </w:p>
    <w:p w:rsidR="009D43D7" w:rsidRDefault="009D43D7">
      <w:pPr>
        <w:pStyle w:val="Heading3"/>
        <w:rPr>
          <w:rFonts w:ascii="Times New Roman" w:hAnsi="Times New Roman"/>
          <w:i w:val="0"/>
          <w:iCs/>
          <w:color w:val="auto"/>
        </w:rPr>
      </w:pPr>
      <w:r>
        <w:rPr>
          <w:rFonts w:ascii="Times New Roman" w:hAnsi="Times New Roman"/>
          <w:i w:val="0"/>
          <w:iCs/>
          <w:color w:val="auto"/>
          <w:lang/>
        </w:rPr>
        <w:t>Annexe IV :</w:t>
      </w:r>
      <w:r>
        <w:rPr>
          <w:b w:val="0"/>
          <w:bCs w:val="0"/>
          <w:i w:val="0"/>
          <w:iCs/>
          <w:color w:val="auto"/>
          <w:lang/>
        </w:rPr>
        <w:t xml:space="preserve"> </w:t>
      </w:r>
      <w:r>
        <w:rPr>
          <w:rFonts w:ascii="Times New Roman" w:hAnsi="Times New Roman"/>
          <w:i w:val="0"/>
          <w:iCs/>
          <w:color w:val="auto"/>
        </w:rPr>
        <w:t>Le rôle des facilitateurs dans le soutien du processus de CLIP</w:t>
      </w:r>
    </w:p>
    <w:p w:rsidR="009D43D7" w:rsidRDefault="009D43D7">
      <w:pPr>
        <w:pStyle w:val="NoSpacing"/>
      </w:pPr>
    </w:p>
    <w:p w:rsidR="009D43D7" w:rsidRDefault="009D43D7">
      <w:pPr>
        <w:jc w:val="both"/>
        <w:rPr>
          <w:rFonts w:ascii="Times New Roman" w:hAnsi="Times New Roman"/>
        </w:rPr>
      </w:pPr>
      <w:r>
        <w:rPr>
          <w:rFonts w:ascii="Times New Roman" w:hAnsi="Times New Roman"/>
        </w:rPr>
        <w:t xml:space="preserve">Les facilitateurs devront être sensibles au contexte culturel et avoir une connaissance technique de la problématique considérée. Les facilitateurs sont mutuellement responsables vis-à-vis du Programme ONU-REDD, du gouvernement et de la communauté ; ils doivent être dignes de confiance et compétents. </w:t>
      </w:r>
    </w:p>
    <w:p w:rsidR="009D43D7" w:rsidRDefault="009D43D7">
      <w:pPr>
        <w:jc w:val="both"/>
        <w:rPr>
          <w:rFonts w:ascii="Times New Roman" w:hAnsi="Times New Roman"/>
          <w:b/>
          <w:bCs/>
          <w:i/>
          <w:iCs/>
        </w:rPr>
      </w:pPr>
      <w:r>
        <w:rPr>
          <w:rFonts w:ascii="Times New Roman" w:hAnsi="Times New Roman"/>
          <w:b/>
          <w:bCs/>
          <w:i/>
          <w:iCs/>
        </w:rPr>
        <w:t>Les facilitateurs, en collaboration avec le gouvernement et les parties prenantes, se doivent de faire en sorte que les arrangements essentiels suivants fassent partie du processus de CLIP :</w:t>
      </w:r>
    </w:p>
    <w:p w:rsidR="009D43D7" w:rsidRDefault="009D43D7">
      <w:pPr>
        <w:pStyle w:val="MediumGrid1-Accent21"/>
        <w:numPr>
          <w:ilvl w:val="0"/>
          <w:numId w:val="1"/>
        </w:numPr>
        <w:contextualSpacing w:val="0"/>
        <w:rPr>
          <w:sz w:val="22"/>
          <w:szCs w:val="22"/>
        </w:rPr>
      </w:pPr>
      <w:r>
        <w:rPr>
          <w:sz w:val="22"/>
          <w:szCs w:val="22"/>
        </w:rPr>
        <w:t xml:space="preserve">Des informations complètes et exactes, facilement compréhensibles par tous, sont communiquées, y compris sous des formes innovantes ou créatives, dans la langue la plus appropriée pour communiquer les problèmes ou pour accéder à d'autres sources d'information ; </w:t>
      </w:r>
    </w:p>
    <w:p w:rsidR="009D43D7" w:rsidRDefault="009D43D7">
      <w:pPr>
        <w:pStyle w:val="MediumGrid1-Accent21"/>
        <w:numPr>
          <w:ilvl w:val="0"/>
          <w:numId w:val="1"/>
        </w:numPr>
        <w:contextualSpacing w:val="0"/>
        <w:rPr>
          <w:sz w:val="22"/>
          <w:szCs w:val="22"/>
        </w:rPr>
      </w:pPr>
      <w:r>
        <w:rPr>
          <w:sz w:val="22"/>
          <w:szCs w:val="22"/>
        </w:rPr>
        <w:t>Le processus de prise de décision est déterminé par la communauté sans interférence ;</w:t>
      </w:r>
    </w:p>
    <w:p w:rsidR="009D43D7" w:rsidRDefault="009D43D7">
      <w:pPr>
        <w:pStyle w:val="MediumGrid1-Accent21"/>
        <w:numPr>
          <w:ilvl w:val="0"/>
          <w:numId w:val="1"/>
        </w:numPr>
        <w:contextualSpacing w:val="0"/>
        <w:rPr>
          <w:sz w:val="22"/>
          <w:szCs w:val="22"/>
        </w:rPr>
      </w:pPr>
      <w:r>
        <w:rPr>
          <w:sz w:val="22"/>
          <w:szCs w:val="22"/>
        </w:rPr>
        <w:t>Le calendrier de mise en oeuvre du processus de prise de décision est déterminé par la communauté ;</w:t>
      </w:r>
    </w:p>
    <w:p w:rsidR="009D43D7" w:rsidRDefault="009D43D7">
      <w:pPr>
        <w:pStyle w:val="MediumGrid1-Accent21"/>
        <w:numPr>
          <w:ilvl w:val="0"/>
          <w:numId w:val="1"/>
        </w:numPr>
        <w:contextualSpacing w:val="0"/>
        <w:rPr>
          <w:sz w:val="22"/>
          <w:szCs w:val="22"/>
        </w:rPr>
      </w:pPr>
      <w:r>
        <w:rPr>
          <w:sz w:val="22"/>
          <w:szCs w:val="22"/>
        </w:rPr>
        <w:t>La langue dans laquelle la communauté souhaite que l'on s'adresse à elle, y compris la langue utilisée pour toute communication écrite, est déterminée par la communauté elle-même ;</w:t>
      </w:r>
    </w:p>
    <w:p w:rsidR="009D43D7" w:rsidRDefault="009D43D7">
      <w:pPr>
        <w:pStyle w:val="MediumGrid1-Accent21"/>
        <w:numPr>
          <w:ilvl w:val="0"/>
          <w:numId w:val="1"/>
        </w:numPr>
        <w:contextualSpacing w:val="0"/>
        <w:rPr>
          <w:sz w:val="22"/>
          <w:szCs w:val="22"/>
        </w:rPr>
      </w:pPr>
      <w:r>
        <w:rPr>
          <w:sz w:val="22"/>
          <w:szCs w:val="22"/>
        </w:rPr>
        <w:t>Des informations supplémentaires seront obtenues auprès des membres de la communauté et ils seront encouragés à vérifier l'information ;</w:t>
      </w:r>
    </w:p>
    <w:p w:rsidR="009D43D7" w:rsidRDefault="009D43D7">
      <w:pPr>
        <w:pStyle w:val="MediumGrid1-Accent21"/>
        <w:numPr>
          <w:ilvl w:val="0"/>
          <w:numId w:val="1"/>
        </w:numPr>
        <w:contextualSpacing w:val="0"/>
        <w:rPr>
          <w:sz w:val="22"/>
          <w:szCs w:val="22"/>
        </w:rPr>
      </w:pPr>
      <w:r>
        <w:rPr>
          <w:sz w:val="22"/>
          <w:szCs w:val="22"/>
        </w:rPr>
        <w:t>L'information communiquée devra être transparente, exacte et complète ; les retombées négatives ou positives, ainsi que les impacts potentiels à court ou long terme ou les risques et les avantages, devront être décrits ;</w:t>
      </w:r>
    </w:p>
    <w:p w:rsidR="009D43D7" w:rsidRDefault="009D43D7">
      <w:pPr>
        <w:pStyle w:val="MediumGrid1-Accent21"/>
        <w:numPr>
          <w:ilvl w:val="0"/>
          <w:numId w:val="1"/>
        </w:numPr>
        <w:contextualSpacing w:val="0"/>
        <w:rPr>
          <w:sz w:val="22"/>
          <w:szCs w:val="22"/>
        </w:rPr>
      </w:pPr>
      <w:r>
        <w:rPr>
          <w:sz w:val="22"/>
          <w:szCs w:val="22"/>
        </w:rPr>
        <w:t>L'information doit atteindre tous les membres de la communauté ;</w:t>
      </w:r>
    </w:p>
    <w:p w:rsidR="009D43D7" w:rsidRDefault="009D43D7">
      <w:pPr>
        <w:pStyle w:val="MediumGrid1-Accent21"/>
        <w:numPr>
          <w:ilvl w:val="0"/>
          <w:numId w:val="1"/>
        </w:numPr>
        <w:contextualSpacing w:val="0"/>
        <w:rPr>
          <w:sz w:val="22"/>
          <w:szCs w:val="22"/>
        </w:rPr>
      </w:pPr>
      <w:r>
        <w:rPr>
          <w:sz w:val="22"/>
          <w:szCs w:val="22"/>
        </w:rPr>
        <w:t>Un environnement décisionnel sécurisé, culturellement adapté et de confiance.</w:t>
      </w:r>
    </w:p>
    <w:p w:rsidR="009D43D7" w:rsidRDefault="009D43D7">
      <w:pPr>
        <w:pStyle w:val="MediumGrid1-Accent21"/>
        <w:rPr>
          <w:sz w:val="22"/>
          <w:szCs w:val="22"/>
        </w:rPr>
      </w:pPr>
    </w:p>
    <w:p w:rsidR="009D43D7" w:rsidRDefault="009D43D7">
      <w:pPr>
        <w:jc w:val="both"/>
        <w:rPr>
          <w:rFonts w:ascii="Times New Roman" w:hAnsi="Times New Roman"/>
          <w:b/>
          <w:bCs/>
          <w:i/>
          <w:iCs/>
        </w:rPr>
      </w:pPr>
      <w:r>
        <w:rPr>
          <w:rFonts w:ascii="Times New Roman" w:hAnsi="Times New Roman"/>
          <w:b/>
          <w:bCs/>
          <w:i/>
          <w:iCs/>
        </w:rPr>
        <w:t>Les facilitateurs devront aider la communauté à déterminer et à documenter le processus collectif de prise de décision :</w:t>
      </w:r>
    </w:p>
    <w:p w:rsidR="009D43D7" w:rsidRDefault="009D43D7" w:rsidP="00076242">
      <w:pPr>
        <w:numPr>
          <w:ilvl w:val="1"/>
          <w:numId w:val="2"/>
        </w:numPr>
        <w:tabs>
          <w:tab w:val="left" w:pos="720"/>
        </w:tabs>
        <w:spacing w:after="0"/>
        <w:ind w:left="720"/>
        <w:rPr>
          <w:rFonts w:ascii="Times New Roman" w:hAnsi="Times New Roman"/>
        </w:rPr>
      </w:pPr>
      <w:r>
        <w:rPr>
          <w:rFonts w:ascii="Times New Roman" w:hAnsi="Times New Roman"/>
        </w:rPr>
        <w:t>Utilisation, exploitation ou amélioration des processus transparents et participatifs existants de consultation et de consentement (par ex. main levée, vote, signature, remise de la décision entre les mains des leaders, etc.) ;</w:t>
      </w:r>
    </w:p>
    <w:p w:rsidR="009D43D7" w:rsidRDefault="009D43D7" w:rsidP="00076242">
      <w:pPr>
        <w:numPr>
          <w:ilvl w:val="1"/>
          <w:numId w:val="2"/>
        </w:numPr>
        <w:tabs>
          <w:tab w:val="left" w:pos="720"/>
        </w:tabs>
        <w:spacing w:after="0"/>
        <w:ind w:left="720"/>
        <w:rPr>
          <w:rFonts w:ascii="Times New Roman" w:hAnsi="Times New Roman"/>
        </w:rPr>
      </w:pPr>
      <w:r>
        <w:rPr>
          <w:rFonts w:ascii="Times New Roman" w:hAnsi="Times New Roman"/>
        </w:rPr>
        <w:t xml:space="preserve">Processus de documentation, discussion, commentaires, questions posées concernant la décision, la décision et/ou les conditions de l'accord ; </w:t>
      </w:r>
    </w:p>
    <w:p w:rsidR="009D43D7" w:rsidRDefault="009D43D7" w:rsidP="00076242">
      <w:pPr>
        <w:numPr>
          <w:ilvl w:val="1"/>
          <w:numId w:val="2"/>
        </w:numPr>
        <w:tabs>
          <w:tab w:val="left" w:pos="720"/>
        </w:tabs>
        <w:spacing w:after="0"/>
        <w:ind w:left="720"/>
        <w:rPr>
          <w:rFonts w:ascii="Times New Roman" w:hAnsi="Times New Roman"/>
        </w:rPr>
      </w:pPr>
      <w:r>
        <w:rPr>
          <w:rFonts w:ascii="Times New Roman" w:hAnsi="Times New Roman"/>
        </w:rPr>
        <w:t>Tenue d'un registre du résultat / de la décision (ventilée par sexe, niveau de revenu, si possible), annonce du résultat, et de tenue d'un processus d'auto-évaluation (par exemple, signes du chef du village) - si l'information est ventilée, consignation de la pertinence de cette ventilation pour la décision, et pour les activités de suivi.</w:t>
      </w:r>
    </w:p>
    <w:p w:rsidR="009D43D7" w:rsidRDefault="009D43D7">
      <w:pPr>
        <w:tabs>
          <w:tab w:val="left" w:pos="720"/>
        </w:tabs>
        <w:spacing w:after="0"/>
        <w:ind w:left="720"/>
        <w:rPr>
          <w:rFonts w:ascii="Times New Roman" w:hAnsi="Times New Roman"/>
        </w:rPr>
      </w:pPr>
    </w:p>
    <w:p w:rsidR="009D43D7" w:rsidRPr="007B4836" w:rsidRDefault="009D43D7" w:rsidP="00076242">
      <w:pPr>
        <w:tabs>
          <w:tab w:val="left" w:pos="0"/>
          <w:tab w:val="left" w:pos="360"/>
        </w:tabs>
        <w:autoSpaceDE w:val="0"/>
        <w:autoSpaceDN w:val="0"/>
        <w:adjustRightInd w:val="0"/>
        <w:jc w:val="both"/>
      </w:pPr>
      <w:r>
        <w:rPr>
          <w:rFonts w:ascii="Times New Roman" w:hAnsi="Times New Roman"/>
          <w:b/>
          <w:bCs/>
          <w:i/>
          <w:iCs/>
        </w:rPr>
        <w:t>Les facilitateurs doivent soutenir le développement des capacités de la communauté pour examiner efficacement les conditions de l'accord et s'assurer qu'elles sont remplies, et notamment que les avantages convenus ont été convenablement distribués.</w:t>
      </w:r>
    </w:p>
    <w:sectPr w:rsidR="009D43D7" w:rsidRPr="007B4836" w:rsidSect="00E10E6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1ÙÅÁ"/>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5F4F84"/>
    <w:multiLevelType w:val="hybridMultilevel"/>
    <w:tmpl w:val="9D4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15CD4"/>
    <w:multiLevelType w:val="hybridMultilevel"/>
    <w:tmpl w:val="F1A6F62C"/>
    <w:lvl w:ilvl="0" w:tplc="7C60F0B6">
      <w:start w:val="1"/>
      <w:numFmt w:val="bullet"/>
      <w:lvlText w:val="•"/>
      <w:lvlJc w:val="left"/>
      <w:pPr>
        <w:tabs>
          <w:tab w:val="num" w:pos="720"/>
        </w:tabs>
        <w:ind w:left="720" w:hanging="360"/>
      </w:pPr>
      <w:rPr>
        <w:rFonts w:ascii="Arial" w:hAnsi="Arial" w:hint="default"/>
      </w:rPr>
    </w:lvl>
    <w:lvl w:ilvl="1" w:tplc="1436B624" w:tentative="1">
      <w:start w:val="1"/>
      <w:numFmt w:val="bullet"/>
      <w:lvlText w:val="•"/>
      <w:lvlJc w:val="left"/>
      <w:pPr>
        <w:tabs>
          <w:tab w:val="num" w:pos="1440"/>
        </w:tabs>
        <w:ind w:left="1440" w:hanging="360"/>
      </w:pPr>
      <w:rPr>
        <w:rFonts w:ascii="Arial" w:hAnsi="Arial" w:hint="default"/>
      </w:rPr>
    </w:lvl>
    <w:lvl w:ilvl="2" w:tplc="3B3E1D6A" w:tentative="1">
      <w:start w:val="1"/>
      <w:numFmt w:val="bullet"/>
      <w:lvlText w:val="•"/>
      <w:lvlJc w:val="left"/>
      <w:pPr>
        <w:tabs>
          <w:tab w:val="num" w:pos="2160"/>
        </w:tabs>
        <w:ind w:left="2160" w:hanging="360"/>
      </w:pPr>
      <w:rPr>
        <w:rFonts w:ascii="Arial" w:hAnsi="Arial" w:hint="default"/>
      </w:rPr>
    </w:lvl>
    <w:lvl w:ilvl="3" w:tplc="BB844AC2" w:tentative="1">
      <w:start w:val="1"/>
      <w:numFmt w:val="bullet"/>
      <w:lvlText w:val="•"/>
      <w:lvlJc w:val="left"/>
      <w:pPr>
        <w:tabs>
          <w:tab w:val="num" w:pos="2880"/>
        </w:tabs>
        <w:ind w:left="2880" w:hanging="360"/>
      </w:pPr>
      <w:rPr>
        <w:rFonts w:ascii="Arial" w:hAnsi="Arial" w:hint="default"/>
      </w:rPr>
    </w:lvl>
    <w:lvl w:ilvl="4" w:tplc="75B6639E" w:tentative="1">
      <w:start w:val="1"/>
      <w:numFmt w:val="bullet"/>
      <w:lvlText w:val="•"/>
      <w:lvlJc w:val="left"/>
      <w:pPr>
        <w:tabs>
          <w:tab w:val="num" w:pos="3600"/>
        </w:tabs>
        <w:ind w:left="3600" w:hanging="360"/>
      </w:pPr>
      <w:rPr>
        <w:rFonts w:ascii="Arial" w:hAnsi="Arial" w:hint="default"/>
      </w:rPr>
    </w:lvl>
    <w:lvl w:ilvl="5" w:tplc="2A14C066" w:tentative="1">
      <w:start w:val="1"/>
      <w:numFmt w:val="bullet"/>
      <w:lvlText w:val="•"/>
      <w:lvlJc w:val="left"/>
      <w:pPr>
        <w:tabs>
          <w:tab w:val="num" w:pos="4320"/>
        </w:tabs>
        <w:ind w:left="4320" w:hanging="360"/>
      </w:pPr>
      <w:rPr>
        <w:rFonts w:ascii="Arial" w:hAnsi="Arial" w:hint="default"/>
      </w:rPr>
    </w:lvl>
    <w:lvl w:ilvl="6" w:tplc="A73AEBBA" w:tentative="1">
      <w:start w:val="1"/>
      <w:numFmt w:val="bullet"/>
      <w:lvlText w:val="•"/>
      <w:lvlJc w:val="left"/>
      <w:pPr>
        <w:tabs>
          <w:tab w:val="num" w:pos="5040"/>
        </w:tabs>
        <w:ind w:left="5040" w:hanging="360"/>
      </w:pPr>
      <w:rPr>
        <w:rFonts w:ascii="Arial" w:hAnsi="Arial" w:hint="default"/>
      </w:rPr>
    </w:lvl>
    <w:lvl w:ilvl="7" w:tplc="FA1E0F4A" w:tentative="1">
      <w:start w:val="1"/>
      <w:numFmt w:val="bullet"/>
      <w:lvlText w:val="•"/>
      <w:lvlJc w:val="left"/>
      <w:pPr>
        <w:tabs>
          <w:tab w:val="num" w:pos="5760"/>
        </w:tabs>
        <w:ind w:left="5760" w:hanging="360"/>
      </w:pPr>
      <w:rPr>
        <w:rFonts w:ascii="Arial" w:hAnsi="Arial" w:hint="default"/>
      </w:rPr>
    </w:lvl>
    <w:lvl w:ilvl="8" w:tplc="F55EBA7C" w:tentative="1">
      <w:start w:val="1"/>
      <w:numFmt w:val="bullet"/>
      <w:lvlText w:val="•"/>
      <w:lvlJc w:val="left"/>
      <w:pPr>
        <w:tabs>
          <w:tab w:val="num" w:pos="6480"/>
        </w:tabs>
        <w:ind w:left="6480" w:hanging="360"/>
      </w:pPr>
      <w:rPr>
        <w:rFonts w:ascii="Arial" w:hAnsi="Arial" w:hint="default"/>
      </w:rPr>
    </w:lvl>
  </w:abstractNum>
  <w:abstractNum w:abstractNumId="2">
    <w:nsid w:val="2F407705"/>
    <w:multiLevelType w:val="hybridMultilevel"/>
    <w:tmpl w:val="9BE2D60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5003F1"/>
    <w:multiLevelType w:val="hybridMultilevel"/>
    <w:tmpl w:val="EAEE36B2"/>
    <w:lvl w:ilvl="0" w:tplc="95AE9C1A">
      <w:start w:val="1"/>
      <w:numFmt w:val="bullet"/>
      <w:lvlText w:val="•"/>
      <w:lvlJc w:val="left"/>
      <w:pPr>
        <w:tabs>
          <w:tab w:val="num" w:pos="720"/>
        </w:tabs>
        <w:ind w:left="720" w:hanging="360"/>
      </w:pPr>
      <w:rPr>
        <w:rFonts w:ascii="Arial" w:hAnsi="Arial" w:hint="default"/>
      </w:rPr>
    </w:lvl>
    <w:lvl w:ilvl="1" w:tplc="27B2387A" w:tentative="1">
      <w:start w:val="1"/>
      <w:numFmt w:val="bullet"/>
      <w:lvlText w:val="•"/>
      <w:lvlJc w:val="left"/>
      <w:pPr>
        <w:tabs>
          <w:tab w:val="num" w:pos="1440"/>
        </w:tabs>
        <w:ind w:left="1440" w:hanging="360"/>
      </w:pPr>
      <w:rPr>
        <w:rFonts w:ascii="Arial" w:hAnsi="Arial" w:hint="default"/>
      </w:rPr>
    </w:lvl>
    <w:lvl w:ilvl="2" w:tplc="15EA24F4" w:tentative="1">
      <w:start w:val="1"/>
      <w:numFmt w:val="bullet"/>
      <w:lvlText w:val="•"/>
      <w:lvlJc w:val="left"/>
      <w:pPr>
        <w:tabs>
          <w:tab w:val="num" w:pos="2160"/>
        </w:tabs>
        <w:ind w:left="2160" w:hanging="360"/>
      </w:pPr>
      <w:rPr>
        <w:rFonts w:ascii="Arial" w:hAnsi="Arial" w:hint="default"/>
      </w:rPr>
    </w:lvl>
    <w:lvl w:ilvl="3" w:tplc="1A6E4AB2" w:tentative="1">
      <w:start w:val="1"/>
      <w:numFmt w:val="bullet"/>
      <w:lvlText w:val="•"/>
      <w:lvlJc w:val="left"/>
      <w:pPr>
        <w:tabs>
          <w:tab w:val="num" w:pos="2880"/>
        </w:tabs>
        <w:ind w:left="2880" w:hanging="360"/>
      </w:pPr>
      <w:rPr>
        <w:rFonts w:ascii="Arial" w:hAnsi="Arial" w:hint="default"/>
      </w:rPr>
    </w:lvl>
    <w:lvl w:ilvl="4" w:tplc="0C1CCAE0" w:tentative="1">
      <w:start w:val="1"/>
      <w:numFmt w:val="bullet"/>
      <w:lvlText w:val="•"/>
      <w:lvlJc w:val="left"/>
      <w:pPr>
        <w:tabs>
          <w:tab w:val="num" w:pos="3600"/>
        </w:tabs>
        <w:ind w:left="3600" w:hanging="360"/>
      </w:pPr>
      <w:rPr>
        <w:rFonts w:ascii="Arial" w:hAnsi="Arial" w:hint="default"/>
      </w:rPr>
    </w:lvl>
    <w:lvl w:ilvl="5" w:tplc="70701C24" w:tentative="1">
      <w:start w:val="1"/>
      <w:numFmt w:val="bullet"/>
      <w:lvlText w:val="•"/>
      <w:lvlJc w:val="left"/>
      <w:pPr>
        <w:tabs>
          <w:tab w:val="num" w:pos="4320"/>
        </w:tabs>
        <w:ind w:left="4320" w:hanging="360"/>
      </w:pPr>
      <w:rPr>
        <w:rFonts w:ascii="Arial" w:hAnsi="Arial" w:hint="default"/>
      </w:rPr>
    </w:lvl>
    <w:lvl w:ilvl="6" w:tplc="0F188412" w:tentative="1">
      <w:start w:val="1"/>
      <w:numFmt w:val="bullet"/>
      <w:lvlText w:val="•"/>
      <w:lvlJc w:val="left"/>
      <w:pPr>
        <w:tabs>
          <w:tab w:val="num" w:pos="5040"/>
        </w:tabs>
        <w:ind w:left="5040" w:hanging="360"/>
      </w:pPr>
      <w:rPr>
        <w:rFonts w:ascii="Arial" w:hAnsi="Arial" w:hint="default"/>
      </w:rPr>
    </w:lvl>
    <w:lvl w:ilvl="7" w:tplc="2FECDA8A" w:tentative="1">
      <w:start w:val="1"/>
      <w:numFmt w:val="bullet"/>
      <w:lvlText w:val="•"/>
      <w:lvlJc w:val="left"/>
      <w:pPr>
        <w:tabs>
          <w:tab w:val="num" w:pos="5760"/>
        </w:tabs>
        <w:ind w:left="5760" w:hanging="360"/>
      </w:pPr>
      <w:rPr>
        <w:rFonts w:ascii="Arial" w:hAnsi="Arial" w:hint="default"/>
      </w:rPr>
    </w:lvl>
    <w:lvl w:ilvl="8" w:tplc="A35C7D92" w:tentative="1">
      <w:start w:val="1"/>
      <w:numFmt w:val="bullet"/>
      <w:lvlText w:val="•"/>
      <w:lvlJc w:val="left"/>
      <w:pPr>
        <w:tabs>
          <w:tab w:val="num" w:pos="6480"/>
        </w:tabs>
        <w:ind w:left="6480" w:hanging="360"/>
      </w:pPr>
      <w:rPr>
        <w:rFonts w:ascii="Arial" w:hAnsi="Arial" w:hint="default"/>
      </w:rPr>
    </w:lvl>
  </w:abstractNum>
  <w:abstractNum w:abstractNumId="4">
    <w:nsid w:val="3EAE5F94"/>
    <w:multiLevelType w:val="hybridMultilevel"/>
    <w:tmpl w:val="D84A05E8"/>
    <w:lvl w:ilvl="0" w:tplc="0054EB60">
      <w:start w:val="1"/>
      <w:numFmt w:val="bullet"/>
      <w:lvlText w:val="•"/>
      <w:lvlJc w:val="left"/>
      <w:pPr>
        <w:tabs>
          <w:tab w:val="num" w:pos="720"/>
        </w:tabs>
        <w:ind w:left="720" w:hanging="360"/>
      </w:pPr>
      <w:rPr>
        <w:rFonts w:ascii="Arial" w:hAnsi="Arial" w:hint="default"/>
      </w:rPr>
    </w:lvl>
    <w:lvl w:ilvl="1" w:tplc="5F9693BE" w:tentative="1">
      <w:start w:val="1"/>
      <w:numFmt w:val="bullet"/>
      <w:lvlText w:val="•"/>
      <w:lvlJc w:val="left"/>
      <w:pPr>
        <w:tabs>
          <w:tab w:val="num" w:pos="1440"/>
        </w:tabs>
        <w:ind w:left="1440" w:hanging="360"/>
      </w:pPr>
      <w:rPr>
        <w:rFonts w:ascii="Arial" w:hAnsi="Arial" w:hint="default"/>
      </w:rPr>
    </w:lvl>
    <w:lvl w:ilvl="2" w:tplc="5FEA20B0" w:tentative="1">
      <w:start w:val="1"/>
      <w:numFmt w:val="bullet"/>
      <w:lvlText w:val="•"/>
      <w:lvlJc w:val="left"/>
      <w:pPr>
        <w:tabs>
          <w:tab w:val="num" w:pos="2160"/>
        </w:tabs>
        <w:ind w:left="2160" w:hanging="360"/>
      </w:pPr>
      <w:rPr>
        <w:rFonts w:ascii="Arial" w:hAnsi="Arial" w:hint="default"/>
      </w:rPr>
    </w:lvl>
    <w:lvl w:ilvl="3" w:tplc="4A54CF52" w:tentative="1">
      <w:start w:val="1"/>
      <w:numFmt w:val="bullet"/>
      <w:lvlText w:val="•"/>
      <w:lvlJc w:val="left"/>
      <w:pPr>
        <w:tabs>
          <w:tab w:val="num" w:pos="2880"/>
        </w:tabs>
        <w:ind w:left="2880" w:hanging="360"/>
      </w:pPr>
      <w:rPr>
        <w:rFonts w:ascii="Arial" w:hAnsi="Arial" w:hint="default"/>
      </w:rPr>
    </w:lvl>
    <w:lvl w:ilvl="4" w:tplc="F38029A4" w:tentative="1">
      <w:start w:val="1"/>
      <w:numFmt w:val="bullet"/>
      <w:lvlText w:val="•"/>
      <w:lvlJc w:val="left"/>
      <w:pPr>
        <w:tabs>
          <w:tab w:val="num" w:pos="3600"/>
        </w:tabs>
        <w:ind w:left="3600" w:hanging="360"/>
      </w:pPr>
      <w:rPr>
        <w:rFonts w:ascii="Arial" w:hAnsi="Arial" w:hint="default"/>
      </w:rPr>
    </w:lvl>
    <w:lvl w:ilvl="5" w:tplc="F558F076" w:tentative="1">
      <w:start w:val="1"/>
      <w:numFmt w:val="bullet"/>
      <w:lvlText w:val="•"/>
      <w:lvlJc w:val="left"/>
      <w:pPr>
        <w:tabs>
          <w:tab w:val="num" w:pos="4320"/>
        </w:tabs>
        <w:ind w:left="4320" w:hanging="360"/>
      </w:pPr>
      <w:rPr>
        <w:rFonts w:ascii="Arial" w:hAnsi="Arial" w:hint="default"/>
      </w:rPr>
    </w:lvl>
    <w:lvl w:ilvl="6" w:tplc="9320A5CE" w:tentative="1">
      <w:start w:val="1"/>
      <w:numFmt w:val="bullet"/>
      <w:lvlText w:val="•"/>
      <w:lvlJc w:val="left"/>
      <w:pPr>
        <w:tabs>
          <w:tab w:val="num" w:pos="5040"/>
        </w:tabs>
        <w:ind w:left="5040" w:hanging="360"/>
      </w:pPr>
      <w:rPr>
        <w:rFonts w:ascii="Arial" w:hAnsi="Arial" w:hint="default"/>
      </w:rPr>
    </w:lvl>
    <w:lvl w:ilvl="7" w:tplc="6EC891EA" w:tentative="1">
      <w:start w:val="1"/>
      <w:numFmt w:val="bullet"/>
      <w:lvlText w:val="•"/>
      <w:lvlJc w:val="left"/>
      <w:pPr>
        <w:tabs>
          <w:tab w:val="num" w:pos="5760"/>
        </w:tabs>
        <w:ind w:left="5760" w:hanging="360"/>
      </w:pPr>
      <w:rPr>
        <w:rFonts w:ascii="Arial" w:hAnsi="Arial" w:hint="default"/>
      </w:rPr>
    </w:lvl>
    <w:lvl w:ilvl="8" w:tplc="3B14FD56" w:tentative="1">
      <w:start w:val="1"/>
      <w:numFmt w:val="bullet"/>
      <w:lvlText w:val="•"/>
      <w:lvlJc w:val="left"/>
      <w:pPr>
        <w:tabs>
          <w:tab w:val="num" w:pos="6480"/>
        </w:tabs>
        <w:ind w:left="6480" w:hanging="360"/>
      </w:pPr>
      <w:rPr>
        <w:rFonts w:ascii="Arial" w:hAnsi="Arial" w:hint="default"/>
      </w:rPr>
    </w:lvl>
  </w:abstractNum>
  <w:abstractNum w:abstractNumId="5">
    <w:nsid w:val="72654B1F"/>
    <w:multiLevelType w:val="hybridMultilevel"/>
    <w:tmpl w:val="6DB2D3F4"/>
    <w:lvl w:ilvl="0" w:tplc="EC96FA74">
      <w:start w:val="1"/>
      <w:numFmt w:val="bullet"/>
      <w:lvlText w:val="•"/>
      <w:lvlJc w:val="left"/>
      <w:pPr>
        <w:tabs>
          <w:tab w:val="num" w:pos="720"/>
        </w:tabs>
        <w:ind w:left="720" w:hanging="360"/>
      </w:pPr>
      <w:rPr>
        <w:rFonts w:ascii="Arial" w:hAnsi="Arial" w:hint="default"/>
      </w:rPr>
    </w:lvl>
    <w:lvl w:ilvl="1" w:tplc="D688C31E" w:tentative="1">
      <w:start w:val="1"/>
      <w:numFmt w:val="bullet"/>
      <w:lvlText w:val="•"/>
      <w:lvlJc w:val="left"/>
      <w:pPr>
        <w:tabs>
          <w:tab w:val="num" w:pos="1440"/>
        </w:tabs>
        <w:ind w:left="1440" w:hanging="360"/>
      </w:pPr>
      <w:rPr>
        <w:rFonts w:ascii="Arial" w:hAnsi="Arial" w:hint="default"/>
      </w:rPr>
    </w:lvl>
    <w:lvl w:ilvl="2" w:tplc="E26608CC" w:tentative="1">
      <w:start w:val="1"/>
      <w:numFmt w:val="bullet"/>
      <w:lvlText w:val="•"/>
      <w:lvlJc w:val="left"/>
      <w:pPr>
        <w:tabs>
          <w:tab w:val="num" w:pos="2160"/>
        </w:tabs>
        <w:ind w:left="2160" w:hanging="360"/>
      </w:pPr>
      <w:rPr>
        <w:rFonts w:ascii="Arial" w:hAnsi="Arial" w:hint="default"/>
      </w:rPr>
    </w:lvl>
    <w:lvl w:ilvl="3" w:tplc="C8B2E7EE" w:tentative="1">
      <w:start w:val="1"/>
      <w:numFmt w:val="bullet"/>
      <w:lvlText w:val="•"/>
      <w:lvlJc w:val="left"/>
      <w:pPr>
        <w:tabs>
          <w:tab w:val="num" w:pos="2880"/>
        </w:tabs>
        <w:ind w:left="2880" w:hanging="360"/>
      </w:pPr>
      <w:rPr>
        <w:rFonts w:ascii="Arial" w:hAnsi="Arial" w:hint="default"/>
      </w:rPr>
    </w:lvl>
    <w:lvl w:ilvl="4" w:tplc="51A24822" w:tentative="1">
      <w:start w:val="1"/>
      <w:numFmt w:val="bullet"/>
      <w:lvlText w:val="•"/>
      <w:lvlJc w:val="left"/>
      <w:pPr>
        <w:tabs>
          <w:tab w:val="num" w:pos="3600"/>
        </w:tabs>
        <w:ind w:left="3600" w:hanging="360"/>
      </w:pPr>
      <w:rPr>
        <w:rFonts w:ascii="Arial" w:hAnsi="Arial" w:hint="default"/>
      </w:rPr>
    </w:lvl>
    <w:lvl w:ilvl="5" w:tplc="BE7AC716" w:tentative="1">
      <w:start w:val="1"/>
      <w:numFmt w:val="bullet"/>
      <w:lvlText w:val="•"/>
      <w:lvlJc w:val="left"/>
      <w:pPr>
        <w:tabs>
          <w:tab w:val="num" w:pos="4320"/>
        </w:tabs>
        <w:ind w:left="4320" w:hanging="360"/>
      </w:pPr>
      <w:rPr>
        <w:rFonts w:ascii="Arial" w:hAnsi="Arial" w:hint="default"/>
      </w:rPr>
    </w:lvl>
    <w:lvl w:ilvl="6" w:tplc="4308E990" w:tentative="1">
      <w:start w:val="1"/>
      <w:numFmt w:val="bullet"/>
      <w:lvlText w:val="•"/>
      <w:lvlJc w:val="left"/>
      <w:pPr>
        <w:tabs>
          <w:tab w:val="num" w:pos="5040"/>
        </w:tabs>
        <w:ind w:left="5040" w:hanging="360"/>
      </w:pPr>
      <w:rPr>
        <w:rFonts w:ascii="Arial" w:hAnsi="Arial" w:hint="default"/>
      </w:rPr>
    </w:lvl>
    <w:lvl w:ilvl="7" w:tplc="C9C2AE58" w:tentative="1">
      <w:start w:val="1"/>
      <w:numFmt w:val="bullet"/>
      <w:lvlText w:val="•"/>
      <w:lvlJc w:val="left"/>
      <w:pPr>
        <w:tabs>
          <w:tab w:val="num" w:pos="5760"/>
        </w:tabs>
        <w:ind w:left="5760" w:hanging="360"/>
      </w:pPr>
      <w:rPr>
        <w:rFonts w:ascii="Arial" w:hAnsi="Arial" w:hint="default"/>
      </w:rPr>
    </w:lvl>
    <w:lvl w:ilvl="8" w:tplc="E132017A" w:tentative="1">
      <w:start w:val="1"/>
      <w:numFmt w:val="bullet"/>
      <w:lvlText w:val="•"/>
      <w:lvlJc w:val="left"/>
      <w:pPr>
        <w:tabs>
          <w:tab w:val="num" w:pos="6480"/>
        </w:tabs>
        <w:ind w:left="6480" w:hanging="360"/>
      </w:pPr>
      <w:rPr>
        <w:rFonts w:ascii="Arial" w:hAnsi="Arial" w:hint="default"/>
      </w:rPr>
    </w:lvl>
  </w:abstractNum>
  <w:abstractNum w:abstractNumId="6">
    <w:nsid w:val="77BE0B08"/>
    <w:multiLevelType w:val="hybridMultilevel"/>
    <w:tmpl w:val="D3D2AC5A"/>
    <w:lvl w:ilvl="0" w:tplc="A7F294EA">
      <w:start w:val="1"/>
      <w:numFmt w:val="bullet"/>
      <w:lvlText w:val="•"/>
      <w:lvlJc w:val="left"/>
      <w:pPr>
        <w:tabs>
          <w:tab w:val="num" w:pos="720"/>
        </w:tabs>
        <w:ind w:left="720" w:hanging="360"/>
      </w:pPr>
      <w:rPr>
        <w:rFonts w:ascii="Arial" w:hAnsi="Arial" w:hint="default"/>
      </w:rPr>
    </w:lvl>
    <w:lvl w:ilvl="1" w:tplc="4B42AE86" w:tentative="1">
      <w:start w:val="1"/>
      <w:numFmt w:val="bullet"/>
      <w:lvlText w:val="•"/>
      <w:lvlJc w:val="left"/>
      <w:pPr>
        <w:tabs>
          <w:tab w:val="num" w:pos="1440"/>
        </w:tabs>
        <w:ind w:left="1440" w:hanging="360"/>
      </w:pPr>
      <w:rPr>
        <w:rFonts w:ascii="Arial" w:hAnsi="Arial" w:hint="default"/>
      </w:rPr>
    </w:lvl>
    <w:lvl w:ilvl="2" w:tplc="D0CCDCB2" w:tentative="1">
      <w:start w:val="1"/>
      <w:numFmt w:val="bullet"/>
      <w:lvlText w:val="•"/>
      <w:lvlJc w:val="left"/>
      <w:pPr>
        <w:tabs>
          <w:tab w:val="num" w:pos="2160"/>
        </w:tabs>
        <w:ind w:left="2160" w:hanging="360"/>
      </w:pPr>
      <w:rPr>
        <w:rFonts w:ascii="Arial" w:hAnsi="Arial" w:hint="default"/>
      </w:rPr>
    </w:lvl>
    <w:lvl w:ilvl="3" w:tplc="2DC681C2" w:tentative="1">
      <w:start w:val="1"/>
      <w:numFmt w:val="bullet"/>
      <w:lvlText w:val="•"/>
      <w:lvlJc w:val="left"/>
      <w:pPr>
        <w:tabs>
          <w:tab w:val="num" w:pos="2880"/>
        </w:tabs>
        <w:ind w:left="2880" w:hanging="360"/>
      </w:pPr>
      <w:rPr>
        <w:rFonts w:ascii="Arial" w:hAnsi="Arial" w:hint="default"/>
      </w:rPr>
    </w:lvl>
    <w:lvl w:ilvl="4" w:tplc="811A27FC" w:tentative="1">
      <w:start w:val="1"/>
      <w:numFmt w:val="bullet"/>
      <w:lvlText w:val="•"/>
      <w:lvlJc w:val="left"/>
      <w:pPr>
        <w:tabs>
          <w:tab w:val="num" w:pos="3600"/>
        </w:tabs>
        <w:ind w:left="3600" w:hanging="360"/>
      </w:pPr>
      <w:rPr>
        <w:rFonts w:ascii="Arial" w:hAnsi="Arial" w:hint="default"/>
      </w:rPr>
    </w:lvl>
    <w:lvl w:ilvl="5" w:tplc="5568D4F4" w:tentative="1">
      <w:start w:val="1"/>
      <w:numFmt w:val="bullet"/>
      <w:lvlText w:val="•"/>
      <w:lvlJc w:val="left"/>
      <w:pPr>
        <w:tabs>
          <w:tab w:val="num" w:pos="4320"/>
        </w:tabs>
        <w:ind w:left="4320" w:hanging="360"/>
      </w:pPr>
      <w:rPr>
        <w:rFonts w:ascii="Arial" w:hAnsi="Arial" w:hint="default"/>
      </w:rPr>
    </w:lvl>
    <w:lvl w:ilvl="6" w:tplc="494A2924" w:tentative="1">
      <w:start w:val="1"/>
      <w:numFmt w:val="bullet"/>
      <w:lvlText w:val="•"/>
      <w:lvlJc w:val="left"/>
      <w:pPr>
        <w:tabs>
          <w:tab w:val="num" w:pos="5040"/>
        </w:tabs>
        <w:ind w:left="5040" w:hanging="360"/>
      </w:pPr>
      <w:rPr>
        <w:rFonts w:ascii="Arial" w:hAnsi="Arial" w:hint="default"/>
      </w:rPr>
    </w:lvl>
    <w:lvl w:ilvl="7" w:tplc="AE9888DA" w:tentative="1">
      <w:start w:val="1"/>
      <w:numFmt w:val="bullet"/>
      <w:lvlText w:val="•"/>
      <w:lvlJc w:val="left"/>
      <w:pPr>
        <w:tabs>
          <w:tab w:val="num" w:pos="5760"/>
        </w:tabs>
        <w:ind w:left="5760" w:hanging="360"/>
      </w:pPr>
      <w:rPr>
        <w:rFonts w:ascii="Arial" w:hAnsi="Arial" w:hint="default"/>
      </w:rPr>
    </w:lvl>
    <w:lvl w:ilvl="8" w:tplc="904C4E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7B4836"/>
    <w:rsid w:val="00076242"/>
    <w:rsid w:val="002E675E"/>
    <w:rsid w:val="007B4836"/>
    <w:rsid w:val="008869B1"/>
    <w:rsid w:val="009C53B7"/>
    <w:rsid w:val="009D43D7"/>
    <w:rsid w:val="00C65B33"/>
    <w:rsid w:val="00E10E6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36"/>
    <w:pPr>
      <w:spacing w:after="200" w:line="276" w:lineRule="auto"/>
    </w:pPr>
    <w:rPr>
      <w:sz w:val="22"/>
      <w:szCs w:val="22"/>
    </w:rPr>
  </w:style>
  <w:style w:type="paragraph" w:styleId="Heading3">
    <w:name w:val="heading 3"/>
    <w:basedOn w:val="Normal"/>
    <w:next w:val="Normal"/>
    <w:link w:val="Heading3Char"/>
    <w:uiPriority w:val="99"/>
    <w:qFormat/>
    <w:rsid w:val="007B4836"/>
    <w:pPr>
      <w:keepNext/>
      <w:keepLines/>
      <w:spacing w:before="200" w:after="0"/>
      <w:outlineLvl w:val="2"/>
    </w:pPr>
    <w:rPr>
      <w:rFonts w:eastAsia="Times New Roman"/>
      <w:b/>
      <w:bCs/>
      <w:i/>
      <w:color w:val="4F81BD"/>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9"/>
    <w:rsid w:val="007B4836"/>
    <w:rPr>
      <w:rFonts w:ascii="Calibri" w:hAnsi="Calibri" w:cs="Times New Roman"/>
      <w:b/>
      <w:bCs/>
      <w:i/>
      <w:color w:val="4F81BD"/>
      <w:lang/>
    </w:rPr>
  </w:style>
  <w:style w:type="paragraph" w:customStyle="1" w:styleId="MediumGrid1-Accent21">
    <w:name w:val="Medium Grid 1 - Accent 21"/>
    <w:basedOn w:val="Normal"/>
    <w:uiPriority w:val="99"/>
    <w:rsid w:val="007B4836"/>
    <w:pPr>
      <w:spacing w:after="0" w:line="240" w:lineRule="auto"/>
      <w:ind w:left="720"/>
      <w:contextualSpacing/>
    </w:pPr>
    <w:rPr>
      <w:rFonts w:ascii="Times New Roman" w:eastAsia="Times New Roman" w:hAnsi="Times New Roman"/>
      <w:sz w:val="24"/>
      <w:szCs w:val="24"/>
    </w:rPr>
  </w:style>
  <w:style w:type="paragraph" w:styleId="NoSpacing">
    <w:name w:val="No Spacing"/>
    <w:uiPriority w:val="99"/>
    <w:semiHidden/>
    <w:qFormat/>
    <w:rsid w:val="007B4836"/>
    <w:rPr>
      <w:sz w:val="22"/>
      <w:szCs w:val="22"/>
    </w:rPr>
  </w:style>
  <w:style w:type="character" w:customStyle="1" w:styleId="hpsalt-edited">
    <w:name w:val="hps alt-edited"/>
    <w:basedOn w:val="DefaultParagraphFont"/>
    <w:uiPriority w:val="99"/>
    <w:rsid w:val="00076242"/>
    <w:rPr>
      <w:rFonts w:cs="Times New Roman"/>
    </w:rPr>
  </w:style>
  <w:style w:type="character" w:customStyle="1" w:styleId="hps">
    <w:name w:val="hps"/>
    <w:basedOn w:val="DefaultParagraphFont"/>
    <w:uiPriority w:val="99"/>
    <w:rsid w:val="00076242"/>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Word 12.1.1</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de discussion 3: Préciser les éléments de la section 4 sur le cadre opérationnel pour la recherche du CLIP</dc:title>
  <dc:subject/>
  <dc:creator>Jennifer Laughlin</dc:creator>
  <cp:keywords/>
  <cp:lastModifiedBy>NK</cp:lastModifiedBy>
  <cp:revision>2</cp:revision>
  <dcterms:created xsi:type="dcterms:W3CDTF">2012-02-09T22:20:00Z</dcterms:created>
  <dcterms:modified xsi:type="dcterms:W3CDTF">2012-02-09T22:20:00Z</dcterms:modified>
</cp:coreProperties>
</file>