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90DE2" w:rsidRPr="00633C0C" w:rsidRDefault="00B90DE2">
      <w:pPr>
        <w:rPr>
          <w:sz w:val="24"/>
          <w:lang w:val="es-ES"/>
        </w:rPr>
      </w:pPr>
      <w:r w:rsidRPr="0073404F">
        <w:rPr>
          <w:rStyle w:val="hps"/>
          <w:rFonts w:ascii="Times" w:hAnsi="Times"/>
          <w:b/>
          <w:sz w:val="28"/>
          <w:lang w:val="es-ES"/>
        </w:rPr>
        <w:t>Grupo de discusión</w:t>
      </w:r>
      <w:r w:rsidRPr="00633C0C">
        <w:rPr>
          <w:rFonts w:ascii="Times New Roman Bold" w:hAnsi="Times New Roman Bold"/>
          <w:b/>
          <w:sz w:val="24"/>
          <w:lang w:val="es-ES"/>
        </w:rPr>
        <w:t xml:space="preserve"> </w:t>
      </w:r>
      <w:r w:rsidRPr="00633C0C">
        <w:rPr>
          <w:rStyle w:val="hps"/>
          <w:rFonts w:ascii="Times New Roman Bold" w:hAnsi="Times New Roman Bold"/>
          <w:b/>
          <w:sz w:val="24"/>
          <w:lang w:val="es-ES"/>
        </w:rPr>
        <w:t>1: ¿Quién</w:t>
      </w:r>
      <w:r w:rsidRPr="00633C0C">
        <w:rPr>
          <w:rFonts w:ascii="Times New Roman Bold" w:hAnsi="Times New Roman Bold"/>
          <w:b/>
          <w:sz w:val="24"/>
          <w:lang w:val="es-ES"/>
        </w:rPr>
        <w:t xml:space="preserve"> </w:t>
      </w:r>
      <w:r w:rsidRPr="00633C0C">
        <w:rPr>
          <w:rStyle w:val="hps"/>
          <w:rFonts w:ascii="Times New Roman Bold" w:hAnsi="Times New Roman Bold"/>
          <w:b/>
          <w:sz w:val="24"/>
          <w:lang w:val="es-ES"/>
        </w:rPr>
        <w:t>da su consentimiento</w:t>
      </w:r>
      <w:r w:rsidRPr="00633C0C">
        <w:rPr>
          <w:rFonts w:ascii="Times New Roman Bold" w:hAnsi="Times New Roman Bold"/>
          <w:b/>
          <w:sz w:val="24"/>
          <w:lang w:val="es-ES"/>
        </w:rPr>
        <w:t>?</w:t>
      </w:r>
      <w:r w:rsidRPr="00633C0C">
        <w:rPr>
          <w:sz w:val="24"/>
          <w:lang w:val="es-ES"/>
        </w:rPr>
        <w:br/>
      </w:r>
      <w:r w:rsidRPr="00633C0C">
        <w:rPr>
          <w:sz w:val="24"/>
          <w:lang w:val="es-ES"/>
        </w:rPr>
        <w:br/>
      </w:r>
      <w:r w:rsidRPr="00633C0C">
        <w:rPr>
          <w:rStyle w:val="hps"/>
          <w:rFonts w:ascii="Times New Roman Bold" w:hAnsi="Times New Roman Bold"/>
          <w:b/>
          <w:sz w:val="24"/>
          <w:lang w:val="es-ES"/>
        </w:rPr>
        <w:t>Recomendación:</w:t>
      </w:r>
      <w:r w:rsidRPr="00633C0C">
        <w:rPr>
          <w:sz w:val="24"/>
          <w:lang w:val="es-ES"/>
        </w:rPr>
        <w:br/>
      </w:r>
      <w:r w:rsidRPr="00633C0C">
        <w:rPr>
          <w:rStyle w:val="hps"/>
          <w:rFonts w:ascii="Times New Roman" w:hAnsi="Times New Roman"/>
          <w:sz w:val="24"/>
          <w:lang w:val="es-ES"/>
        </w:rPr>
        <w:t>• Extender</w:t>
      </w:r>
      <w:r w:rsidRPr="00633C0C">
        <w:rPr>
          <w:rFonts w:ascii="Times New Roman" w:hAnsi="Times New Roman"/>
          <w:sz w:val="24"/>
          <w:lang w:val="es-ES"/>
        </w:rPr>
        <w:t xml:space="preserve"> </w:t>
      </w:r>
      <w:r w:rsidRPr="00633C0C">
        <w:rPr>
          <w:rStyle w:val="hps"/>
          <w:rFonts w:ascii="Times New Roman" w:hAnsi="Times New Roman"/>
          <w:sz w:val="24"/>
          <w:lang w:val="es-ES"/>
        </w:rPr>
        <w:t>el CLPI</w:t>
      </w:r>
      <w:r w:rsidRPr="00633C0C">
        <w:rPr>
          <w:rFonts w:ascii="Times New Roman" w:hAnsi="Times New Roman"/>
          <w:sz w:val="24"/>
          <w:lang w:val="es-ES"/>
        </w:rPr>
        <w:t xml:space="preserve"> </w:t>
      </w:r>
      <w:r w:rsidRPr="00633C0C">
        <w:rPr>
          <w:rStyle w:val="hpsatn"/>
          <w:rFonts w:ascii="Times New Roman" w:hAnsi="Times New Roman"/>
          <w:sz w:val="24"/>
          <w:lang w:val="es-ES"/>
        </w:rPr>
        <w:t>a los comunidades no-</w:t>
      </w:r>
      <w:r w:rsidRPr="00633C0C">
        <w:rPr>
          <w:rFonts w:ascii="Times New Roman" w:hAnsi="Times New Roman"/>
          <w:sz w:val="24"/>
          <w:lang w:val="es-ES"/>
        </w:rPr>
        <w:t xml:space="preserve">indigenas, pero proporcione </w:t>
      </w:r>
      <w:r w:rsidRPr="00633C0C">
        <w:rPr>
          <w:rStyle w:val="hps"/>
          <w:rFonts w:ascii="Times New Roman" w:hAnsi="Times New Roman"/>
          <w:sz w:val="24"/>
          <w:lang w:val="es-ES"/>
        </w:rPr>
        <w:t>claridad sobre</w:t>
      </w:r>
      <w:r w:rsidRPr="00633C0C">
        <w:rPr>
          <w:rFonts w:ascii="Times New Roman" w:hAnsi="Times New Roman"/>
          <w:sz w:val="24"/>
          <w:lang w:val="es-ES"/>
        </w:rPr>
        <w:t xml:space="preserve"> </w:t>
      </w:r>
      <w:r w:rsidRPr="00633C0C">
        <w:rPr>
          <w:rStyle w:val="hps"/>
          <w:rFonts w:ascii="Times New Roman" w:hAnsi="Times New Roman"/>
          <w:sz w:val="24"/>
          <w:lang w:val="es-ES"/>
        </w:rPr>
        <w:t>cómo determinar a qué</w:t>
      </w:r>
      <w:r w:rsidRPr="00633C0C">
        <w:rPr>
          <w:rFonts w:ascii="Times New Roman" w:hAnsi="Times New Roman"/>
          <w:sz w:val="24"/>
          <w:lang w:val="es-ES"/>
        </w:rPr>
        <w:t xml:space="preserve"> </w:t>
      </w:r>
      <w:r w:rsidRPr="00633C0C">
        <w:rPr>
          <w:rStyle w:val="hps"/>
          <w:rFonts w:ascii="Times New Roman" w:hAnsi="Times New Roman"/>
          <w:sz w:val="24"/>
          <w:lang w:val="es-ES"/>
        </w:rPr>
        <w:t>grupos se debería extenderse el CLPI</w:t>
      </w:r>
      <w:r w:rsidRPr="00633C0C">
        <w:rPr>
          <w:sz w:val="24"/>
          <w:lang w:val="es-ES"/>
        </w:rPr>
        <w:br/>
      </w:r>
      <w:r w:rsidRPr="00633C0C">
        <w:rPr>
          <w:rStyle w:val="hps"/>
          <w:rFonts w:ascii="Times New Roman" w:hAnsi="Times New Roman"/>
          <w:sz w:val="24"/>
          <w:lang w:val="es-ES"/>
        </w:rPr>
        <w:t>•</w:t>
      </w:r>
      <w:r w:rsidRPr="00633C0C">
        <w:rPr>
          <w:rFonts w:ascii="Times New Roman" w:hAnsi="Times New Roman"/>
          <w:sz w:val="24"/>
          <w:lang w:val="es-ES"/>
        </w:rPr>
        <w:t xml:space="preserve"> </w:t>
      </w:r>
      <w:r w:rsidRPr="00633C0C">
        <w:rPr>
          <w:rStyle w:val="hps"/>
          <w:rFonts w:ascii="Times New Roman" w:hAnsi="Times New Roman"/>
          <w:sz w:val="24"/>
          <w:lang w:val="es-ES"/>
        </w:rPr>
        <w:t>la terminología</w:t>
      </w:r>
      <w:r w:rsidRPr="00633C0C">
        <w:rPr>
          <w:rFonts w:ascii="Times New Roman" w:hAnsi="Times New Roman"/>
          <w:sz w:val="24"/>
          <w:lang w:val="es-ES"/>
        </w:rPr>
        <w:t xml:space="preserve"> de los partes interesadas </w:t>
      </w:r>
      <w:r w:rsidRPr="00633C0C">
        <w:rPr>
          <w:rStyle w:val="hps"/>
          <w:rFonts w:ascii="Times New Roman" w:hAnsi="Times New Roman"/>
          <w:sz w:val="24"/>
          <w:lang w:val="es-ES"/>
        </w:rPr>
        <w:t>debe ser mejor definida</w:t>
      </w:r>
      <w:r w:rsidRPr="00633C0C">
        <w:rPr>
          <w:rFonts w:ascii="Times New Roman" w:hAnsi="Times New Roman"/>
          <w:sz w:val="24"/>
          <w:lang w:val="es-ES"/>
        </w:rPr>
        <w:t xml:space="preserve">, </w:t>
      </w:r>
      <w:r w:rsidRPr="00633C0C">
        <w:rPr>
          <w:rStyle w:val="hps"/>
          <w:rFonts w:ascii="Times New Roman" w:hAnsi="Times New Roman"/>
          <w:sz w:val="24"/>
          <w:lang w:val="es-ES"/>
        </w:rPr>
        <w:t>consistente a lo largo</w:t>
      </w:r>
      <w:r w:rsidRPr="00633C0C">
        <w:rPr>
          <w:rFonts w:ascii="Times New Roman" w:hAnsi="Times New Roman"/>
          <w:sz w:val="24"/>
          <w:lang w:val="es-ES"/>
        </w:rPr>
        <w:t xml:space="preserve"> </w:t>
      </w:r>
      <w:r w:rsidRPr="00633C0C">
        <w:rPr>
          <w:rStyle w:val="hps"/>
          <w:rFonts w:ascii="Times New Roman" w:hAnsi="Times New Roman"/>
          <w:sz w:val="24"/>
          <w:lang w:val="es-ES"/>
        </w:rPr>
        <w:t>del documento</w:t>
      </w:r>
      <w:r w:rsidRPr="00633C0C">
        <w:rPr>
          <w:rFonts w:ascii="Times New Roman" w:hAnsi="Times New Roman"/>
          <w:sz w:val="24"/>
          <w:lang w:val="es-ES"/>
        </w:rPr>
        <w:t xml:space="preserve">, y </w:t>
      </w:r>
      <w:r w:rsidRPr="00633C0C">
        <w:rPr>
          <w:rStyle w:val="hps"/>
          <w:rFonts w:ascii="Times New Roman" w:hAnsi="Times New Roman"/>
          <w:sz w:val="24"/>
          <w:lang w:val="es-ES"/>
        </w:rPr>
        <w:t>adaptada a los contextos</w:t>
      </w:r>
      <w:r w:rsidRPr="00633C0C">
        <w:rPr>
          <w:rFonts w:ascii="Times New Roman" w:hAnsi="Times New Roman"/>
          <w:sz w:val="24"/>
          <w:lang w:val="es-ES"/>
        </w:rPr>
        <w:t xml:space="preserve"> </w:t>
      </w:r>
      <w:r w:rsidRPr="00633C0C">
        <w:rPr>
          <w:rStyle w:val="hps"/>
          <w:rFonts w:ascii="Times New Roman" w:hAnsi="Times New Roman"/>
          <w:sz w:val="24"/>
          <w:lang w:val="es-ES"/>
        </w:rPr>
        <w:t>nacionales</w:t>
      </w:r>
      <w:r w:rsidRPr="00633C0C">
        <w:rPr>
          <w:sz w:val="24"/>
          <w:lang w:val="es-ES"/>
        </w:rPr>
        <w:br/>
      </w:r>
      <w:r w:rsidRPr="00633C0C">
        <w:rPr>
          <w:sz w:val="24"/>
          <w:lang w:val="es-ES"/>
        </w:rPr>
        <w:br/>
      </w:r>
      <w:r w:rsidRPr="00633C0C">
        <w:rPr>
          <w:rFonts w:ascii="Times New Roman Bold" w:hAnsi="Times New Roman Bold"/>
          <w:b/>
          <w:sz w:val="24"/>
          <w:lang w:val="es-ES"/>
        </w:rPr>
        <w:t>Vias de soluci</w:t>
      </w:r>
      <w:r w:rsidRPr="00633C0C">
        <w:rPr>
          <w:rStyle w:val="hps"/>
          <w:rFonts w:ascii="Times New Roman Bold" w:hAnsi="Times New Roman Bold"/>
          <w:b/>
          <w:sz w:val="24"/>
          <w:lang w:val="es-ES"/>
        </w:rPr>
        <w:t>ó</w:t>
      </w:r>
      <w:r w:rsidRPr="00633C0C">
        <w:rPr>
          <w:rFonts w:ascii="Times New Roman Bold" w:hAnsi="Times New Roman Bold"/>
          <w:b/>
          <w:sz w:val="24"/>
          <w:lang w:val="es-ES"/>
        </w:rPr>
        <w:t xml:space="preserve">n </w:t>
      </w:r>
      <w:r w:rsidRPr="00633C0C">
        <w:rPr>
          <w:rStyle w:val="hps"/>
          <w:rFonts w:ascii="Times New Roman Bold" w:hAnsi="Times New Roman Bold"/>
          <w:b/>
          <w:sz w:val="24"/>
          <w:lang w:val="es-ES"/>
        </w:rPr>
        <w:t>posibles -</w:t>
      </w:r>
      <w:r w:rsidRPr="00633C0C">
        <w:rPr>
          <w:rFonts w:ascii="Times New Roman Bold" w:hAnsi="Times New Roman Bold"/>
          <w:b/>
          <w:sz w:val="24"/>
          <w:lang w:val="es-ES"/>
        </w:rPr>
        <w:t xml:space="preserve"> </w:t>
      </w:r>
      <w:r w:rsidRPr="00633C0C">
        <w:rPr>
          <w:rStyle w:val="hps"/>
          <w:rFonts w:ascii="Times New Roman Bold" w:hAnsi="Times New Roman Bold"/>
          <w:b/>
          <w:sz w:val="24"/>
          <w:lang w:val="es-ES"/>
        </w:rPr>
        <w:t>Las directrices</w:t>
      </w:r>
      <w:r w:rsidRPr="00633C0C">
        <w:rPr>
          <w:rFonts w:ascii="Times New Roman Bold" w:hAnsi="Times New Roman Bold"/>
          <w:b/>
          <w:sz w:val="24"/>
          <w:lang w:val="es-ES"/>
        </w:rPr>
        <w:t>:</w:t>
      </w:r>
      <w:r w:rsidRPr="00633C0C">
        <w:rPr>
          <w:sz w:val="24"/>
          <w:lang w:val="es-ES"/>
        </w:rPr>
        <w:br/>
      </w:r>
      <w:r w:rsidRPr="00633C0C">
        <w:rPr>
          <w:rStyle w:val="hps"/>
          <w:rFonts w:ascii="Times New Roman" w:hAnsi="Times New Roman"/>
          <w:sz w:val="24"/>
          <w:lang w:val="es-ES"/>
        </w:rPr>
        <w:t>• Deberian</w:t>
      </w:r>
      <w:r w:rsidRPr="00633C0C">
        <w:rPr>
          <w:rFonts w:ascii="Times New Roman" w:hAnsi="Times New Roman"/>
          <w:sz w:val="24"/>
          <w:lang w:val="es-ES"/>
        </w:rPr>
        <w:t xml:space="preserve"> </w:t>
      </w:r>
      <w:r w:rsidRPr="00633C0C">
        <w:rPr>
          <w:rStyle w:val="hps"/>
          <w:rFonts w:ascii="Times New Roman" w:hAnsi="Times New Roman"/>
          <w:sz w:val="24"/>
          <w:lang w:val="es-ES"/>
        </w:rPr>
        <w:t>indicar</w:t>
      </w:r>
      <w:r w:rsidRPr="00633C0C">
        <w:rPr>
          <w:rFonts w:ascii="Times New Roman" w:hAnsi="Times New Roman"/>
          <w:sz w:val="24"/>
          <w:lang w:val="es-ES"/>
        </w:rPr>
        <w:t xml:space="preserve"> </w:t>
      </w:r>
      <w:r w:rsidRPr="00633C0C">
        <w:rPr>
          <w:rStyle w:val="hps"/>
          <w:rFonts w:ascii="Times New Roman" w:hAnsi="Times New Roman"/>
          <w:sz w:val="24"/>
          <w:lang w:val="es-ES"/>
        </w:rPr>
        <w:t>de manera más explícita</w:t>
      </w:r>
      <w:r w:rsidRPr="00633C0C">
        <w:rPr>
          <w:rFonts w:ascii="Times New Roman" w:hAnsi="Times New Roman"/>
          <w:sz w:val="24"/>
          <w:lang w:val="es-ES"/>
        </w:rPr>
        <w:t xml:space="preserve"> </w:t>
      </w:r>
      <w:r w:rsidRPr="00633C0C">
        <w:rPr>
          <w:rStyle w:val="hps"/>
          <w:rFonts w:ascii="Times New Roman" w:hAnsi="Times New Roman"/>
          <w:sz w:val="24"/>
          <w:lang w:val="es-ES"/>
        </w:rPr>
        <w:t>la diferencia de</w:t>
      </w:r>
      <w:r w:rsidRPr="00633C0C">
        <w:rPr>
          <w:rFonts w:ascii="Times New Roman" w:hAnsi="Times New Roman"/>
          <w:sz w:val="24"/>
          <w:lang w:val="es-ES"/>
        </w:rPr>
        <w:t xml:space="preserve"> </w:t>
      </w:r>
      <w:r w:rsidRPr="00633C0C">
        <w:rPr>
          <w:rStyle w:val="hps"/>
          <w:rFonts w:ascii="Times New Roman" w:hAnsi="Times New Roman"/>
          <w:sz w:val="24"/>
          <w:lang w:val="es-ES"/>
        </w:rPr>
        <w:t>derechos entre</w:t>
      </w:r>
      <w:r w:rsidRPr="00633C0C">
        <w:rPr>
          <w:rFonts w:ascii="Times New Roman" w:hAnsi="Times New Roman"/>
          <w:sz w:val="24"/>
          <w:lang w:val="es-ES"/>
        </w:rPr>
        <w:t xml:space="preserve"> </w:t>
      </w:r>
      <w:r w:rsidRPr="00633C0C">
        <w:rPr>
          <w:rStyle w:val="hps"/>
          <w:rFonts w:ascii="Times New Roman" w:hAnsi="Times New Roman"/>
          <w:sz w:val="24"/>
          <w:lang w:val="es-ES"/>
        </w:rPr>
        <w:t>los Pueblos Indigenas y</w:t>
      </w:r>
      <w:r w:rsidRPr="00633C0C">
        <w:rPr>
          <w:rFonts w:ascii="Times New Roman" w:hAnsi="Times New Roman"/>
          <w:sz w:val="24"/>
          <w:lang w:val="es-ES"/>
        </w:rPr>
        <w:t xml:space="preserve"> quienes no lo son </w:t>
      </w:r>
      <w:r w:rsidRPr="00633C0C">
        <w:rPr>
          <w:rStyle w:val="hpsatn"/>
          <w:rFonts w:ascii="Times New Roman" w:hAnsi="Times New Roman"/>
          <w:sz w:val="24"/>
          <w:lang w:val="es-ES"/>
        </w:rPr>
        <w:t>(</w:t>
      </w:r>
      <w:r w:rsidRPr="00633C0C">
        <w:rPr>
          <w:rFonts w:ascii="Times New Roman" w:hAnsi="Times New Roman"/>
          <w:sz w:val="24"/>
          <w:lang w:val="es-ES"/>
        </w:rPr>
        <w:t xml:space="preserve">basado en el derecho </w:t>
      </w:r>
      <w:r w:rsidRPr="00633C0C">
        <w:rPr>
          <w:rStyle w:val="hps"/>
          <w:rFonts w:ascii="Times New Roman" w:hAnsi="Times New Roman"/>
          <w:sz w:val="24"/>
          <w:lang w:val="es-ES"/>
        </w:rPr>
        <w:t>internacional relevante</w:t>
      </w:r>
      <w:r w:rsidRPr="00633C0C">
        <w:rPr>
          <w:rFonts w:ascii="Times New Roman" w:hAnsi="Times New Roman"/>
          <w:sz w:val="24"/>
          <w:lang w:val="es-ES"/>
        </w:rPr>
        <w:t>)</w:t>
      </w:r>
      <w:r w:rsidRPr="00633C0C">
        <w:rPr>
          <w:sz w:val="24"/>
          <w:lang w:val="es-ES"/>
        </w:rPr>
        <w:br/>
      </w:r>
      <w:r w:rsidRPr="00633C0C">
        <w:rPr>
          <w:rStyle w:val="hps"/>
          <w:rFonts w:ascii="Times New Roman" w:hAnsi="Times New Roman"/>
          <w:sz w:val="24"/>
          <w:lang w:val="es-ES"/>
        </w:rPr>
        <w:t>• ¿Podrían</w:t>
      </w:r>
      <w:r w:rsidRPr="00633C0C">
        <w:rPr>
          <w:rFonts w:ascii="Times New Roman" w:hAnsi="Times New Roman"/>
          <w:sz w:val="24"/>
          <w:lang w:val="es-ES"/>
        </w:rPr>
        <w:t xml:space="preserve"> </w:t>
      </w:r>
      <w:r w:rsidRPr="00633C0C">
        <w:rPr>
          <w:rStyle w:val="hps"/>
          <w:rFonts w:ascii="Times New Roman" w:hAnsi="Times New Roman"/>
          <w:sz w:val="24"/>
          <w:lang w:val="es-ES"/>
        </w:rPr>
        <w:t>incluir criterios</w:t>
      </w:r>
      <w:r w:rsidRPr="00633C0C">
        <w:rPr>
          <w:rFonts w:ascii="Times New Roman" w:hAnsi="Times New Roman"/>
          <w:sz w:val="24"/>
          <w:lang w:val="es-ES"/>
        </w:rPr>
        <w:t xml:space="preserve"> </w:t>
      </w:r>
      <w:r w:rsidRPr="00633C0C">
        <w:rPr>
          <w:rStyle w:val="hps"/>
          <w:rFonts w:ascii="Times New Roman" w:hAnsi="Times New Roman"/>
          <w:sz w:val="24"/>
          <w:lang w:val="es-ES"/>
        </w:rPr>
        <w:t>para apoyar</w:t>
      </w:r>
      <w:r w:rsidRPr="00633C0C">
        <w:rPr>
          <w:rFonts w:ascii="Times New Roman" w:hAnsi="Times New Roman"/>
          <w:sz w:val="24"/>
          <w:lang w:val="es-ES"/>
        </w:rPr>
        <w:t xml:space="preserve"> </w:t>
      </w:r>
      <w:r w:rsidRPr="00633C0C">
        <w:rPr>
          <w:rStyle w:val="hps"/>
          <w:rFonts w:ascii="Times New Roman" w:hAnsi="Times New Roman"/>
          <w:sz w:val="24"/>
          <w:lang w:val="es-ES"/>
        </w:rPr>
        <w:t>los programas nacionales</w:t>
      </w:r>
      <w:r w:rsidRPr="00633C0C">
        <w:rPr>
          <w:rFonts w:ascii="Times New Roman" w:hAnsi="Times New Roman"/>
          <w:sz w:val="24"/>
          <w:lang w:val="es-ES"/>
        </w:rPr>
        <w:t xml:space="preserve"> </w:t>
      </w:r>
      <w:r w:rsidRPr="00633C0C">
        <w:rPr>
          <w:rStyle w:val="hps"/>
          <w:rFonts w:ascii="Times New Roman" w:hAnsi="Times New Roman"/>
          <w:sz w:val="24"/>
          <w:lang w:val="es-ES"/>
        </w:rPr>
        <w:t>para determinar a qué</w:t>
      </w:r>
      <w:r w:rsidRPr="00633C0C">
        <w:rPr>
          <w:rFonts w:ascii="Times New Roman" w:hAnsi="Times New Roman"/>
          <w:sz w:val="24"/>
          <w:lang w:val="es-ES"/>
        </w:rPr>
        <w:t xml:space="preserve"> </w:t>
      </w:r>
      <w:r w:rsidRPr="00633C0C">
        <w:rPr>
          <w:rStyle w:val="hps"/>
          <w:rFonts w:ascii="Times New Roman" w:hAnsi="Times New Roman"/>
          <w:sz w:val="24"/>
          <w:lang w:val="es-ES"/>
        </w:rPr>
        <w:t>grupos el CLPI</w:t>
      </w:r>
      <w:r w:rsidRPr="00633C0C">
        <w:rPr>
          <w:rFonts w:ascii="Times New Roman" w:hAnsi="Times New Roman"/>
          <w:sz w:val="24"/>
          <w:lang w:val="es-ES"/>
        </w:rPr>
        <w:t xml:space="preserve"> se </w:t>
      </w:r>
      <w:r w:rsidRPr="00633C0C">
        <w:rPr>
          <w:rStyle w:val="hps"/>
          <w:rFonts w:ascii="Times New Roman" w:hAnsi="Times New Roman"/>
          <w:sz w:val="24"/>
          <w:lang w:val="es-ES"/>
        </w:rPr>
        <w:t>debe extender</w:t>
      </w:r>
      <w:r w:rsidRPr="00633C0C">
        <w:rPr>
          <w:rFonts w:ascii="Times New Roman" w:hAnsi="Times New Roman"/>
          <w:sz w:val="24"/>
          <w:lang w:val="es-ES"/>
        </w:rPr>
        <w:t xml:space="preserve">, y </w:t>
      </w:r>
      <w:r w:rsidRPr="00633C0C">
        <w:rPr>
          <w:rStyle w:val="hps"/>
          <w:rFonts w:ascii="Times New Roman" w:hAnsi="Times New Roman"/>
          <w:sz w:val="24"/>
          <w:lang w:val="es-ES"/>
        </w:rPr>
        <w:t>orientación como hacer un ejercicio de mapeo nacional de los titulares de derechos</w:t>
      </w:r>
      <w:r w:rsidRPr="00633C0C">
        <w:rPr>
          <w:rFonts w:ascii="Times New Roman" w:hAnsi="Times New Roman"/>
          <w:sz w:val="24"/>
          <w:lang w:val="es-ES"/>
        </w:rPr>
        <w:t xml:space="preserve"> </w:t>
      </w:r>
      <w:r w:rsidRPr="00633C0C">
        <w:rPr>
          <w:sz w:val="24"/>
          <w:lang w:val="es-ES"/>
        </w:rPr>
        <w:br/>
      </w:r>
      <w:r w:rsidRPr="00633C0C">
        <w:rPr>
          <w:sz w:val="24"/>
          <w:lang w:val="es-ES"/>
        </w:rPr>
        <w:br/>
      </w:r>
      <w:r w:rsidRPr="00633C0C">
        <w:rPr>
          <w:rStyle w:val="hps"/>
          <w:rFonts w:ascii="Times New Roman Bold" w:hAnsi="Times New Roman Bold"/>
          <w:b/>
          <w:sz w:val="24"/>
          <w:lang w:val="es-ES"/>
        </w:rPr>
        <w:t>Preguntas:</w:t>
      </w:r>
      <w:r w:rsidRPr="00633C0C">
        <w:rPr>
          <w:sz w:val="24"/>
          <w:lang w:val="es-ES"/>
        </w:rPr>
        <w:br/>
      </w:r>
      <w:r w:rsidRPr="00633C0C">
        <w:rPr>
          <w:rStyle w:val="hps"/>
          <w:rFonts w:ascii="Times New Roman" w:hAnsi="Times New Roman"/>
          <w:sz w:val="24"/>
          <w:lang w:val="es-ES"/>
        </w:rPr>
        <w:t>• ¿Cuáles</w:t>
      </w:r>
      <w:r w:rsidRPr="00633C0C">
        <w:rPr>
          <w:rFonts w:ascii="Times New Roman" w:hAnsi="Times New Roman"/>
          <w:sz w:val="24"/>
          <w:lang w:val="es-ES"/>
        </w:rPr>
        <w:t xml:space="preserve"> </w:t>
      </w:r>
      <w:r w:rsidRPr="00633C0C">
        <w:rPr>
          <w:rStyle w:val="hps"/>
          <w:rFonts w:ascii="Times New Roman" w:hAnsi="Times New Roman"/>
          <w:sz w:val="24"/>
          <w:lang w:val="es-ES"/>
        </w:rPr>
        <w:t>deberían ser los criterios</w:t>
      </w:r>
      <w:r w:rsidRPr="00633C0C">
        <w:rPr>
          <w:rFonts w:ascii="Times New Roman" w:hAnsi="Times New Roman"/>
          <w:sz w:val="24"/>
          <w:lang w:val="es-ES"/>
        </w:rPr>
        <w:t xml:space="preserve"> </w:t>
      </w:r>
      <w:r w:rsidRPr="00633C0C">
        <w:rPr>
          <w:rStyle w:val="hps"/>
          <w:rFonts w:ascii="Times New Roman" w:hAnsi="Times New Roman"/>
          <w:sz w:val="24"/>
          <w:lang w:val="es-ES"/>
        </w:rPr>
        <w:t>para determinar a qué</w:t>
      </w:r>
      <w:r w:rsidRPr="00633C0C">
        <w:rPr>
          <w:rFonts w:ascii="Times New Roman" w:hAnsi="Times New Roman"/>
          <w:sz w:val="24"/>
          <w:lang w:val="es-ES"/>
        </w:rPr>
        <w:t xml:space="preserve"> </w:t>
      </w:r>
      <w:r w:rsidRPr="00633C0C">
        <w:rPr>
          <w:rStyle w:val="hps"/>
          <w:rFonts w:ascii="Times New Roman" w:hAnsi="Times New Roman"/>
          <w:sz w:val="24"/>
          <w:lang w:val="es-ES"/>
        </w:rPr>
        <w:t>grupos el CLPI</w:t>
      </w:r>
      <w:r w:rsidRPr="00633C0C">
        <w:rPr>
          <w:rFonts w:ascii="Times New Roman" w:hAnsi="Times New Roman"/>
          <w:sz w:val="24"/>
          <w:lang w:val="es-ES"/>
        </w:rPr>
        <w:t xml:space="preserve"> se </w:t>
      </w:r>
      <w:r w:rsidRPr="00633C0C">
        <w:rPr>
          <w:rStyle w:val="hps"/>
          <w:rFonts w:ascii="Times New Roman" w:hAnsi="Times New Roman"/>
          <w:sz w:val="24"/>
          <w:lang w:val="es-ES"/>
        </w:rPr>
        <w:t xml:space="preserve">debe extender </w:t>
      </w:r>
      <w:r w:rsidRPr="00633C0C">
        <w:rPr>
          <w:rStyle w:val="hpsatn"/>
          <w:rFonts w:ascii="Times New Roman" w:hAnsi="Times New Roman"/>
          <w:sz w:val="24"/>
          <w:lang w:val="es-ES"/>
        </w:rPr>
        <w:t>(</w:t>
      </w:r>
      <w:r w:rsidRPr="00633C0C">
        <w:rPr>
          <w:rFonts w:ascii="Times New Roman" w:hAnsi="Times New Roman"/>
          <w:sz w:val="24"/>
          <w:lang w:val="es-ES"/>
        </w:rPr>
        <w:t xml:space="preserve">es decir, </w:t>
      </w:r>
      <w:r w:rsidRPr="00633C0C">
        <w:rPr>
          <w:rStyle w:val="hps"/>
          <w:rFonts w:ascii="Times New Roman" w:hAnsi="Times New Roman"/>
          <w:sz w:val="24"/>
          <w:lang w:val="es-ES"/>
        </w:rPr>
        <w:t>la modernidad/estilo de vida tradicional</w:t>
      </w:r>
      <w:r w:rsidRPr="00633C0C">
        <w:rPr>
          <w:rFonts w:ascii="Times New Roman" w:hAnsi="Times New Roman"/>
          <w:sz w:val="24"/>
          <w:lang w:val="es-ES"/>
        </w:rPr>
        <w:t xml:space="preserve">, la dependencia de </w:t>
      </w:r>
      <w:r w:rsidRPr="00633C0C">
        <w:rPr>
          <w:rStyle w:val="hps"/>
          <w:rFonts w:ascii="Times New Roman" w:hAnsi="Times New Roman"/>
          <w:sz w:val="24"/>
          <w:lang w:val="es-ES"/>
        </w:rPr>
        <w:t>los recursos forestales</w:t>
      </w:r>
      <w:r w:rsidRPr="00633C0C">
        <w:rPr>
          <w:rFonts w:ascii="Times New Roman" w:hAnsi="Times New Roman"/>
          <w:sz w:val="24"/>
          <w:lang w:val="es-ES"/>
        </w:rPr>
        <w:t xml:space="preserve">, o </w:t>
      </w:r>
      <w:r w:rsidRPr="00633C0C">
        <w:rPr>
          <w:rStyle w:val="hps"/>
          <w:rFonts w:ascii="Times New Roman" w:hAnsi="Times New Roman"/>
          <w:sz w:val="24"/>
          <w:lang w:val="es-ES"/>
        </w:rPr>
        <w:t>los lazos históricos</w:t>
      </w:r>
      <w:r w:rsidRPr="00633C0C">
        <w:rPr>
          <w:rFonts w:ascii="Times New Roman" w:hAnsi="Times New Roman"/>
          <w:sz w:val="24"/>
          <w:lang w:val="es-ES"/>
        </w:rPr>
        <w:t xml:space="preserve">, sociales y culturales </w:t>
      </w:r>
      <w:r w:rsidRPr="00633C0C">
        <w:rPr>
          <w:rStyle w:val="hps"/>
          <w:rFonts w:ascii="Times New Roman" w:hAnsi="Times New Roman"/>
          <w:sz w:val="24"/>
          <w:lang w:val="es-ES"/>
        </w:rPr>
        <w:t>al territorio/bosque</w:t>
      </w:r>
      <w:r w:rsidRPr="00633C0C">
        <w:rPr>
          <w:rFonts w:ascii="Times New Roman" w:hAnsi="Times New Roman"/>
          <w:sz w:val="24"/>
          <w:lang w:val="es-ES"/>
        </w:rPr>
        <w:t>?</w:t>
      </w:r>
      <w:r w:rsidRPr="00633C0C">
        <w:rPr>
          <w:sz w:val="24"/>
          <w:lang w:val="es-ES"/>
        </w:rPr>
        <w:br/>
      </w:r>
      <w:r w:rsidRPr="00633C0C">
        <w:rPr>
          <w:rStyle w:val="hps"/>
          <w:rFonts w:ascii="Times New Roman" w:hAnsi="Times New Roman"/>
          <w:sz w:val="24"/>
          <w:lang w:val="es-ES"/>
        </w:rPr>
        <w:t>• ¿Cómo</w:t>
      </w:r>
      <w:r w:rsidRPr="00633C0C">
        <w:rPr>
          <w:rFonts w:ascii="Times New Roman" w:hAnsi="Times New Roman"/>
          <w:sz w:val="24"/>
          <w:lang w:val="es-ES"/>
        </w:rPr>
        <w:t xml:space="preserve"> </w:t>
      </w:r>
      <w:r w:rsidRPr="00633C0C">
        <w:rPr>
          <w:rStyle w:val="hps"/>
          <w:rFonts w:ascii="Times New Roman" w:hAnsi="Times New Roman"/>
          <w:sz w:val="24"/>
          <w:lang w:val="es-ES"/>
        </w:rPr>
        <w:t>deben las Directrices tratar a las situaciones</w:t>
      </w:r>
      <w:r w:rsidRPr="00633C0C">
        <w:rPr>
          <w:rFonts w:ascii="Times New Roman" w:hAnsi="Times New Roman"/>
          <w:sz w:val="24"/>
          <w:lang w:val="es-ES"/>
        </w:rPr>
        <w:t xml:space="preserve"> donde </w:t>
      </w:r>
      <w:r w:rsidRPr="00633C0C">
        <w:rPr>
          <w:rStyle w:val="hps"/>
          <w:rFonts w:ascii="Times New Roman" w:hAnsi="Times New Roman"/>
          <w:sz w:val="24"/>
          <w:lang w:val="es-ES"/>
        </w:rPr>
        <w:t>los Estados</w:t>
      </w:r>
      <w:r w:rsidRPr="00633C0C">
        <w:rPr>
          <w:rFonts w:ascii="Times New Roman" w:hAnsi="Times New Roman"/>
          <w:sz w:val="24"/>
          <w:lang w:val="es-ES"/>
        </w:rPr>
        <w:t xml:space="preserve"> </w:t>
      </w:r>
      <w:r w:rsidRPr="00633C0C">
        <w:rPr>
          <w:rStyle w:val="hps"/>
          <w:rFonts w:ascii="Times New Roman" w:hAnsi="Times New Roman"/>
          <w:sz w:val="24"/>
          <w:lang w:val="es-ES"/>
        </w:rPr>
        <w:t>no reconocen</w:t>
      </w:r>
      <w:r w:rsidRPr="00633C0C">
        <w:rPr>
          <w:rFonts w:ascii="Times New Roman" w:hAnsi="Times New Roman"/>
          <w:sz w:val="24"/>
          <w:lang w:val="es-ES"/>
        </w:rPr>
        <w:t xml:space="preserve"> </w:t>
      </w:r>
      <w:r w:rsidRPr="00633C0C">
        <w:rPr>
          <w:rStyle w:val="hps"/>
          <w:rFonts w:ascii="Times New Roman" w:hAnsi="Times New Roman"/>
          <w:sz w:val="24"/>
          <w:lang w:val="es-ES"/>
        </w:rPr>
        <w:t>la identidad diferenciada y</w:t>
      </w:r>
      <w:r w:rsidRPr="00633C0C">
        <w:rPr>
          <w:rFonts w:ascii="Times New Roman" w:hAnsi="Times New Roman"/>
          <w:sz w:val="24"/>
          <w:lang w:val="es-ES"/>
        </w:rPr>
        <w:t xml:space="preserve"> </w:t>
      </w:r>
      <w:r w:rsidRPr="00633C0C">
        <w:rPr>
          <w:rStyle w:val="hps"/>
          <w:rFonts w:ascii="Times New Roman" w:hAnsi="Times New Roman"/>
          <w:sz w:val="24"/>
          <w:lang w:val="es-ES"/>
        </w:rPr>
        <w:t>derechos de los pueblos</w:t>
      </w:r>
      <w:r w:rsidRPr="00633C0C">
        <w:rPr>
          <w:rFonts w:ascii="Times New Roman" w:hAnsi="Times New Roman"/>
          <w:sz w:val="24"/>
          <w:lang w:val="es-ES"/>
        </w:rPr>
        <w:t xml:space="preserve"> </w:t>
      </w:r>
      <w:r w:rsidRPr="00633C0C">
        <w:rPr>
          <w:rStyle w:val="hps"/>
          <w:rFonts w:ascii="Times New Roman" w:hAnsi="Times New Roman"/>
          <w:sz w:val="24"/>
          <w:lang w:val="es-ES"/>
        </w:rPr>
        <w:t>indígenas</w:t>
      </w:r>
      <w:r w:rsidRPr="00633C0C">
        <w:rPr>
          <w:rFonts w:ascii="Times New Roman" w:hAnsi="Times New Roman"/>
          <w:sz w:val="24"/>
          <w:lang w:val="es-ES"/>
        </w:rPr>
        <w:t>?</w:t>
      </w:r>
    </w:p>
    <w:p w:rsidR="00B90DE2" w:rsidRPr="00633C0C" w:rsidRDefault="00B90DE2">
      <w:pPr>
        <w:rPr>
          <w:rFonts w:ascii="Times New Roman" w:hAnsi="Times New Roman"/>
          <w:sz w:val="24"/>
        </w:rPr>
      </w:pPr>
      <w:r w:rsidRPr="00633C0C">
        <w:rPr>
          <w:sz w:val="24"/>
          <w:lang w:val="es-ES"/>
        </w:rPr>
        <w:t>______________________________________________________________________________</w:t>
      </w:r>
      <w:r w:rsidRPr="00633C0C">
        <w:rPr>
          <w:sz w:val="24"/>
          <w:lang w:val="es-ES"/>
        </w:rPr>
        <w:br/>
      </w:r>
      <w:r w:rsidRPr="00633C0C">
        <w:rPr>
          <w:rStyle w:val="hps"/>
          <w:rFonts w:ascii="Times New Roman Bold" w:hAnsi="Times New Roman Bold"/>
          <w:b/>
          <w:sz w:val="24"/>
          <w:lang w:val="es-ES"/>
        </w:rPr>
        <w:t>Recomendación:</w:t>
      </w:r>
      <w:r w:rsidRPr="00633C0C">
        <w:rPr>
          <w:sz w:val="24"/>
          <w:lang w:val="es-ES"/>
        </w:rPr>
        <w:br/>
      </w:r>
      <w:r w:rsidRPr="00633C0C">
        <w:rPr>
          <w:rStyle w:val="hps"/>
          <w:rFonts w:ascii="Times New Roman" w:hAnsi="Times New Roman"/>
          <w:sz w:val="24"/>
          <w:lang w:val="es-ES"/>
        </w:rPr>
        <w:t>Proporcionar mas orientación</w:t>
      </w:r>
      <w:r w:rsidRPr="00633C0C">
        <w:rPr>
          <w:rFonts w:ascii="Times New Roman" w:hAnsi="Times New Roman"/>
          <w:sz w:val="24"/>
          <w:lang w:val="es-ES"/>
        </w:rPr>
        <w:t xml:space="preserve"> </w:t>
      </w:r>
      <w:r w:rsidRPr="00633C0C">
        <w:rPr>
          <w:rStyle w:val="hps"/>
          <w:rFonts w:ascii="Times New Roman" w:hAnsi="Times New Roman"/>
          <w:sz w:val="24"/>
          <w:lang w:val="es-ES"/>
        </w:rPr>
        <w:t>sobre cómo</w:t>
      </w:r>
      <w:r w:rsidRPr="00633C0C">
        <w:rPr>
          <w:rFonts w:ascii="Times New Roman" w:hAnsi="Times New Roman"/>
          <w:sz w:val="24"/>
          <w:lang w:val="es-ES"/>
        </w:rPr>
        <w:t xml:space="preserve"> </w:t>
      </w:r>
      <w:r w:rsidRPr="00633C0C">
        <w:rPr>
          <w:rStyle w:val="hps"/>
          <w:rFonts w:ascii="Times New Roman" w:hAnsi="Times New Roman"/>
          <w:sz w:val="24"/>
          <w:lang w:val="es-ES"/>
        </w:rPr>
        <w:t>los titulares de derechos deberían</w:t>
      </w:r>
      <w:r w:rsidRPr="00633C0C">
        <w:rPr>
          <w:rFonts w:ascii="Times New Roman" w:hAnsi="Times New Roman"/>
          <w:sz w:val="24"/>
          <w:lang w:val="es-ES"/>
        </w:rPr>
        <w:t xml:space="preserve"> </w:t>
      </w:r>
      <w:r w:rsidRPr="00633C0C">
        <w:rPr>
          <w:rStyle w:val="hps"/>
          <w:rFonts w:ascii="Times New Roman" w:hAnsi="Times New Roman"/>
          <w:sz w:val="24"/>
          <w:lang w:val="es-ES"/>
        </w:rPr>
        <w:t>estar representados en</w:t>
      </w:r>
      <w:r w:rsidRPr="00633C0C">
        <w:rPr>
          <w:rFonts w:ascii="Times New Roman" w:hAnsi="Times New Roman"/>
          <w:sz w:val="24"/>
          <w:lang w:val="es-ES"/>
        </w:rPr>
        <w:t xml:space="preserve"> </w:t>
      </w:r>
      <w:r w:rsidRPr="00633C0C">
        <w:rPr>
          <w:rStyle w:val="hps"/>
          <w:rFonts w:ascii="Times New Roman" w:hAnsi="Times New Roman"/>
          <w:sz w:val="24"/>
          <w:lang w:val="es-ES"/>
        </w:rPr>
        <w:t>los procesos de CLPI</w:t>
      </w:r>
      <w:r w:rsidRPr="00633C0C">
        <w:rPr>
          <w:sz w:val="24"/>
          <w:lang w:val="es-ES"/>
        </w:rPr>
        <w:br/>
      </w:r>
      <w:r w:rsidRPr="00633C0C">
        <w:rPr>
          <w:sz w:val="24"/>
          <w:lang w:val="es-ES"/>
        </w:rPr>
        <w:br/>
      </w:r>
      <w:r w:rsidRPr="00633C0C">
        <w:rPr>
          <w:rStyle w:val="hps"/>
          <w:rFonts w:ascii="Times New Roman Bold" w:hAnsi="Times New Roman Bold"/>
          <w:b/>
          <w:sz w:val="24"/>
          <w:lang w:val="es-ES"/>
        </w:rPr>
        <w:t>Desafíos:</w:t>
      </w:r>
      <w:r w:rsidRPr="00633C0C">
        <w:rPr>
          <w:sz w:val="24"/>
          <w:lang w:val="es-ES"/>
        </w:rPr>
        <w:br/>
      </w:r>
      <w:r w:rsidRPr="00633C0C">
        <w:rPr>
          <w:rStyle w:val="hps"/>
          <w:rFonts w:ascii="Times New Roman" w:hAnsi="Times New Roman"/>
          <w:sz w:val="24"/>
          <w:lang w:val="es-ES"/>
        </w:rPr>
        <w:t>• Algunas</w:t>
      </w:r>
      <w:r w:rsidRPr="00633C0C">
        <w:rPr>
          <w:rFonts w:ascii="Times New Roman" w:hAnsi="Times New Roman"/>
          <w:sz w:val="24"/>
          <w:lang w:val="es-ES"/>
        </w:rPr>
        <w:t xml:space="preserve"> </w:t>
      </w:r>
      <w:r w:rsidRPr="00633C0C">
        <w:rPr>
          <w:rStyle w:val="hps"/>
          <w:rFonts w:ascii="Times New Roman" w:hAnsi="Times New Roman"/>
          <w:sz w:val="24"/>
          <w:lang w:val="es-ES"/>
        </w:rPr>
        <w:t>comunidades no</w:t>
      </w:r>
      <w:r w:rsidRPr="00633C0C">
        <w:rPr>
          <w:rFonts w:ascii="Times New Roman" w:hAnsi="Times New Roman"/>
          <w:sz w:val="24"/>
          <w:lang w:val="es-ES"/>
        </w:rPr>
        <w:t xml:space="preserve"> </w:t>
      </w:r>
      <w:r w:rsidRPr="00633C0C">
        <w:rPr>
          <w:rStyle w:val="hps"/>
          <w:rFonts w:ascii="Times New Roman" w:hAnsi="Times New Roman"/>
          <w:sz w:val="24"/>
          <w:lang w:val="es-ES"/>
        </w:rPr>
        <w:t>tienen</w:t>
      </w:r>
      <w:r w:rsidRPr="00633C0C">
        <w:rPr>
          <w:rFonts w:ascii="Times New Roman" w:hAnsi="Times New Roman"/>
          <w:sz w:val="24"/>
          <w:lang w:val="es-ES"/>
        </w:rPr>
        <w:t xml:space="preserve"> </w:t>
      </w:r>
      <w:r w:rsidRPr="00633C0C">
        <w:rPr>
          <w:rStyle w:val="hps"/>
          <w:rFonts w:ascii="Times New Roman" w:hAnsi="Times New Roman"/>
          <w:sz w:val="24"/>
          <w:lang w:val="es-ES"/>
        </w:rPr>
        <w:t>estructuras representativas</w:t>
      </w:r>
      <w:r w:rsidRPr="00633C0C">
        <w:rPr>
          <w:sz w:val="24"/>
          <w:lang w:val="es-ES"/>
        </w:rPr>
        <w:br/>
      </w:r>
      <w:r w:rsidRPr="00633C0C">
        <w:rPr>
          <w:rStyle w:val="hps"/>
          <w:rFonts w:ascii="Times New Roman" w:hAnsi="Times New Roman"/>
          <w:sz w:val="24"/>
          <w:lang w:val="es-ES"/>
        </w:rPr>
        <w:t>• Es difícil</w:t>
      </w:r>
      <w:r w:rsidRPr="00633C0C">
        <w:rPr>
          <w:rFonts w:ascii="Times New Roman" w:hAnsi="Times New Roman"/>
          <w:sz w:val="24"/>
          <w:lang w:val="es-ES"/>
        </w:rPr>
        <w:t xml:space="preserve"> </w:t>
      </w:r>
      <w:r w:rsidRPr="00633C0C">
        <w:rPr>
          <w:rStyle w:val="hps"/>
          <w:rFonts w:ascii="Times New Roman" w:hAnsi="Times New Roman"/>
          <w:sz w:val="24"/>
          <w:lang w:val="es-ES"/>
        </w:rPr>
        <w:t>distinguir entre</w:t>
      </w:r>
      <w:r w:rsidRPr="00633C0C">
        <w:rPr>
          <w:rFonts w:ascii="Times New Roman" w:hAnsi="Times New Roman"/>
          <w:sz w:val="24"/>
          <w:lang w:val="es-ES"/>
        </w:rPr>
        <w:t xml:space="preserve"> </w:t>
      </w:r>
      <w:r w:rsidRPr="00633C0C">
        <w:rPr>
          <w:rStyle w:val="hps"/>
          <w:rFonts w:ascii="Times New Roman" w:hAnsi="Times New Roman"/>
          <w:sz w:val="24"/>
          <w:lang w:val="es-ES"/>
        </w:rPr>
        <w:t>aquellos que afirman</w:t>
      </w:r>
      <w:r w:rsidRPr="00633C0C">
        <w:rPr>
          <w:rFonts w:ascii="Times New Roman" w:hAnsi="Times New Roman"/>
          <w:sz w:val="24"/>
          <w:lang w:val="es-ES"/>
        </w:rPr>
        <w:t xml:space="preserve"> </w:t>
      </w:r>
      <w:r w:rsidRPr="00633C0C">
        <w:rPr>
          <w:rStyle w:val="hps"/>
          <w:rFonts w:ascii="Times New Roman" w:hAnsi="Times New Roman"/>
          <w:sz w:val="24"/>
          <w:lang w:val="es-ES"/>
        </w:rPr>
        <w:t>representar a otros</w:t>
      </w:r>
      <w:r w:rsidRPr="00633C0C">
        <w:rPr>
          <w:rFonts w:ascii="Times New Roman" w:hAnsi="Times New Roman"/>
          <w:sz w:val="24"/>
          <w:lang w:val="es-ES"/>
        </w:rPr>
        <w:t xml:space="preserve"> </w:t>
      </w:r>
      <w:r w:rsidRPr="00633C0C">
        <w:rPr>
          <w:rStyle w:val="hps"/>
          <w:rFonts w:ascii="Times New Roman" w:hAnsi="Times New Roman"/>
          <w:sz w:val="24"/>
          <w:lang w:val="es-ES"/>
        </w:rPr>
        <w:t>y los que</w:t>
      </w:r>
      <w:r w:rsidRPr="00633C0C">
        <w:rPr>
          <w:rFonts w:ascii="Times New Roman" w:hAnsi="Times New Roman"/>
          <w:sz w:val="24"/>
          <w:lang w:val="es-ES"/>
        </w:rPr>
        <w:t xml:space="preserve"> </w:t>
      </w:r>
      <w:r w:rsidRPr="00633C0C">
        <w:rPr>
          <w:rStyle w:val="hps"/>
          <w:rFonts w:ascii="Times New Roman" w:hAnsi="Times New Roman"/>
          <w:sz w:val="24"/>
          <w:lang w:val="es-ES"/>
        </w:rPr>
        <w:t>realmente</w:t>
      </w:r>
      <w:r w:rsidRPr="00633C0C">
        <w:rPr>
          <w:rFonts w:ascii="Times New Roman" w:hAnsi="Times New Roman"/>
          <w:sz w:val="24"/>
          <w:lang w:val="es-ES"/>
        </w:rPr>
        <w:t xml:space="preserve"> lo </w:t>
      </w:r>
      <w:r w:rsidRPr="00633C0C">
        <w:rPr>
          <w:rStyle w:val="hps"/>
          <w:rFonts w:ascii="Times New Roman" w:hAnsi="Times New Roman"/>
          <w:sz w:val="24"/>
          <w:lang w:val="es-ES"/>
        </w:rPr>
        <w:t>hacen</w:t>
      </w:r>
      <w:r w:rsidRPr="00633C0C">
        <w:rPr>
          <w:sz w:val="24"/>
          <w:lang w:val="es-ES"/>
        </w:rPr>
        <w:br/>
      </w:r>
      <w:r w:rsidRPr="00633C0C">
        <w:rPr>
          <w:rStyle w:val="hps"/>
          <w:rFonts w:ascii="Times New Roman" w:hAnsi="Times New Roman"/>
          <w:sz w:val="24"/>
          <w:lang w:val="es-ES"/>
        </w:rPr>
        <w:t>•</w:t>
      </w:r>
      <w:r w:rsidRPr="00633C0C">
        <w:rPr>
          <w:rFonts w:ascii="Times New Roman" w:hAnsi="Times New Roman"/>
          <w:sz w:val="24"/>
          <w:lang w:val="es-ES"/>
        </w:rPr>
        <w:t xml:space="preserve"> </w:t>
      </w:r>
      <w:r w:rsidRPr="00633C0C">
        <w:rPr>
          <w:rStyle w:val="hps"/>
          <w:rFonts w:ascii="Times New Roman" w:hAnsi="Times New Roman"/>
          <w:sz w:val="24"/>
          <w:lang w:val="es-ES"/>
        </w:rPr>
        <w:t>No todos los procesos</w:t>
      </w:r>
      <w:r w:rsidRPr="00633C0C">
        <w:rPr>
          <w:rFonts w:ascii="Times New Roman" w:hAnsi="Times New Roman"/>
          <w:sz w:val="24"/>
          <w:lang w:val="es-ES"/>
        </w:rPr>
        <w:t xml:space="preserve"> </w:t>
      </w:r>
      <w:r w:rsidRPr="00633C0C">
        <w:rPr>
          <w:rStyle w:val="hps"/>
          <w:rFonts w:ascii="Times New Roman" w:hAnsi="Times New Roman"/>
          <w:sz w:val="24"/>
          <w:lang w:val="es-ES"/>
        </w:rPr>
        <w:t>de representación</w:t>
      </w:r>
      <w:r w:rsidRPr="00633C0C">
        <w:rPr>
          <w:rFonts w:ascii="Times New Roman" w:hAnsi="Times New Roman"/>
          <w:sz w:val="24"/>
          <w:lang w:val="es-ES"/>
        </w:rPr>
        <w:t xml:space="preserve"> </w:t>
      </w:r>
      <w:r w:rsidRPr="00633C0C">
        <w:rPr>
          <w:rStyle w:val="hps"/>
          <w:rFonts w:ascii="Times New Roman" w:hAnsi="Times New Roman"/>
          <w:sz w:val="24"/>
          <w:lang w:val="es-ES"/>
        </w:rPr>
        <w:t>y estructuras</w:t>
      </w:r>
      <w:r w:rsidRPr="00633C0C">
        <w:rPr>
          <w:rFonts w:ascii="Times New Roman" w:hAnsi="Times New Roman"/>
          <w:sz w:val="24"/>
          <w:lang w:val="es-ES"/>
        </w:rPr>
        <w:t xml:space="preserve"> </w:t>
      </w:r>
      <w:r w:rsidRPr="00633C0C">
        <w:rPr>
          <w:rStyle w:val="hps"/>
          <w:rFonts w:ascii="Times New Roman" w:hAnsi="Times New Roman"/>
          <w:sz w:val="24"/>
          <w:lang w:val="es-ES"/>
        </w:rPr>
        <w:t>son transparentes</w:t>
      </w:r>
      <w:r w:rsidRPr="00633C0C">
        <w:rPr>
          <w:rFonts w:ascii="Times New Roman" w:hAnsi="Times New Roman"/>
          <w:sz w:val="24"/>
          <w:lang w:val="es-ES"/>
        </w:rPr>
        <w:t xml:space="preserve"> </w:t>
      </w:r>
      <w:r w:rsidRPr="00633C0C">
        <w:rPr>
          <w:rStyle w:val="hps"/>
          <w:rFonts w:ascii="Times New Roman" w:hAnsi="Times New Roman"/>
          <w:sz w:val="24"/>
          <w:lang w:val="es-ES"/>
        </w:rPr>
        <w:t>o democráticas</w:t>
      </w:r>
      <w:r w:rsidRPr="00633C0C">
        <w:rPr>
          <w:sz w:val="24"/>
          <w:lang w:val="es-ES"/>
        </w:rPr>
        <w:br/>
      </w:r>
      <w:r w:rsidRPr="00633C0C">
        <w:rPr>
          <w:rStyle w:val="hps"/>
          <w:rFonts w:ascii="Times New Roman" w:hAnsi="Times New Roman"/>
          <w:sz w:val="24"/>
          <w:lang w:val="es-ES"/>
        </w:rPr>
        <w:t>•</w:t>
      </w:r>
      <w:r w:rsidRPr="00633C0C">
        <w:rPr>
          <w:rFonts w:ascii="Times New Roman" w:hAnsi="Times New Roman"/>
          <w:sz w:val="24"/>
          <w:lang w:val="es-ES"/>
        </w:rPr>
        <w:t xml:space="preserve"> </w:t>
      </w:r>
      <w:r w:rsidRPr="00633C0C">
        <w:rPr>
          <w:rStyle w:val="hps"/>
          <w:rFonts w:ascii="Times New Roman" w:hAnsi="Times New Roman"/>
          <w:sz w:val="24"/>
          <w:lang w:val="es-ES"/>
        </w:rPr>
        <w:t>Dada la diversidad</w:t>
      </w:r>
      <w:r w:rsidRPr="00633C0C">
        <w:rPr>
          <w:rFonts w:ascii="Times New Roman" w:hAnsi="Times New Roman"/>
          <w:sz w:val="24"/>
          <w:lang w:val="es-ES"/>
        </w:rPr>
        <w:t xml:space="preserve"> </w:t>
      </w:r>
      <w:r w:rsidRPr="00633C0C">
        <w:rPr>
          <w:rStyle w:val="hps"/>
          <w:rFonts w:ascii="Times New Roman" w:hAnsi="Times New Roman"/>
          <w:sz w:val="24"/>
          <w:lang w:val="es-ES"/>
        </w:rPr>
        <w:t>y cantidad de</w:t>
      </w:r>
      <w:r w:rsidRPr="00633C0C">
        <w:rPr>
          <w:rFonts w:ascii="Times New Roman" w:hAnsi="Times New Roman"/>
          <w:sz w:val="24"/>
          <w:lang w:val="es-ES"/>
        </w:rPr>
        <w:t xml:space="preserve"> </w:t>
      </w:r>
      <w:r w:rsidRPr="00633C0C">
        <w:rPr>
          <w:rStyle w:val="hps"/>
          <w:rFonts w:ascii="Times New Roman" w:hAnsi="Times New Roman"/>
          <w:sz w:val="24"/>
          <w:lang w:val="es-ES"/>
        </w:rPr>
        <w:t>los pueblos indigenas y</w:t>
      </w:r>
      <w:r w:rsidRPr="00633C0C">
        <w:rPr>
          <w:rFonts w:ascii="Times New Roman" w:hAnsi="Times New Roman"/>
          <w:sz w:val="24"/>
          <w:lang w:val="es-ES"/>
        </w:rPr>
        <w:t xml:space="preserve"> </w:t>
      </w:r>
      <w:r w:rsidRPr="00633C0C">
        <w:rPr>
          <w:rStyle w:val="hps"/>
          <w:rFonts w:ascii="Times New Roman" w:hAnsi="Times New Roman"/>
          <w:sz w:val="24"/>
          <w:lang w:val="es-ES"/>
        </w:rPr>
        <w:t>otros grupos de titulares de derechos en algunos países</w:t>
      </w:r>
      <w:r w:rsidRPr="00633C0C">
        <w:rPr>
          <w:rFonts w:ascii="Times New Roman" w:hAnsi="Times New Roman"/>
          <w:sz w:val="24"/>
          <w:lang w:val="es-ES"/>
        </w:rPr>
        <w:t xml:space="preserve">, ¿cómo se </w:t>
      </w:r>
      <w:r w:rsidRPr="00633C0C">
        <w:rPr>
          <w:rStyle w:val="hps"/>
          <w:rFonts w:ascii="Times New Roman" w:hAnsi="Times New Roman"/>
          <w:sz w:val="24"/>
          <w:lang w:val="es-ES"/>
        </w:rPr>
        <w:t>llevará a cabo un</w:t>
      </w:r>
      <w:r w:rsidRPr="00633C0C">
        <w:rPr>
          <w:rFonts w:ascii="Times New Roman" w:hAnsi="Times New Roman"/>
          <w:sz w:val="24"/>
          <w:lang w:val="es-ES"/>
        </w:rPr>
        <w:t xml:space="preserve"> </w:t>
      </w:r>
      <w:r w:rsidRPr="00633C0C">
        <w:rPr>
          <w:rStyle w:val="hps"/>
          <w:rFonts w:ascii="Times New Roman" w:hAnsi="Times New Roman"/>
          <w:sz w:val="24"/>
          <w:lang w:val="es-ES"/>
        </w:rPr>
        <w:t>proceso de CLPI al nivel nacional</w:t>
      </w:r>
      <w:r w:rsidRPr="00633C0C">
        <w:rPr>
          <w:rFonts w:ascii="Times New Roman" w:hAnsi="Times New Roman"/>
          <w:sz w:val="24"/>
          <w:lang w:val="es-ES"/>
        </w:rPr>
        <w:t>?</w:t>
      </w:r>
      <w:r w:rsidRPr="00633C0C">
        <w:rPr>
          <w:sz w:val="24"/>
          <w:lang w:val="es-ES"/>
        </w:rPr>
        <w:br/>
      </w:r>
      <w:r w:rsidRPr="00633C0C">
        <w:rPr>
          <w:sz w:val="24"/>
          <w:lang w:val="es-ES"/>
        </w:rPr>
        <w:br/>
      </w:r>
      <w:r w:rsidRPr="00633C0C">
        <w:rPr>
          <w:rStyle w:val="hps"/>
          <w:rFonts w:ascii="Times New Roman Bold" w:hAnsi="Times New Roman Bold"/>
          <w:b/>
          <w:sz w:val="24"/>
          <w:lang w:val="es-ES"/>
        </w:rPr>
        <w:t>Preguntas:</w:t>
      </w:r>
      <w:r w:rsidRPr="00633C0C">
        <w:rPr>
          <w:sz w:val="24"/>
          <w:lang w:val="es-ES"/>
        </w:rPr>
        <w:br/>
      </w:r>
      <w:r w:rsidRPr="00633C0C">
        <w:rPr>
          <w:rStyle w:val="hps"/>
          <w:rFonts w:ascii="Times New Roman" w:hAnsi="Times New Roman"/>
          <w:sz w:val="24"/>
          <w:lang w:val="es-ES"/>
        </w:rPr>
        <w:t>•</w:t>
      </w:r>
      <w:r w:rsidRPr="00633C0C">
        <w:rPr>
          <w:rFonts w:ascii="Times New Roman" w:hAnsi="Times New Roman"/>
          <w:sz w:val="24"/>
          <w:lang w:val="es-ES"/>
        </w:rPr>
        <w:t xml:space="preserve"> </w:t>
      </w:r>
      <w:r w:rsidRPr="00633C0C">
        <w:rPr>
          <w:rStyle w:val="hps"/>
          <w:rFonts w:ascii="Times New Roman" w:hAnsi="Times New Roman"/>
          <w:sz w:val="24"/>
          <w:lang w:val="es-ES"/>
        </w:rPr>
        <w:t>¿Cuáles deberían ser</w:t>
      </w:r>
      <w:r w:rsidRPr="00633C0C">
        <w:rPr>
          <w:rFonts w:ascii="Times New Roman" w:hAnsi="Times New Roman"/>
          <w:sz w:val="24"/>
          <w:lang w:val="es-ES"/>
        </w:rPr>
        <w:t xml:space="preserve"> </w:t>
      </w:r>
      <w:r w:rsidRPr="00633C0C">
        <w:rPr>
          <w:rStyle w:val="hps"/>
          <w:rFonts w:ascii="Times New Roman" w:hAnsi="Times New Roman"/>
          <w:sz w:val="24"/>
          <w:lang w:val="es-ES"/>
        </w:rPr>
        <w:t>los criterios para determinar</w:t>
      </w:r>
      <w:r w:rsidRPr="00633C0C">
        <w:rPr>
          <w:rFonts w:ascii="Times New Roman" w:hAnsi="Times New Roman"/>
          <w:sz w:val="24"/>
          <w:lang w:val="es-ES"/>
        </w:rPr>
        <w:t xml:space="preserve"> </w:t>
      </w:r>
      <w:r w:rsidRPr="00633C0C">
        <w:rPr>
          <w:rStyle w:val="hps"/>
          <w:rFonts w:ascii="Times New Roman" w:hAnsi="Times New Roman"/>
          <w:sz w:val="24"/>
          <w:lang w:val="es-ES"/>
        </w:rPr>
        <w:t>la validez</w:t>
      </w:r>
      <w:r w:rsidRPr="00633C0C">
        <w:rPr>
          <w:rFonts w:ascii="Times New Roman" w:hAnsi="Times New Roman"/>
          <w:sz w:val="24"/>
          <w:lang w:val="es-ES"/>
        </w:rPr>
        <w:t xml:space="preserve"> </w:t>
      </w:r>
      <w:r w:rsidRPr="00633C0C">
        <w:rPr>
          <w:rStyle w:val="hps"/>
          <w:rFonts w:ascii="Times New Roman" w:hAnsi="Times New Roman"/>
          <w:sz w:val="24"/>
          <w:lang w:val="es-ES"/>
        </w:rPr>
        <w:t>de los grupos</w:t>
      </w:r>
      <w:r w:rsidRPr="00633C0C">
        <w:rPr>
          <w:rFonts w:ascii="Times New Roman" w:hAnsi="Times New Roman"/>
          <w:sz w:val="24"/>
          <w:lang w:val="es-ES"/>
        </w:rPr>
        <w:t xml:space="preserve"> </w:t>
      </w:r>
      <w:r w:rsidRPr="00633C0C">
        <w:rPr>
          <w:rStyle w:val="hps"/>
          <w:rFonts w:ascii="Times New Roman" w:hAnsi="Times New Roman"/>
          <w:sz w:val="24"/>
          <w:lang w:val="es-ES"/>
        </w:rPr>
        <w:t>que se presentan como</w:t>
      </w:r>
      <w:r w:rsidRPr="00633C0C">
        <w:rPr>
          <w:rFonts w:ascii="Times New Roman" w:hAnsi="Times New Roman"/>
          <w:sz w:val="24"/>
          <w:lang w:val="es-ES"/>
        </w:rPr>
        <w:t xml:space="preserve"> </w:t>
      </w:r>
      <w:r w:rsidRPr="00633C0C">
        <w:rPr>
          <w:rStyle w:val="hps"/>
          <w:rFonts w:ascii="Times New Roman" w:hAnsi="Times New Roman"/>
          <w:sz w:val="24"/>
          <w:lang w:val="es-ES"/>
        </w:rPr>
        <w:t>"titulares de derechos relevantes"</w:t>
      </w:r>
      <w:r w:rsidRPr="00633C0C">
        <w:rPr>
          <w:rFonts w:ascii="Times New Roman" w:hAnsi="Times New Roman"/>
          <w:sz w:val="24"/>
          <w:lang w:val="es-ES"/>
        </w:rPr>
        <w:t>?</w:t>
      </w:r>
      <w:r w:rsidRPr="00633C0C">
        <w:rPr>
          <w:sz w:val="24"/>
          <w:lang w:val="es-ES"/>
        </w:rPr>
        <w:br/>
      </w:r>
      <w:r w:rsidRPr="00633C0C">
        <w:rPr>
          <w:rStyle w:val="hps"/>
          <w:rFonts w:ascii="Times New Roman" w:hAnsi="Times New Roman"/>
          <w:sz w:val="24"/>
          <w:lang w:val="es-ES"/>
        </w:rPr>
        <w:t>• ¿Qué</w:t>
      </w:r>
      <w:r w:rsidRPr="00633C0C">
        <w:rPr>
          <w:rFonts w:ascii="Times New Roman" w:hAnsi="Times New Roman"/>
          <w:sz w:val="24"/>
          <w:lang w:val="es-ES"/>
        </w:rPr>
        <w:t xml:space="preserve"> </w:t>
      </w:r>
      <w:r w:rsidRPr="00633C0C">
        <w:rPr>
          <w:rStyle w:val="hps"/>
          <w:rFonts w:ascii="Times New Roman" w:hAnsi="Times New Roman"/>
          <w:sz w:val="24"/>
          <w:lang w:val="es-ES"/>
        </w:rPr>
        <w:t>nivel de representación</w:t>
      </w:r>
      <w:r w:rsidRPr="00633C0C">
        <w:rPr>
          <w:rFonts w:ascii="Times New Roman" w:hAnsi="Times New Roman"/>
          <w:sz w:val="24"/>
          <w:lang w:val="es-ES"/>
        </w:rPr>
        <w:t xml:space="preserve"> </w:t>
      </w:r>
      <w:r w:rsidRPr="00633C0C">
        <w:rPr>
          <w:rStyle w:val="hps"/>
          <w:rFonts w:ascii="Times New Roman" w:hAnsi="Times New Roman"/>
          <w:sz w:val="24"/>
          <w:lang w:val="es-ES"/>
        </w:rPr>
        <w:t>es suficiente en</w:t>
      </w:r>
      <w:r w:rsidRPr="00633C0C">
        <w:rPr>
          <w:rFonts w:ascii="Times New Roman" w:hAnsi="Times New Roman"/>
          <w:sz w:val="24"/>
          <w:lang w:val="es-ES"/>
        </w:rPr>
        <w:t xml:space="preserve"> </w:t>
      </w:r>
      <w:r w:rsidRPr="00633C0C">
        <w:rPr>
          <w:rStyle w:val="hps"/>
          <w:rFonts w:ascii="Times New Roman" w:hAnsi="Times New Roman"/>
          <w:sz w:val="24"/>
          <w:lang w:val="es-ES"/>
        </w:rPr>
        <w:t>un</w:t>
      </w:r>
      <w:r w:rsidRPr="00633C0C">
        <w:rPr>
          <w:rFonts w:ascii="Times New Roman" w:hAnsi="Times New Roman"/>
          <w:sz w:val="24"/>
          <w:lang w:val="es-ES"/>
        </w:rPr>
        <w:t xml:space="preserve"> </w:t>
      </w:r>
      <w:r w:rsidRPr="00633C0C">
        <w:rPr>
          <w:rStyle w:val="hps"/>
          <w:rFonts w:ascii="Times New Roman" w:hAnsi="Times New Roman"/>
          <w:sz w:val="24"/>
          <w:lang w:val="es-ES"/>
        </w:rPr>
        <w:t>proceso CLPI</w:t>
      </w:r>
      <w:r w:rsidRPr="00633C0C">
        <w:rPr>
          <w:rFonts w:ascii="Times New Roman" w:hAnsi="Times New Roman"/>
          <w:sz w:val="24"/>
          <w:lang w:val="es-ES"/>
        </w:rPr>
        <w:t xml:space="preserve"> </w:t>
      </w:r>
      <w:r w:rsidRPr="00633C0C">
        <w:rPr>
          <w:rStyle w:val="hpsatn"/>
          <w:rFonts w:ascii="Times New Roman" w:hAnsi="Times New Roman"/>
          <w:sz w:val="24"/>
          <w:lang w:val="es-ES"/>
        </w:rPr>
        <w:t>(</w:t>
      </w:r>
      <w:r w:rsidRPr="00633C0C">
        <w:rPr>
          <w:rFonts w:ascii="Times New Roman" w:hAnsi="Times New Roman"/>
          <w:sz w:val="24"/>
          <w:lang w:val="es-ES"/>
        </w:rPr>
        <w:t xml:space="preserve">pueblo, </w:t>
      </w:r>
      <w:r w:rsidRPr="00633C0C">
        <w:rPr>
          <w:rStyle w:val="hps"/>
          <w:rFonts w:ascii="Times New Roman" w:hAnsi="Times New Roman"/>
          <w:sz w:val="24"/>
          <w:lang w:val="es-ES"/>
        </w:rPr>
        <w:t>comunidad,</w:t>
      </w:r>
      <w:r w:rsidRPr="00633C0C">
        <w:rPr>
          <w:rFonts w:ascii="Times New Roman" w:hAnsi="Times New Roman"/>
          <w:sz w:val="24"/>
          <w:lang w:val="es-ES"/>
        </w:rPr>
        <w:t xml:space="preserve"> </w:t>
      </w:r>
      <w:r w:rsidRPr="00633C0C">
        <w:rPr>
          <w:rStyle w:val="hps"/>
          <w:rFonts w:ascii="Times New Roman" w:hAnsi="Times New Roman"/>
          <w:sz w:val="24"/>
          <w:lang w:val="es-ES"/>
        </w:rPr>
        <w:t>muchas comunidades, plataformas</w:t>
      </w:r>
      <w:r w:rsidRPr="00633C0C">
        <w:rPr>
          <w:rFonts w:ascii="Times New Roman" w:hAnsi="Times New Roman"/>
          <w:sz w:val="24"/>
          <w:lang w:val="es-ES"/>
        </w:rPr>
        <w:t xml:space="preserve"> </w:t>
      </w:r>
      <w:r w:rsidRPr="00633C0C">
        <w:rPr>
          <w:rStyle w:val="hps"/>
          <w:rFonts w:ascii="Times New Roman" w:hAnsi="Times New Roman"/>
          <w:sz w:val="24"/>
          <w:lang w:val="es-ES"/>
        </w:rPr>
        <w:t xml:space="preserve">regionales/nacionales </w:t>
      </w:r>
      <w:r w:rsidRPr="00633C0C">
        <w:rPr>
          <w:rStyle w:val="hpsatn"/>
          <w:rFonts w:ascii="Times New Roman" w:hAnsi="Times New Roman"/>
          <w:sz w:val="24"/>
          <w:lang w:val="es-ES"/>
        </w:rPr>
        <w:t>auto-</w:t>
      </w:r>
      <w:r w:rsidRPr="00633C0C">
        <w:rPr>
          <w:rFonts w:ascii="Times New Roman" w:hAnsi="Times New Roman"/>
          <w:sz w:val="24"/>
          <w:lang w:val="es-ES"/>
        </w:rPr>
        <w:t>elegidas?)</w:t>
      </w:r>
      <w:r w:rsidRPr="00633C0C">
        <w:rPr>
          <w:sz w:val="24"/>
          <w:lang w:val="es-ES"/>
        </w:rPr>
        <w:br/>
      </w:r>
      <w:r w:rsidRPr="00633C0C">
        <w:rPr>
          <w:rStyle w:val="hps"/>
          <w:rFonts w:ascii="Times New Roman" w:hAnsi="Times New Roman"/>
          <w:sz w:val="24"/>
          <w:lang w:val="es-ES"/>
        </w:rPr>
        <w:t>• ¿Cómo pueden</w:t>
      </w:r>
      <w:r w:rsidRPr="00633C0C">
        <w:rPr>
          <w:rFonts w:ascii="Times New Roman" w:hAnsi="Times New Roman"/>
          <w:sz w:val="24"/>
          <w:lang w:val="es-ES"/>
        </w:rPr>
        <w:t xml:space="preserve"> </w:t>
      </w:r>
      <w:r w:rsidRPr="00633C0C">
        <w:rPr>
          <w:rStyle w:val="hps"/>
          <w:rFonts w:ascii="Times New Roman" w:hAnsi="Times New Roman"/>
          <w:sz w:val="24"/>
          <w:lang w:val="es-ES"/>
        </w:rPr>
        <w:t>los programas nacionales</w:t>
      </w:r>
      <w:r w:rsidRPr="00633C0C">
        <w:rPr>
          <w:rFonts w:ascii="Times New Roman" w:hAnsi="Times New Roman"/>
          <w:sz w:val="24"/>
          <w:lang w:val="es-ES"/>
        </w:rPr>
        <w:t xml:space="preserve"> </w:t>
      </w:r>
      <w:r w:rsidRPr="00633C0C">
        <w:rPr>
          <w:rStyle w:val="hps"/>
          <w:rFonts w:ascii="Times New Roman" w:hAnsi="Times New Roman"/>
          <w:sz w:val="24"/>
          <w:lang w:val="es-ES"/>
        </w:rPr>
        <w:t>apoyar o facilitar</w:t>
      </w:r>
      <w:r w:rsidRPr="00633C0C">
        <w:rPr>
          <w:rFonts w:ascii="Times New Roman" w:hAnsi="Times New Roman"/>
          <w:sz w:val="24"/>
          <w:lang w:val="es-ES"/>
        </w:rPr>
        <w:t xml:space="preserve"> </w:t>
      </w:r>
      <w:r w:rsidRPr="00633C0C">
        <w:rPr>
          <w:rStyle w:val="hps"/>
          <w:rFonts w:ascii="Times New Roman" w:hAnsi="Times New Roman"/>
          <w:sz w:val="24"/>
          <w:lang w:val="es-ES"/>
        </w:rPr>
        <w:t>los titulares de derechos</w:t>
      </w:r>
      <w:r w:rsidRPr="00633C0C">
        <w:rPr>
          <w:rFonts w:ascii="Times New Roman" w:hAnsi="Times New Roman"/>
          <w:sz w:val="24"/>
          <w:lang w:val="es-ES"/>
        </w:rPr>
        <w:t xml:space="preserve"> </w:t>
      </w:r>
      <w:r w:rsidRPr="00633C0C">
        <w:rPr>
          <w:rStyle w:val="hps"/>
          <w:rFonts w:ascii="Times New Roman" w:hAnsi="Times New Roman"/>
          <w:sz w:val="24"/>
          <w:lang w:val="es-ES"/>
        </w:rPr>
        <w:t>para identificar</w:t>
      </w:r>
      <w:r w:rsidRPr="00633C0C">
        <w:rPr>
          <w:rFonts w:ascii="Times New Roman" w:hAnsi="Times New Roman"/>
          <w:sz w:val="24"/>
          <w:lang w:val="es-ES"/>
        </w:rPr>
        <w:t xml:space="preserve"> </w:t>
      </w:r>
      <w:r w:rsidRPr="00633C0C">
        <w:rPr>
          <w:rStyle w:val="hps"/>
          <w:rFonts w:ascii="Times New Roman" w:hAnsi="Times New Roman"/>
          <w:sz w:val="24"/>
          <w:lang w:val="es-ES"/>
        </w:rPr>
        <w:t>y/o crear</w:t>
      </w:r>
      <w:r w:rsidRPr="00633C0C">
        <w:rPr>
          <w:rFonts w:ascii="Times New Roman" w:hAnsi="Times New Roman"/>
          <w:sz w:val="24"/>
          <w:lang w:val="es-ES"/>
        </w:rPr>
        <w:t xml:space="preserve"> </w:t>
      </w:r>
      <w:r w:rsidRPr="00633C0C">
        <w:rPr>
          <w:rStyle w:val="hps"/>
          <w:rFonts w:ascii="Times New Roman" w:hAnsi="Times New Roman"/>
          <w:sz w:val="24"/>
          <w:lang w:val="es-ES"/>
        </w:rPr>
        <w:t>sus propias estructuras representativas</w:t>
      </w:r>
      <w:r w:rsidRPr="00633C0C">
        <w:rPr>
          <w:rFonts w:ascii="Times New Roman" w:hAnsi="Times New Roman"/>
          <w:sz w:val="24"/>
          <w:lang w:val="es-ES"/>
        </w:rPr>
        <w:t>?</w:t>
      </w:r>
      <w:r w:rsidRPr="00633C0C">
        <w:rPr>
          <w:rFonts w:ascii="Times New Roman" w:hAnsi="Times New Roman"/>
          <w:sz w:val="24"/>
        </w:rPr>
        <w:br w:type="page"/>
      </w:r>
    </w:p>
    <w:p w:rsidR="00B90DE2" w:rsidRPr="0073404F" w:rsidRDefault="00B90DE2" w:rsidP="00633C0C">
      <w:pPr>
        <w:rPr>
          <w:rFonts w:ascii="Times" w:hAnsi="Times"/>
          <w:b/>
          <w:sz w:val="28"/>
        </w:rPr>
      </w:pPr>
      <w:r w:rsidRPr="0073404F">
        <w:rPr>
          <w:rStyle w:val="hpsalt-edited"/>
          <w:rFonts w:ascii="Times" w:hAnsi="Times"/>
          <w:b/>
          <w:sz w:val="28"/>
          <w:lang w:val="es-ES"/>
        </w:rPr>
        <w:t>Para referencia</w:t>
      </w:r>
      <w:r w:rsidRPr="0073404F">
        <w:rPr>
          <w:rFonts w:ascii="Times" w:hAnsi="Times"/>
          <w:b/>
          <w:sz w:val="28"/>
          <w:lang w:val="es-ES"/>
        </w:rPr>
        <w:t xml:space="preserve"> </w:t>
      </w:r>
      <w:r w:rsidRPr="0073404F">
        <w:rPr>
          <w:rStyle w:val="hps"/>
          <w:rFonts w:ascii="Times" w:hAnsi="Times"/>
          <w:b/>
          <w:sz w:val="28"/>
          <w:lang w:val="es-ES"/>
        </w:rPr>
        <w:t>desde las Directrices de</w:t>
      </w:r>
      <w:r w:rsidRPr="0073404F">
        <w:rPr>
          <w:rFonts w:ascii="Times" w:hAnsi="Times"/>
          <w:b/>
          <w:sz w:val="28"/>
          <w:lang w:val="es-ES"/>
        </w:rPr>
        <w:t xml:space="preserve"> </w:t>
      </w:r>
      <w:r w:rsidRPr="0073404F">
        <w:rPr>
          <w:rStyle w:val="hps"/>
          <w:rFonts w:ascii="Times" w:hAnsi="Times"/>
          <w:b/>
          <w:sz w:val="28"/>
          <w:lang w:val="es-ES"/>
        </w:rPr>
        <w:t>CLPI (p. 4-5):</w:t>
      </w:r>
    </w:p>
    <w:p w:rsidR="00B90DE2" w:rsidRPr="00AD43B9" w:rsidRDefault="00B90DE2">
      <w:pPr>
        <w:pStyle w:val="Heading2"/>
        <w:spacing w:line="280" w:lineRule="auto"/>
        <w:jc w:val="both"/>
        <w:rPr>
          <w:rFonts w:ascii="Times New Roman" w:hAnsi="Times New Roman"/>
          <w:bCs w:val="0"/>
          <w:sz w:val="22"/>
          <w:szCs w:val="24"/>
        </w:rPr>
      </w:pPr>
      <w:r w:rsidRPr="00AD43B9">
        <w:rPr>
          <w:rFonts w:ascii="Times New Roman" w:hAnsi="Times New Roman"/>
          <w:bCs w:val="0"/>
          <w:sz w:val="22"/>
          <w:szCs w:val="24"/>
          <w:lang w:val="es-AR"/>
        </w:rPr>
        <w:t>1.2 Alcance</w:t>
      </w:r>
    </w:p>
    <w:p w:rsidR="00B90DE2" w:rsidRDefault="00B90DE2">
      <w:pPr>
        <w:pStyle w:val="NoSpacing"/>
        <w:jc w:val="both"/>
        <w:rPr>
          <w:rFonts w:ascii="Times New Roman" w:hAnsi="Times New Roman"/>
        </w:rPr>
      </w:pPr>
    </w:p>
    <w:p w:rsidR="00B90DE2" w:rsidRDefault="00B90DE2">
      <w:pPr>
        <w:pStyle w:val="NoSpacing"/>
        <w:jc w:val="both"/>
        <w:rPr>
          <w:rFonts w:ascii="Times New Roman" w:hAnsi="Times New Roman"/>
          <w:szCs w:val="24"/>
        </w:rPr>
      </w:pPr>
      <w:r>
        <w:rPr>
          <w:rFonts w:ascii="Times New Roman" w:hAnsi="Times New Roman"/>
          <w:szCs w:val="24"/>
          <w:lang w:val="es-ES"/>
        </w:rPr>
        <w:t>Los principales usuarios de estas Directrices serán los países socios del Programa ONU-REDD, incluyendo aquellos que están dentro de los Programas Nacionales</w:t>
      </w:r>
      <w:r>
        <w:rPr>
          <w:rStyle w:val="FootnoteReference"/>
          <w:rFonts w:ascii="Times New Roman" w:hAnsi="Times New Roman"/>
          <w:szCs w:val="24"/>
          <w:lang w:val="es-ES"/>
        </w:rPr>
        <w:footnoteReference w:id="2"/>
      </w:r>
      <w:r>
        <w:rPr>
          <w:rFonts w:ascii="Times New Roman" w:hAnsi="Times New Roman"/>
          <w:szCs w:val="24"/>
          <w:lang w:val="es-ES"/>
        </w:rPr>
        <w:t>, como así también aquellos que reciben un apoyo específico.</w:t>
      </w:r>
      <w:r>
        <w:rPr>
          <w:rStyle w:val="FootnoteReference"/>
          <w:rFonts w:ascii="Times New Roman" w:hAnsi="Times New Roman"/>
          <w:szCs w:val="24"/>
        </w:rPr>
        <w:t xml:space="preserve"> </w:t>
      </w:r>
      <w:r>
        <w:rPr>
          <w:rStyle w:val="FootnoteReference"/>
          <w:rFonts w:ascii="Times New Roman" w:hAnsi="Times New Roman"/>
          <w:szCs w:val="24"/>
        </w:rPr>
        <w:footnoteReference w:id="3"/>
      </w:r>
      <w:r>
        <w:rPr>
          <w:rFonts w:ascii="Times New Roman" w:hAnsi="Times New Roman"/>
          <w:szCs w:val="24"/>
        </w:rPr>
        <w:t xml:space="preserve"> </w:t>
      </w:r>
    </w:p>
    <w:p w:rsidR="00B90DE2" w:rsidRDefault="00B90DE2">
      <w:pPr>
        <w:pStyle w:val="NoSpacing"/>
        <w:jc w:val="both"/>
        <w:rPr>
          <w:rFonts w:ascii="Times New Roman" w:hAnsi="Times New Roman"/>
        </w:rPr>
      </w:pPr>
    </w:p>
    <w:p w:rsidR="00B90DE2" w:rsidRDefault="00B90DE2">
      <w:pPr>
        <w:pStyle w:val="NoSpacing"/>
        <w:jc w:val="both"/>
        <w:rPr>
          <w:rFonts w:ascii="Times New Roman" w:hAnsi="Times New Roman"/>
          <w:szCs w:val="24"/>
        </w:rPr>
      </w:pPr>
      <w:r>
        <w:rPr>
          <w:rFonts w:ascii="Times New Roman" w:hAnsi="Times New Roman"/>
          <w:szCs w:val="24"/>
          <w:lang w:val="es-ES"/>
        </w:rPr>
        <w:t>Las Directrices se aplican a las actividades de nivel nacional respaldadas por el Programa ONU-REDD. Ellas también se destinan a las actividades respaldadas por alguna de las tres agencias socias de las Naciones Unidas con el Programa ONU-REDD [Organización de las Naciones Unidas para la Agricultura y la Alimentación (FAO), Programa de las Naciones Unidas para el Desarrollo (PNUD), Programa de las Naciones Unidas para el Medio Ambiente (PNUMA)], en su función de Socio Principal bajo el FCPF.</w:t>
      </w:r>
      <w:r>
        <w:rPr>
          <w:rFonts w:ascii="Times New Roman" w:hAnsi="Times New Roman"/>
          <w:szCs w:val="24"/>
        </w:rPr>
        <w:t xml:space="preserve"> </w:t>
      </w:r>
    </w:p>
    <w:p w:rsidR="00B90DE2" w:rsidRDefault="00B90DE2">
      <w:pPr>
        <w:pStyle w:val="NoSpacing"/>
        <w:jc w:val="both"/>
        <w:rPr>
          <w:rFonts w:ascii="Times New Roman" w:hAnsi="Times New Roman"/>
        </w:rPr>
      </w:pPr>
    </w:p>
    <w:p w:rsidR="00B90DE2" w:rsidRDefault="00B90DE2">
      <w:pPr>
        <w:autoSpaceDE w:val="0"/>
        <w:autoSpaceDN w:val="0"/>
        <w:adjustRightInd w:val="0"/>
        <w:spacing w:after="0" w:line="240" w:lineRule="auto"/>
        <w:jc w:val="both"/>
        <w:rPr>
          <w:rFonts w:ascii="Times New Roman" w:hAnsi="Times New Roman"/>
          <w:szCs w:val="24"/>
        </w:rPr>
      </w:pPr>
      <w:r>
        <w:rPr>
          <w:rFonts w:ascii="Times New Roman" w:hAnsi="Times New Roman"/>
          <w:szCs w:val="24"/>
          <w:lang w:val="es-ES"/>
        </w:rPr>
        <w:t>CLPI se describe con mayor frecuencia dentro del contexto de los derechos de los pueblos indígenas por sus circunstancias únicas, notable marginalización</w:t>
      </w:r>
      <w:r>
        <w:rPr>
          <w:rFonts w:ascii="Times New Roman" w:hAnsi="Times New Roman"/>
          <w:color w:val="231F20"/>
          <w:szCs w:val="24"/>
          <w:lang w:val="es-ES"/>
        </w:rPr>
        <w:t xml:space="preserve"> y estado especial en la ley internacional.</w:t>
      </w:r>
      <w:r>
        <w:rPr>
          <w:rStyle w:val="FootnoteReference"/>
          <w:rFonts w:ascii="Times New Roman" w:hAnsi="Times New Roman"/>
          <w:szCs w:val="24"/>
          <w:lang w:val="es-ES"/>
        </w:rPr>
        <w:footnoteReference w:id="4"/>
      </w:r>
      <w:r>
        <w:rPr>
          <w:rFonts w:ascii="Times New Roman" w:hAnsi="Times New Roman"/>
          <w:szCs w:val="24"/>
          <w:lang w:val="es-ES"/>
        </w:rPr>
        <w:t xml:space="preserve"> Al reconocer que las actividades del REDD+ podrían tener impacto en otras comunidades que dependen de los bosques que tienen derechos consuetudinarios y/o legales a los territorios y/o recursos en cuestión (de aquí en adelante mencionado como ‘comunidades locales’ o ‘otros tenedores de derechos’), estas Directrices, que coinciden con el enfoque basado en los derechos humanos descriptos más abajo, también exigen a los países socios buscar el consentimiento de estos grupos cuando sea relevante.</w:t>
      </w:r>
      <w:r>
        <w:rPr>
          <w:rFonts w:ascii="Times New Roman" w:hAnsi="Times New Roman"/>
          <w:szCs w:val="24"/>
        </w:rPr>
        <w:t xml:space="preserve"> </w:t>
      </w:r>
    </w:p>
    <w:p w:rsidR="00B90DE2" w:rsidRPr="0031190D" w:rsidRDefault="00B90DE2" w:rsidP="0031190D"/>
    <w:sectPr w:rsidR="00B90DE2" w:rsidRPr="0031190D" w:rsidSect="00633C0C">
      <w:pgSz w:w="12240" w:h="15840"/>
      <w:pgMar w:top="126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90DE2" w:rsidRDefault="00B90DE2" w:rsidP="0039321A">
      <w:pPr>
        <w:spacing w:after="0" w:line="240" w:lineRule="auto"/>
      </w:pPr>
      <w:r>
        <w:separator/>
      </w:r>
    </w:p>
  </w:endnote>
  <w:endnote w:type="continuationSeparator" w:id="1">
    <w:p w:rsidR="00B90DE2" w:rsidRDefault="00B90DE2" w:rsidP="00393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3000000" w:usb1="00000000" w:usb2="00000000" w:usb3="00000000" w:csb0="00000001" w:csb1="00000000"/>
  </w:font>
  <w:font w:name="Times New Roman">
    <w:altName w:val="??"/>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90DE2" w:rsidRDefault="00B90DE2" w:rsidP="0039321A">
      <w:pPr>
        <w:spacing w:after="0" w:line="240" w:lineRule="auto"/>
      </w:pPr>
      <w:r>
        <w:separator/>
      </w:r>
    </w:p>
  </w:footnote>
  <w:footnote w:type="continuationSeparator" w:id="1">
    <w:p w:rsidR="00B90DE2" w:rsidRDefault="00B90DE2" w:rsidP="0039321A">
      <w:pPr>
        <w:spacing w:after="0" w:line="240" w:lineRule="auto"/>
      </w:pPr>
      <w:r>
        <w:continuationSeparator/>
      </w:r>
    </w:p>
  </w:footnote>
  <w:footnote w:id="2">
    <w:p w:rsidR="00B90DE2" w:rsidRPr="00AD43B9" w:rsidRDefault="00B90DE2" w:rsidP="00633C0C">
      <w:pPr>
        <w:pStyle w:val="NoSpacing"/>
        <w:ind w:left="-86"/>
        <w:jc w:val="both"/>
        <w:rPr>
          <w:rFonts w:ascii="Times New Roman" w:hAnsi="Times New Roman"/>
          <w:sz w:val="18"/>
          <w:szCs w:val="24"/>
          <w:lang w:val="es-ES"/>
        </w:rPr>
      </w:pPr>
      <w:r>
        <w:rPr>
          <w:rStyle w:val="FootnoteReference"/>
          <w:rFonts w:ascii="Times New Roman" w:hAnsi="Times New Roman"/>
          <w:szCs w:val="24"/>
          <w:lang w:val="es-ES"/>
        </w:rPr>
        <w:footnoteRef/>
      </w:r>
      <w:r>
        <w:rPr>
          <w:rFonts w:ascii="Times New Roman" w:hAnsi="Times New Roman"/>
          <w:sz w:val="18"/>
          <w:szCs w:val="24"/>
          <w:lang w:val="es-ES"/>
        </w:rPr>
        <w:t xml:space="preserve"> </w:t>
      </w:r>
      <w:r w:rsidRPr="00AD43B9">
        <w:rPr>
          <w:rFonts w:ascii="Times New Roman" w:hAnsi="Times New Roman"/>
          <w:sz w:val="18"/>
          <w:szCs w:val="24"/>
          <w:lang w:val="es-ES"/>
        </w:rPr>
        <w:t>Los países socios son responsables de implementar los Programas Nacionales con apoyo técnico de y financiero de las tres agencias socias fundadoras de Naciones Unidas (FAO, UNDP, UNEP).</w:t>
      </w:r>
    </w:p>
    <w:p w:rsidR="00B90DE2" w:rsidRDefault="00B90DE2" w:rsidP="00633C0C">
      <w:pPr>
        <w:spacing w:after="0" w:line="240" w:lineRule="auto"/>
        <w:ind w:left="-86"/>
        <w:jc w:val="both"/>
      </w:pPr>
      <w:r w:rsidRPr="00AD43B9">
        <w:rPr>
          <w:rFonts w:ascii="Times New Roman" w:hAnsi="Times New Roman"/>
          <w:noProof/>
          <w:sz w:val="18"/>
          <w:szCs w:val="24"/>
          <w:lang w:val="es-ES"/>
        </w:rPr>
        <w:t>refer to partner country governments and UN-REDD Programme staff supporting the implementation of the programme in the country.</w:t>
      </w:r>
      <w:r w:rsidRPr="00AD43B9">
        <w:rPr>
          <w:rFonts w:ascii="Times New Roman" w:hAnsi="Times New Roman"/>
          <w:sz w:val="18"/>
          <w:szCs w:val="24"/>
          <w:lang w:val="es-ES"/>
        </w:rPr>
        <w:t>consultar con los gobiernos de los países socios y con personal del Programa UN-REDD que respalde la implementación del programa en el país.</w:t>
      </w:r>
    </w:p>
  </w:footnote>
  <w:footnote w:id="3">
    <w:p w:rsidR="00B90DE2" w:rsidRDefault="00B90DE2">
      <w:pPr>
        <w:pStyle w:val="FootnoteText"/>
        <w:ind w:left="-90"/>
        <w:jc w:val="both"/>
      </w:pPr>
      <w:r>
        <w:rPr>
          <w:rStyle w:val="FootnoteReference"/>
          <w:rFonts w:ascii="Times New Roman" w:hAnsi="Times New Roman"/>
          <w:szCs w:val="24"/>
          <w:lang w:val="es-ES"/>
        </w:rPr>
        <w:footnoteRef/>
      </w:r>
      <w:r>
        <w:rPr>
          <w:rFonts w:ascii="Times New Roman" w:hAnsi="Times New Roman"/>
          <w:sz w:val="18"/>
          <w:szCs w:val="24"/>
          <w:lang w:val="es-ES"/>
        </w:rPr>
        <w:t xml:space="preserve"> </w:t>
      </w:r>
      <w:r w:rsidRPr="00AD43B9">
        <w:rPr>
          <w:rFonts w:ascii="Times New Roman" w:hAnsi="Times New Roman"/>
          <w:sz w:val="18"/>
          <w:szCs w:val="24"/>
          <w:lang w:val="es-ES"/>
        </w:rPr>
        <w:t>El apoyo específico es un apoyo impulsado por la demanda, bajo una o más de las seis áreas de trabajo del Programa UN-REDD.</w:t>
      </w:r>
      <w:r w:rsidRPr="00AD43B9">
        <w:rPr>
          <w:sz w:val="18"/>
          <w:szCs w:val="24"/>
          <w:lang w:val="es-ES"/>
        </w:rPr>
        <w:t xml:space="preserve"> </w:t>
      </w:r>
      <w:r w:rsidRPr="00AD43B9">
        <w:rPr>
          <w:rFonts w:ascii="Times New Roman" w:hAnsi="Times New Roman"/>
          <w:sz w:val="18"/>
          <w:szCs w:val="24"/>
          <w:lang w:val="es-ES"/>
        </w:rPr>
        <w:t>Todos los países socios del Programa UN-REDD son elegibles para recibir apoyo específico, dependiendo de la disponibilidad de fondos y de la capacidad de las tres agencias.</w:t>
      </w:r>
      <w:r w:rsidRPr="00AD43B9">
        <w:rPr>
          <w:sz w:val="18"/>
          <w:szCs w:val="24"/>
          <w:lang w:val="es-ES"/>
        </w:rPr>
        <w:t xml:space="preserve"> </w:t>
      </w:r>
      <w:r w:rsidRPr="00AD43B9">
        <w:rPr>
          <w:rFonts w:ascii="Times New Roman" w:hAnsi="Times New Roman"/>
          <w:sz w:val="18"/>
          <w:szCs w:val="24"/>
          <w:lang w:val="es-ES"/>
        </w:rPr>
        <w:t>En términos prácticos, apoyo específico significa consejo técnico específico y otro apoyo para reforzar el apoyo que un país pudiera solicitar acerca para un aspecto de preparativo crítico de REDD+ que ha identificado, que no esté cubierto mediante otras iniciativas multilaterales o bilaterales y donde el Programa ONU-REDD tiene ventaja comparativa para proporcionar dicho apoyo.</w:t>
      </w:r>
      <w:r w:rsidRPr="00AD43B9">
        <w:rPr>
          <w:sz w:val="18"/>
          <w:szCs w:val="24"/>
          <w:lang w:val="es-ES"/>
        </w:rPr>
        <w:t xml:space="preserve"> </w:t>
      </w:r>
      <w:r w:rsidRPr="00AD43B9">
        <w:rPr>
          <w:rFonts w:ascii="Times New Roman" w:hAnsi="Times New Roman"/>
          <w:sz w:val="18"/>
          <w:szCs w:val="24"/>
          <w:lang w:val="es-ES"/>
        </w:rPr>
        <w:t>Puede ser proporcionada en forma de apoyo a los Programas Nacionales, u otros respaldos técnicos específicos bajo el Programa Global acerca de un aspecto crítico de los preparativos del REDD+ en un país, que no está disponible mediante los Programas Nacionales o mediante otras iniciativas.</w:t>
      </w:r>
    </w:p>
  </w:footnote>
  <w:footnote w:id="4">
    <w:p w:rsidR="00B90DE2" w:rsidRDefault="00B90DE2" w:rsidP="00633C0C">
      <w:pPr>
        <w:autoSpaceDE w:val="0"/>
        <w:autoSpaceDN w:val="0"/>
        <w:adjustRightInd w:val="0"/>
        <w:spacing w:after="0" w:line="240" w:lineRule="auto"/>
        <w:ind w:left="-86"/>
        <w:jc w:val="both"/>
      </w:pPr>
      <w:r>
        <w:rPr>
          <w:rStyle w:val="FootnoteReference"/>
          <w:rFonts w:ascii="Times New Roman" w:hAnsi="Times New Roman"/>
          <w:szCs w:val="24"/>
          <w:lang w:val="es-ES"/>
        </w:rPr>
        <w:footnoteRef/>
      </w:r>
      <w:r>
        <w:rPr>
          <w:rFonts w:ascii="Times New Roman" w:hAnsi="Times New Roman"/>
          <w:sz w:val="18"/>
          <w:szCs w:val="24"/>
          <w:lang w:val="es-ES"/>
        </w:rPr>
        <w:t xml:space="preserve"> </w:t>
      </w:r>
      <w:r w:rsidRPr="00AD43B9">
        <w:rPr>
          <w:rFonts w:ascii="Times New Roman" w:hAnsi="Times New Roman"/>
          <w:sz w:val="18"/>
          <w:szCs w:val="24"/>
          <w:lang w:val="es-ES"/>
        </w:rPr>
        <w:t>Se ha interpretado a algunas convenciones de derechos humanos como que extienden el derecho de CLPI a otras comunidades incluyendo:</w:t>
      </w:r>
      <w:r w:rsidRPr="00AD43B9">
        <w:rPr>
          <w:rFonts w:ascii="Times New Roman" w:hAnsi="Times New Roman"/>
          <w:color w:val="231F20"/>
          <w:sz w:val="18"/>
          <w:szCs w:val="24"/>
          <w:lang w:val="es-ES"/>
        </w:rPr>
        <w:t xml:space="preserve"> la Convención acerca de la Eliminación de la Discriminación Racial, el Consenso Internacional sobre Derechos Civiles y Políticos y la Convención sobre Diversidad Biológica. </w:t>
      </w:r>
      <w:r w:rsidRPr="00AD43B9">
        <w:rPr>
          <w:rFonts w:ascii="Times New Roman" w:hAnsi="Times New Roman"/>
          <w:sz w:val="18"/>
          <w:szCs w:val="24"/>
          <w:lang w:val="es-ES"/>
        </w:rPr>
        <w:t xml:space="preserve">Para más información, consultar Herz, S, J. Sohn, y A. La Vina. 2007. </w:t>
      </w:r>
      <w:hyperlink r:id="rId1" w:history="1">
        <w:r w:rsidRPr="00AD43B9">
          <w:rPr>
            <w:rStyle w:val="Hyperlink"/>
            <w:rFonts w:ascii="Times New Roman" w:hAnsi="Times New Roman"/>
            <w:sz w:val="18"/>
            <w:szCs w:val="24"/>
            <w:lang w:val="es-ES"/>
          </w:rPr>
          <w:t>Desarrollo Sin Consentimiento: El Caso Empresarial para el Consentimiento</w:t>
        </w:r>
      </w:hyperlink>
      <w:r w:rsidRPr="00AD43B9">
        <w:rPr>
          <w:rFonts w:ascii="Times New Roman" w:hAnsi="Times New Roman"/>
          <w:sz w:val="18"/>
          <w:szCs w:val="24"/>
          <w:lang w:val="es-ES"/>
        </w:rPr>
        <w:t>. WRI, Washington DC.</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D55950"/>
    <w:multiLevelType w:val="hybridMultilevel"/>
    <w:tmpl w:val="4D02BA64"/>
    <w:lvl w:ilvl="0" w:tplc="355C9138">
      <w:start w:val="1"/>
      <w:numFmt w:val="bullet"/>
      <w:lvlText w:val="•"/>
      <w:lvlJc w:val="left"/>
      <w:pPr>
        <w:tabs>
          <w:tab w:val="num" w:pos="720"/>
        </w:tabs>
        <w:ind w:left="720" w:hanging="360"/>
      </w:pPr>
      <w:rPr>
        <w:rFonts w:ascii="Arial" w:hAnsi="Arial" w:hint="default"/>
      </w:rPr>
    </w:lvl>
    <w:lvl w:ilvl="1" w:tplc="8D462506" w:tentative="1">
      <w:start w:val="1"/>
      <w:numFmt w:val="bullet"/>
      <w:lvlText w:val="•"/>
      <w:lvlJc w:val="left"/>
      <w:pPr>
        <w:tabs>
          <w:tab w:val="num" w:pos="1440"/>
        </w:tabs>
        <w:ind w:left="1440" w:hanging="360"/>
      </w:pPr>
      <w:rPr>
        <w:rFonts w:ascii="Arial" w:hAnsi="Arial" w:hint="default"/>
      </w:rPr>
    </w:lvl>
    <w:lvl w:ilvl="2" w:tplc="B53C5802" w:tentative="1">
      <w:start w:val="1"/>
      <w:numFmt w:val="bullet"/>
      <w:lvlText w:val="•"/>
      <w:lvlJc w:val="left"/>
      <w:pPr>
        <w:tabs>
          <w:tab w:val="num" w:pos="2160"/>
        </w:tabs>
        <w:ind w:left="2160" w:hanging="360"/>
      </w:pPr>
      <w:rPr>
        <w:rFonts w:ascii="Arial" w:hAnsi="Arial" w:hint="default"/>
      </w:rPr>
    </w:lvl>
    <w:lvl w:ilvl="3" w:tplc="A296C380" w:tentative="1">
      <w:start w:val="1"/>
      <w:numFmt w:val="bullet"/>
      <w:lvlText w:val="•"/>
      <w:lvlJc w:val="left"/>
      <w:pPr>
        <w:tabs>
          <w:tab w:val="num" w:pos="2880"/>
        </w:tabs>
        <w:ind w:left="2880" w:hanging="360"/>
      </w:pPr>
      <w:rPr>
        <w:rFonts w:ascii="Arial" w:hAnsi="Arial" w:hint="default"/>
      </w:rPr>
    </w:lvl>
    <w:lvl w:ilvl="4" w:tplc="A48286C4" w:tentative="1">
      <w:start w:val="1"/>
      <w:numFmt w:val="bullet"/>
      <w:lvlText w:val="•"/>
      <w:lvlJc w:val="left"/>
      <w:pPr>
        <w:tabs>
          <w:tab w:val="num" w:pos="3600"/>
        </w:tabs>
        <w:ind w:left="3600" w:hanging="360"/>
      </w:pPr>
      <w:rPr>
        <w:rFonts w:ascii="Arial" w:hAnsi="Arial" w:hint="default"/>
      </w:rPr>
    </w:lvl>
    <w:lvl w:ilvl="5" w:tplc="8490F4BA" w:tentative="1">
      <w:start w:val="1"/>
      <w:numFmt w:val="bullet"/>
      <w:lvlText w:val="•"/>
      <w:lvlJc w:val="left"/>
      <w:pPr>
        <w:tabs>
          <w:tab w:val="num" w:pos="4320"/>
        </w:tabs>
        <w:ind w:left="4320" w:hanging="360"/>
      </w:pPr>
      <w:rPr>
        <w:rFonts w:ascii="Arial" w:hAnsi="Arial" w:hint="default"/>
      </w:rPr>
    </w:lvl>
    <w:lvl w:ilvl="6" w:tplc="1BA60EC8" w:tentative="1">
      <w:start w:val="1"/>
      <w:numFmt w:val="bullet"/>
      <w:lvlText w:val="•"/>
      <w:lvlJc w:val="left"/>
      <w:pPr>
        <w:tabs>
          <w:tab w:val="num" w:pos="5040"/>
        </w:tabs>
        <w:ind w:left="5040" w:hanging="360"/>
      </w:pPr>
      <w:rPr>
        <w:rFonts w:ascii="Arial" w:hAnsi="Arial" w:hint="default"/>
      </w:rPr>
    </w:lvl>
    <w:lvl w:ilvl="7" w:tplc="85F22CD8" w:tentative="1">
      <w:start w:val="1"/>
      <w:numFmt w:val="bullet"/>
      <w:lvlText w:val="•"/>
      <w:lvlJc w:val="left"/>
      <w:pPr>
        <w:tabs>
          <w:tab w:val="num" w:pos="5760"/>
        </w:tabs>
        <w:ind w:left="5760" w:hanging="360"/>
      </w:pPr>
      <w:rPr>
        <w:rFonts w:ascii="Arial" w:hAnsi="Arial" w:hint="default"/>
      </w:rPr>
    </w:lvl>
    <w:lvl w:ilvl="8" w:tplc="AA0E5466" w:tentative="1">
      <w:start w:val="1"/>
      <w:numFmt w:val="bullet"/>
      <w:lvlText w:val="•"/>
      <w:lvlJc w:val="left"/>
      <w:pPr>
        <w:tabs>
          <w:tab w:val="num" w:pos="6480"/>
        </w:tabs>
        <w:ind w:left="6480" w:hanging="360"/>
      </w:pPr>
      <w:rPr>
        <w:rFonts w:ascii="Arial" w:hAnsi="Arial" w:hint="default"/>
      </w:rPr>
    </w:lvl>
  </w:abstractNum>
  <w:abstractNum w:abstractNumId="1">
    <w:nsid w:val="040E3AED"/>
    <w:multiLevelType w:val="hybridMultilevel"/>
    <w:tmpl w:val="A2285C68"/>
    <w:lvl w:ilvl="0" w:tplc="64300504">
      <w:start w:val="1"/>
      <w:numFmt w:val="bullet"/>
      <w:lvlText w:val="•"/>
      <w:lvlJc w:val="left"/>
      <w:pPr>
        <w:tabs>
          <w:tab w:val="num" w:pos="720"/>
        </w:tabs>
        <w:ind w:left="720" w:hanging="360"/>
      </w:pPr>
      <w:rPr>
        <w:rFonts w:ascii="Arial" w:hAnsi="Arial" w:hint="default"/>
      </w:rPr>
    </w:lvl>
    <w:lvl w:ilvl="1" w:tplc="CDDAA5B2" w:tentative="1">
      <w:start w:val="1"/>
      <w:numFmt w:val="bullet"/>
      <w:lvlText w:val="•"/>
      <w:lvlJc w:val="left"/>
      <w:pPr>
        <w:tabs>
          <w:tab w:val="num" w:pos="1440"/>
        </w:tabs>
        <w:ind w:left="1440" w:hanging="360"/>
      </w:pPr>
      <w:rPr>
        <w:rFonts w:ascii="Arial" w:hAnsi="Arial" w:hint="default"/>
      </w:rPr>
    </w:lvl>
    <w:lvl w:ilvl="2" w:tplc="27D68E20" w:tentative="1">
      <w:start w:val="1"/>
      <w:numFmt w:val="bullet"/>
      <w:lvlText w:val="•"/>
      <w:lvlJc w:val="left"/>
      <w:pPr>
        <w:tabs>
          <w:tab w:val="num" w:pos="2160"/>
        </w:tabs>
        <w:ind w:left="2160" w:hanging="360"/>
      </w:pPr>
      <w:rPr>
        <w:rFonts w:ascii="Arial" w:hAnsi="Arial" w:hint="default"/>
      </w:rPr>
    </w:lvl>
    <w:lvl w:ilvl="3" w:tplc="0614AC9C" w:tentative="1">
      <w:start w:val="1"/>
      <w:numFmt w:val="bullet"/>
      <w:lvlText w:val="•"/>
      <w:lvlJc w:val="left"/>
      <w:pPr>
        <w:tabs>
          <w:tab w:val="num" w:pos="2880"/>
        </w:tabs>
        <w:ind w:left="2880" w:hanging="360"/>
      </w:pPr>
      <w:rPr>
        <w:rFonts w:ascii="Arial" w:hAnsi="Arial" w:hint="default"/>
      </w:rPr>
    </w:lvl>
    <w:lvl w:ilvl="4" w:tplc="584E0BE6" w:tentative="1">
      <w:start w:val="1"/>
      <w:numFmt w:val="bullet"/>
      <w:lvlText w:val="•"/>
      <w:lvlJc w:val="left"/>
      <w:pPr>
        <w:tabs>
          <w:tab w:val="num" w:pos="3600"/>
        </w:tabs>
        <w:ind w:left="3600" w:hanging="360"/>
      </w:pPr>
      <w:rPr>
        <w:rFonts w:ascii="Arial" w:hAnsi="Arial" w:hint="default"/>
      </w:rPr>
    </w:lvl>
    <w:lvl w:ilvl="5" w:tplc="E21A7FDE" w:tentative="1">
      <w:start w:val="1"/>
      <w:numFmt w:val="bullet"/>
      <w:lvlText w:val="•"/>
      <w:lvlJc w:val="left"/>
      <w:pPr>
        <w:tabs>
          <w:tab w:val="num" w:pos="4320"/>
        </w:tabs>
        <w:ind w:left="4320" w:hanging="360"/>
      </w:pPr>
      <w:rPr>
        <w:rFonts w:ascii="Arial" w:hAnsi="Arial" w:hint="default"/>
      </w:rPr>
    </w:lvl>
    <w:lvl w:ilvl="6" w:tplc="D026C198" w:tentative="1">
      <w:start w:val="1"/>
      <w:numFmt w:val="bullet"/>
      <w:lvlText w:val="•"/>
      <w:lvlJc w:val="left"/>
      <w:pPr>
        <w:tabs>
          <w:tab w:val="num" w:pos="5040"/>
        </w:tabs>
        <w:ind w:left="5040" w:hanging="360"/>
      </w:pPr>
      <w:rPr>
        <w:rFonts w:ascii="Arial" w:hAnsi="Arial" w:hint="default"/>
      </w:rPr>
    </w:lvl>
    <w:lvl w:ilvl="7" w:tplc="91F27094" w:tentative="1">
      <w:start w:val="1"/>
      <w:numFmt w:val="bullet"/>
      <w:lvlText w:val="•"/>
      <w:lvlJc w:val="left"/>
      <w:pPr>
        <w:tabs>
          <w:tab w:val="num" w:pos="5760"/>
        </w:tabs>
        <w:ind w:left="5760" w:hanging="360"/>
      </w:pPr>
      <w:rPr>
        <w:rFonts w:ascii="Arial" w:hAnsi="Arial" w:hint="default"/>
      </w:rPr>
    </w:lvl>
    <w:lvl w:ilvl="8" w:tplc="751E758A" w:tentative="1">
      <w:start w:val="1"/>
      <w:numFmt w:val="bullet"/>
      <w:lvlText w:val="•"/>
      <w:lvlJc w:val="left"/>
      <w:pPr>
        <w:tabs>
          <w:tab w:val="num" w:pos="6480"/>
        </w:tabs>
        <w:ind w:left="6480" w:hanging="360"/>
      </w:pPr>
      <w:rPr>
        <w:rFonts w:ascii="Arial" w:hAnsi="Arial" w:hint="default"/>
      </w:rPr>
    </w:lvl>
  </w:abstractNum>
  <w:abstractNum w:abstractNumId="2">
    <w:nsid w:val="08FA0B2D"/>
    <w:multiLevelType w:val="hybridMultilevel"/>
    <w:tmpl w:val="BB1E1E78"/>
    <w:lvl w:ilvl="0" w:tplc="30186422">
      <w:start w:val="1"/>
      <w:numFmt w:val="bullet"/>
      <w:lvlText w:val="•"/>
      <w:lvlJc w:val="left"/>
      <w:pPr>
        <w:tabs>
          <w:tab w:val="num" w:pos="720"/>
        </w:tabs>
        <w:ind w:left="720" w:hanging="360"/>
      </w:pPr>
      <w:rPr>
        <w:rFonts w:ascii="Arial" w:hAnsi="Arial" w:hint="default"/>
      </w:rPr>
    </w:lvl>
    <w:lvl w:ilvl="1" w:tplc="DB3AB7EA" w:tentative="1">
      <w:start w:val="1"/>
      <w:numFmt w:val="bullet"/>
      <w:lvlText w:val="•"/>
      <w:lvlJc w:val="left"/>
      <w:pPr>
        <w:tabs>
          <w:tab w:val="num" w:pos="1440"/>
        </w:tabs>
        <w:ind w:left="1440" w:hanging="360"/>
      </w:pPr>
      <w:rPr>
        <w:rFonts w:ascii="Arial" w:hAnsi="Arial" w:hint="default"/>
      </w:rPr>
    </w:lvl>
    <w:lvl w:ilvl="2" w:tplc="27D45BCA" w:tentative="1">
      <w:start w:val="1"/>
      <w:numFmt w:val="bullet"/>
      <w:lvlText w:val="•"/>
      <w:lvlJc w:val="left"/>
      <w:pPr>
        <w:tabs>
          <w:tab w:val="num" w:pos="2160"/>
        </w:tabs>
        <w:ind w:left="2160" w:hanging="360"/>
      </w:pPr>
      <w:rPr>
        <w:rFonts w:ascii="Arial" w:hAnsi="Arial" w:hint="default"/>
      </w:rPr>
    </w:lvl>
    <w:lvl w:ilvl="3" w:tplc="ACBAFB82" w:tentative="1">
      <w:start w:val="1"/>
      <w:numFmt w:val="bullet"/>
      <w:lvlText w:val="•"/>
      <w:lvlJc w:val="left"/>
      <w:pPr>
        <w:tabs>
          <w:tab w:val="num" w:pos="2880"/>
        </w:tabs>
        <w:ind w:left="2880" w:hanging="360"/>
      </w:pPr>
      <w:rPr>
        <w:rFonts w:ascii="Arial" w:hAnsi="Arial" w:hint="default"/>
      </w:rPr>
    </w:lvl>
    <w:lvl w:ilvl="4" w:tplc="4F249604" w:tentative="1">
      <w:start w:val="1"/>
      <w:numFmt w:val="bullet"/>
      <w:lvlText w:val="•"/>
      <w:lvlJc w:val="left"/>
      <w:pPr>
        <w:tabs>
          <w:tab w:val="num" w:pos="3600"/>
        </w:tabs>
        <w:ind w:left="3600" w:hanging="360"/>
      </w:pPr>
      <w:rPr>
        <w:rFonts w:ascii="Arial" w:hAnsi="Arial" w:hint="default"/>
      </w:rPr>
    </w:lvl>
    <w:lvl w:ilvl="5" w:tplc="BF0E0168" w:tentative="1">
      <w:start w:val="1"/>
      <w:numFmt w:val="bullet"/>
      <w:lvlText w:val="•"/>
      <w:lvlJc w:val="left"/>
      <w:pPr>
        <w:tabs>
          <w:tab w:val="num" w:pos="4320"/>
        </w:tabs>
        <w:ind w:left="4320" w:hanging="360"/>
      </w:pPr>
      <w:rPr>
        <w:rFonts w:ascii="Arial" w:hAnsi="Arial" w:hint="default"/>
      </w:rPr>
    </w:lvl>
    <w:lvl w:ilvl="6" w:tplc="5E429222" w:tentative="1">
      <w:start w:val="1"/>
      <w:numFmt w:val="bullet"/>
      <w:lvlText w:val="•"/>
      <w:lvlJc w:val="left"/>
      <w:pPr>
        <w:tabs>
          <w:tab w:val="num" w:pos="5040"/>
        </w:tabs>
        <w:ind w:left="5040" w:hanging="360"/>
      </w:pPr>
      <w:rPr>
        <w:rFonts w:ascii="Arial" w:hAnsi="Arial" w:hint="default"/>
      </w:rPr>
    </w:lvl>
    <w:lvl w:ilvl="7" w:tplc="89B214CC" w:tentative="1">
      <w:start w:val="1"/>
      <w:numFmt w:val="bullet"/>
      <w:lvlText w:val="•"/>
      <w:lvlJc w:val="left"/>
      <w:pPr>
        <w:tabs>
          <w:tab w:val="num" w:pos="5760"/>
        </w:tabs>
        <w:ind w:left="5760" w:hanging="360"/>
      </w:pPr>
      <w:rPr>
        <w:rFonts w:ascii="Arial" w:hAnsi="Arial" w:hint="default"/>
      </w:rPr>
    </w:lvl>
    <w:lvl w:ilvl="8" w:tplc="17A45D74" w:tentative="1">
      <w:start w:val="1"/>
      <w:numFmt w:val="bullet"/>
      <w:lvlText w:val="•"/>
      <w:lvlJc w:val="left"/>
      <w:pPr>
        <w:tabs>
          <w:tab w:val="num" w:pos="6480"/>
        </w:tabs>
        <w:ind w:left="6480" w:hanging="360"/>
      </w:pPr>
      <w:rPr>
        <w:rFonts w:ascii="Arial" w:hAnsi="Arial" w:hint="default"/>
      </w:rPr>
    </w:lvl>
  </w:abstractNum>
  <w:abstractNum w:abstractNumId="3">
    <w:nsid w:val="18C91389"/>
    <w:multiLevelType w:val="hybridMultilevel"/>
    <w:tmpl w:val="3EB8821A"/>
    <w:lvl w:ilvl="0" w:tplc="A7ECA3E6">
      <w:start w:val="1"/>
      <w:numFmt w:val="bullet"/>
      <w:lvlText w:val="•"/>
      <w:lvlJc w:val="left"/>
      <w:pPr>
        <w:tabs>
          <w:tab w:val="num" w:pos="720"/>
        </w:tabs>
        <w:ind w:left="720" w:hanging="360"/>
      </w:pPr>
      <w:rPr>
        <w:rFonts w:ascii="Arial" w:hAnsi="Arial" w:hint="default"/>
      </w:rPr>
    </w:lvl>
    <w:lvl w:ilvl="1" w:tplc="2D22D7EE" w:tentative="1">
      <w:start w:val="1"/>
      <w:numFmt w:val="bullet"/>
      <w:lvlText w:val="•"/>
      <w:lvlJc w:val="left"/>
      <w:pPr>
        <w:tabs>
          <w:tab w:val="num" w:pos="1440"/>
        </w:tabs>
        <w:ind w:left="1440" w:hanging="360"/>
      </w:pPr>
      <w:rPr>
        <w:rFonts w:ascii="Arial" w:hAnsi="Arial" w:hint="default"/>
      </w:rPr>
    </w:lvl>
    <w:lvl w:ilvl="2" w:tplc="7F08C3F6" w:tentative="1">
      <w:start w:val="1"/>
      <w:numFmt w:val="bullet"/>
      <w:lvlText w:val="•"/>
      <w:lvlJc w:val="left"/>
      <w:pPr>
        <w:tabs>
          <w:tab w:val="num" w:pos="2160"/>
        </w:tabs>
        <w:ind w:left="2160" w:hanging="360"/>
      </w:pPr>
      <w:rPr>
        <w:rFonts w:ascii="Arial" w:hAnsi="Arial" w:hint="default"/>
      </w:rPr>
    </w:lvl>
    <w:lvl w:ilvl="3" w:tplc="4E98B5AA" w:tentative="1">
      <w:start w:val="1"/>
      <w:numFmt w:val="bullet"/>
      <w:lvlText w:val="•"/>
      <w:lvlJc w:val="left"/>
      <w:pPr>
        <w:tabs>
          <w:tab w:val="num" w:pos="2880"/>
        </w:tabs>
        <w:ind w:left="2880" w:hanging="360"/>
      </w:pPr>
      <w:rPr>
        <w:rFonts w:ascii="Arial" w:hAnsi="Arial" w:hint="default"/>
      </w:rPr>
    </w:lvl>
    <w:lvl w:ilvl="4" w:tplc="CA9413C6" w:tentative="1">
      <w:start w:val="1"/>
      <w:numFmt w:val="bullet"/>
      <w:lvlText w:val="•"/>
      <w:lvlJc w:val="left"/>
      <w:pPr>
        <w:tabs>
          <w:tab w:val="num" w:pos="3600"/>
        </w:tabs>
        <w:ind w:left="3600" w:hanging="360"/>
      </w:pPr>
      <w:rPr>
        <w:rFonts w:ascii="Arial" w:hAnsi="Arial" w:hint="default"/>
      </w:rPr>
    </w:lvl>
    <w:lvl w:ilvl="5" w:tplc="E81AC664" w:tentative="1">
      <w:start w:val="1"/>
      <w:numFmt w:val="bullet"/>
      <w:lvlText w:val="•"/>
      <w:lvlJc w:val="left"/>
      <w:pPr>
        <w:tabs>
          <w:tab w:val="num" w:pos="4320"/>
        </w:tabs>
        <w:ind w:left="4320" w:hanging="360"/>
      </w:pPr>
      <w:rPr>
        <w:rFonts w:ascii="Arial" w:hAnsi="Arial" w:hint="default"/>
      </w:rPr>
    </w:lvl>
    <w:lvl w:ilvl="6" w:tplc="A53691D4" w:tentative="1">
      <w:start w:val="1"/>
      <w:numFmt w:val="bullet"/>
      <w:lvlText w:val="•"/>
      <w:lvlJc w:val="left"/>
      <w:pPr>
        <w:tabs>
          <w:tab w:val="num" w:pos="5040"/>
        </w:tabs>
        <w:ind w:left="5040" w:hanging="360"/>
      </w:pPr>
      <w:rPr>
        <w:rFonts w:ascii="Arial" w:hAnsi="Arial" w:hint="default"/>
      </w:rPr>
    </w:lvl>
    <w:lvl w:ilvl="7" w:tplc="F30CC91C" w:tentative="1">
      <w:start w:val="1"/>
      <w:numFmt w:val="bullet"/>
      <w:lvlText w:val="•"/>
      <w:lvlJc w:val="left"/>
      <w:pPr>
        <w:tabs>
          <w:tab w:val="num" w:pos="5760"/>
        </w:tabs>
        <w:ind w:left="5760" w:hanging="360"/>
      </w:pPr>
      <w:rPr>
        <w:rFonts w:ascii="Arial" w:hAnsi="Arial" w:hint="default"/>
      </w:rPr>
    </w:lvl>
    <w:lvl w:ilvl="8" w:tplc="F13C1F72" w:tentative="1">
      <w:start w:val="1"/>
      <w:numFmt w:val="bullet"/>
      <w:lvlText w:val="•"/>
      <w:lvlJc w:val="left"/>
      <w:pPr>
        <w:tabs>
          <w:tab w:val="num" w:pos="6480"/>
        </w:tabs>
        <w:ind w:left="6480" w:hanging="360"/>
      </w:pPr>
      <w:rPr>
        <w:rFonts w:ascii="Arial" w:hAnsi="Arial" w:hint="default"/>
      </w:rPr>
    </w:lvl>
  </w:abstractNum>
  <w:abstractNum w:abstractNumId="4">
    <w:nsid w:val="3C28091D"/>
    <w:multiLevelType w:val="hybridMultilevel"/>
    <w:tmpl w:val="8326D96C"/>
    <w:lvl w:ilvl="0" w:tplc="C54A4F8A">
      <w:start w:val="1"/>
      <w:numFmt w:val="bullet"/>
      <w:lvlText w:val="•"/>
      <w:lvlJc w:val="left"/>
      <w:pPr>
        <w:tabs>
          <w:tab w:val="num" w:pos="720"/>
        </w:tabs>
        <w:ind w:left="720" w:hanging="360"/>
      </w:pPr>
      <w:rPr>
        <w:rFonts w:ascii="Arial" w:hAnsi="Arial" w:hint="default"/>
      </w:rPr>
    </w:lvl>
    <w:lvl w:ilvl="1" w:tplc="E466C8EA" w:tentative="1">
      <w:start w:val="1"/>
      <w:numFmt w:val="bullet"/>
      <w:lvlText w:val="•"/>
      <w:lvlJc w:val="left"/>
      <w:pPr>
        <w:tabs>
          <w:tab w:val="num" w:pos="1440"/>
        </w:tabs>
        <w:ind w:left="1440" w:hanging="360"/>
      </w:pPr>
      <w:rPr>
        <w:rFonts w:ascii="Arial" w:hAnsi="Arial" w:hint="default"/>
      </w:rPr>
    </w:lvl>
    <w:lvl w:ilvl="2" w:tplc="36B0735E" w:tentative="1">
      <w:start w:val="1"/>
      <w:numFmt w:val="bullet"/>
      <w:lvlText w:val="•"/>
      <w:lvlJc w:val="left"/>
      <w:pPr>
        <w:tabs>
          <w:tab w:val="num" w:pos="2160"/>
        </w:tabs>
        <w:ind w:left="2160" w:hanging="360"/>
      </w:pPr>
      <w:rPr>
        <w:rFonts w:ascii="Arial" w:hAnsi="Arial" w:hint="default"/>
      </w:rPr>
    </w:lvl>
    <w:lvl w:ilvl="3" w:tplc="55ECC6EA" w:tentative="1">
      <w:start w:val="1"/>
      <w:numFmt w:val="bullet"/>
      <w:lvlText w:val="•"/>
      <w:lvlJc w:val="left"/>
      <w:pPr>
        <w:tabs>
          <w:tab w:val="num" w:pos="2880"/>
        </w:tabs>
        <w:ind w:left="2880" w:hanging="360"/>
      </w:pPr>
      <w:rPr>
        <w:rFonts w:ascii="Arial" w:hAnsi="Arial" w:hint="default"/>
      </w:rPr>
    </w:lvl>
    <w:lvl w:ilvl="4" w:tplc="8B3618FC" w:tentative="1">
      <w:start w:val="1"/>
      <w:numFmt w:val="bullet"/>
      <w:lvlText w:val="•"/>
      <w:lvlJc w:val="left"/>
      <w:pPr>
        <w:tabs>
          <w:tab w:val="num" w:pos="3600"/>
        </w:tabs>
        <w:ind w:left="3600" w:hanging="360"/>
      </w:pPr>
      <w:rPr>
        <w:rFonts w:ascii="Arial" w:hAnsi="Arial" w:hint="default"/>
      </w:rPr>
    </w:lvl>
    <w:lvl w:ilvl="5" w:tplc="D4623980" w:tentative="1">
      <w:start w:val="1"/>
      <w:numFmt w:val="bullet"/>
      <w:lvlText w:val="•"/>
      <w:lvlJc w:val="left"/>
      <w:pPr>
        <w:tabs>
          <w:tab w:val="num" w:pos="4320"/>
        </w:tabs>
        <w:ind w:left="4320" w:hanging="360"/>
      </w:pPr>
      <w:rPr>
        <w:rFonts w:ascii="Arial" w:hAnsi="Arial" w:hint="default"/>
      </w:rPr>
    </w:lvl>
    <w:lvl w:ilvl="6" w:tplc="433A6366" w:tentative="1">
      <w:start w:val="1"/>
      <w:numFmt w:val="bullet"/>
      <w:lvlText w:val="•"/>
      <w:lvlJc w:val="left"/>
      <w:pPr>
        <w:tabs>
          <w:tab w:val="num" w:pos="5040"/>
        </w:tabs>
        <w:ind w:left="5040" w:hanging="360"/>
      </w:pPr>
      <w:rPr>
        <w:rFonts w:ascii="Arial" w:hAnsi="Arial" w:hint="default"/>
      </w:rPr>
    </w:lvl>
    <w:lvl w:ilvl="7" w:tplc="BCE8BBA4" w:tentative="1">
      <w:start w:val="1"/>
      <w:numFmt w:val="bullet"/>
      <w:lvlText w:val="•"/>
      <w:lvlJc w:val="left"/>
      <w:pPr>
        <w:tabs>
          <w:tab w:val="num" w:pos="5760"/>
        </w:tabs>
        <w:ind w:left="5760" w:hanging="360"/>
      </w:pPr>
      <w:rPr>
        <w:rFonts w:ascii="Arial" w:hAnsi="Arial" w:hint="default"/>
      </w:rPr>
    </w:lvl>
    <w:lvl w:ilvl="8" w:tplc="21201F4C" w:tentative="1">
      <w:start w:val="1"/>
      <w:numFmt w:val="bullet"/>
      <w:lvlText w:val="•"/>
      <w:lvlJc w:val="left"/>
      <w:pPr>
        <w:tabs>
          <w:tab w:val="num" w:pos="6480"/>
        </w:tabs>
        <w:ind w:left="6480" w:hanging="360"/>
      </w:pPr>
      <w:rPr>
        <w:rFonts w:ascii="Arial" w:hAnsi="Arial" w:hint="default"/>
      </w:rPr>
    </w:lvl>
  </w:abstractNum>
  <w:abstractNum w:abstractNumId="5">
    <w:nsid w:val="3CB650ED"/>
    <w:multiLevelType w:val="hybridMultilevel"/>
    <w:tmpl w:val="9ABED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D2243C"/>
    <w:multiLevelType w:val="hybridMultilevel"/>
    <w:tmpl w:val="88DE3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313E7A"/>
    <w:multiLevelType w:val="hybridMultilevel"/>
    <w:tmpl w:val="296EB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0858F3"/>
    <w:multiLevelType w:val="hybridMultilevel"/>
    <w:tmpl w:val="6BFE9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E90FB9"/>
    <w:multiLevelType w:val="hybridMultilevel"/>
    <w:tmpl w:val="A332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AA5561A"/>
    <w:multiLevelType w:val="hybridMultilevel"/>
    <w:tmpl w:val="F1620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9"/>
  </w:num>
  <w:num w:numId="7">
    <w:abstractNumId w:val="10"/>
  </w:num>
  <w:num w:numId="8">
    <w:abstractNumId w:val="8"/>
  </w:num>
  <w:num w:numId="9">
    <w:abstractNumId w:val="7"/>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7677F9"/>
    <w:rsid w:val="000924B0"/>
    <w:rsid w:val="001C0BB2"/>
    <w:rsid w:val="00214A7C"/>
    <w:rsid w:val="0031190D"/>
    <w:rsid w:val="00372FC7"/>
    <w:rsid w:val="0039321A"/>
    <w:rsid w:val="003C3BBB"/>
    <w:rsid w:val="00531EF5"/>
    <w:rsid w:val="00633C0C"/>
    <w:rsid w:val="006A372D"/>
    <w:rsid w:val="0073404F"/>
    <w:rsid w:val="00747A4A"/>
    <w:rsid w:val="007677F9"/>
    <w:rsid w:val="007C604E"/>
    <w:rsid w:val="008869B1"/>
    <w:rsid w:val="00AD43B9"/>
    <w:rsid w:val="00AE0EEC"/>
    <w:rsid w:val="00B90DE2"/>
    <w:rsid w:val="00C23959"/>
    <w:rsid w:val="00D24D83"/>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4A"/>
    <w:pPr>
      <w:spacing w:after="200" w:line="276" w:lineRule="auto"/>
    </w:pPr>
    <w:rPr>
      <w:sz w:val="22"/>
      <w:szCs w:val="22"/>
    </w:rPr>
  </w:style>
  <w:style w:type="paragraph" w:styleId="Heading2">
    <w:name w:val="heading 2"/>
    <w:basedOn w:val="Normal"/>
    <w:next w:val="Normal"/>
    <w:link w:val="Heading2Char"/>
    <w:uiPriority w:val="99"/>
    <w:qFormat/>
    <w:rsid w:val="0039321A"/>
    <w:pPr>
      <w:keepNext/>
      <w:keepLines/>
      <w:spacing w:before="200" w:after="0"/>
      <w:outlineLvl w:val="1"/>
    </w:pPr>
    <w:rPr>
      <w:rFonts w:eastAsia="Times New Roman"/>
      <w:b/>
      <w:bCs/>
      <w:i/>
      <w:color w:val="4F81BD"/>
      <w:sz w:val="24"/>
      <w:szCs w:val="26"/>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rsid w:val="0039321A"/>
    <w:rPr>
      <w:rFonts w:ascii="Calibri" w:hAnsi="Calibri" w:cs="Times New Roman"/>
      <w:b/>
      <w:bCs/>
      <w:i/>
      <w:color w:val="4F81BD"/>
      <w:sz w:val="26"/>
      <w:lang/>
    </w:rPr>
  </w:style>
  <w:style w:type="paragraph" w:styleId="NoSpacing">
    <w:name w:val="No Spacing"/>
    <w:uiPriority w:val="99"/>
    <w:semiHidden/>
    <w:qFormat/>
    <w:rsid w:val="007677F9"/>
    <w:rPr>
      <w:sz w:val="22"/>
      <w:szCs w:val="22"/>
    </w:rPr>
  </w:style>
  <w:style w:type="table" w:styleId="TableGrid">
    <w:name w:val="Table Grid"/>
    <w:basedOn w:val="TableNormal"/>
    <w:uiPriority w:val="99"/>
    <w:rsid w:val="00767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1190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39321A"/>
    <w:rPr>
      <w:rFonts w:cs="Times New Roman"/>
      <w:color w:val="0000FF"/>
      <w:u w:val="single"/>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fn"/>
    <w:basedOn w:val="Normal"/>
    <w:link w:val="FootnoteTextChar"/>
    <w:uiPriority w:val="99"/>
    <w:semiHidden/>
    <w:rsid w:val="0039321A"/>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n Char"/>
    <w:basedOn w:val="DefaultParagraphFont"/>
    <w:link w:val="FootnoteText"/>
    <w:uiPriority w:val="99"/>
    <w:rsid w:val="0039321A"/>
    <w:rPr>
      <w:rFonts w:ascii="Calibri" w:eastAsia="Times New Roman" w:hAnsi="Calibri" w:cs="Times New Roman"/>
      <w:sz w:val="20"/>
      <w:lang/>
    </w:rPr>
  </w:style>
  <w:style w:type="character" w:styleId="FootnoteReference">
    <w:name w:val="footnote reference"/>
    <w:basedOn w:val="DefaultParagraphFont"/>
    <w:uiPriority w:val="99"/>
    <w:semiHidden/>
    <w:rsid w:val="0039321A"/>
    <w:rPr>
      <w:rFonts w:cs="Times New Roman"/>
      <w:vertAlign w:val="superscript"/>
    </w:rPr>
  </w:style>
  <w:style w:type="character" w:customStyle="1" w:styleId="hpsalt-edited">
    <w:name w:val="hps alt-edited"/>
    <w:basedOn w:val="DefaultParagraphFont"/>
    <w:uiPriority w:val="99"/>
    <w:rsid w:val="00633C0C"/>
    <w:rPr>
      <w:rFonts w:cs="Times New Roman"/>
    </w:rPr>
  </w:style>
  <w:style w:type="character" w:customStyle="1" w:styleId="hps">
    <w:name w:val="hps"/>
    <w:basedOn w:val="DefaultParagraphFont"/>
    <w:uiPriority w:val="99"/>
    <w:rsid w:val="00633C0C"/>
    <w:rPr>
      <w:rFonts w:cs="Times New Roman"/>
    </w:rPr>
  </w:style>
  <w:style w:type="character" w:customStyle="1" w:styleId="hpsatn">
    <w:name w:val="hps atn"/>
    <w:basedOn w:val="DefaultParagraphFont"/>
    <w:uiPriority w:val="99"/>
    <w:rsid w:val="00633C0C"/>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pdf.wri.org/development_without_conflict_fp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547</Words>
  <Characters>3119</Characters>
  <Application>Microsoft Word 12.1.1</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Breakout Group 1: Who Gives Consent</dc:title>
  <dc:subject/>
  <dc:creator>Jennifer Laughlin</dc:creator>
  <cp:keywords/>
  <cp:lastModifiedBy>NK</cp:lastModifiedBy>
  <cp:revision>4</cp:revision>
  <dcterms:created xsi:type="dcterms:W3CDTF">2012-02-10T00:05:00Z</dcterms:created>
  <dcterms:modified xsi:type="dcterms:W3CDTF">2012-02-10T00:27:00Z</dcterms:modified>
</cp:coreProperties>
</file>