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0D4785"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0D4785" w14:paraId="21083BEF" w14:textId="77777777" w:rsidTr="005953CE">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0D4785" w:rsidRDefault="00B10945" w:rsidP="00D80954">
            <w:pPr>
              <w:spacing w:after="0" w:line="240" w:lineRule="auto"/>
              <w:rPr>
                <w:rFonts w:ascii="Arial Narrow" w:hAnsi="Arial Narrow"/>
                <w:color w:val="1F497D"/>
              </w:rPr>
            </w:pPr>
            <w:r w:rsidRPr="000D4785">
              <w:rPr>
                <w:rFonts w:ascii="Arial Narrow" w:hAnsi="Arial Narrow"/>
                <w:noProof/>
                <w:color w:val="1F497D"/>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6"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0D4785" w:rsidRDefault="009C6467" w:rsidP="009C6467">
            <w:pPr>
              <w:spacing w:after="0" w:line="240" w:lineRule="auto"/>
              <w:rPr>
                <w:rFonts w:ascii="Arial Narrow" w:hAnsi="Arial Narrow"/>
                <w:b/>
                <w:color w:val="1F497D"/>
              </w:rPr>
            </w:pPr>
            <w:r w:rsidRPr="000D4785">
              <w:rPr>
                <w:rFonts w:ascii="Arial Narrow" w:hAnsi="Arial Narrow"/>
                <w:b/>
                <w:color w:val="1F497D"/>
              </w:rPr>
              <w:t>Back to Office Report</w:t>
            </w:r>
          </w:p>
          <w:p w14:paraId="0FD809EC" w14:textId="3309FC85" w:rsidR="009C6467" w:rsidRPr="000D4785" w:rsidRDefault="009C6467" w:rsidP="009C6467">
            <w:pPr>
              <w:spacing w:after="0" w:line="240" w:lineRule="auto"/>
              <w:rPr>
                <w:rFonts w:ascii="Arial Narrow" w:hAnsi="Arial Narrow"/>
              </w:rPr>
            </w:pPr>
            <w:r w:rsidRPr="000D4785">
              <w:rPr>
                <w:rFonts w:ascii="Arial Narrow" w:hAnsi="Arial Narrow"/>
                <w:b/>
                <w:color w:val="1F497D"/>
              </w:rPr>
              <w:t>Submitted by</w:t>
            </w:r>
            <w:r w:rsidR="004D1602" w:rsidRPr="000D4785">
              <w:rPr>
                <w:rFonts w:ascii="Arial Narrow" w:hAnsi="Arial Narrow"/>
                <w:b/>
                <w:color w:val="1F497D"/>
              </w:rPr>
              <w:t>:</w:t>
            </w:r>
            <w:r w:rsidRPr="000D4785">
              <w:rPr>
                <w:rFonts w:ascii="Arial Narrow" w:hAnsi="Arial Narrow"/>
                <w:color w:val="1F497D"/>
              </w:rPr>
              <w:t xml:space="preserve"> </w:t>
            </w:r>
            <w:r w:rsidR="005612EA" w:rsidRPr="000D4785">
              <w:rPr>
                <w:rFonts w:ascii="Arial Narrow" w:hAnsi="Arial Narrow"/>
              </w:rPr>
              <w:t>Clea Paz-</w:t>
            </w:r>
            <w:r w:rsidR="004D1602" w:rsidRPr="000D4785">
              <w:rPr>
                <w:rFonts w:ascii="Arial Narrow" w:hAnsi="Arial Narrow"/>
              </w:rPr>
              <w:t>Rivera</w:t>
            </w:r>
            <w:r w:rsidR="00A310F2">
              <w:rPr>
                <w:rFonts w:ascii="Arial Narrow" w:hAnsi="Arial Narrow"/>
              </w:rPr>
              <w:t>, Marco Chiu, Bruno Guay, Pierre Yves Guedez and Kimberly Todd</w:t>
            </w:r>
          </w:p>
          <w:p w14:paraId="6E016BC9" w14:textId="535087F6" w:rsidR="009C6467" w:rsidRPr="000D4785" w:rsidRDefault="009C6467" w:rsidP="009C6467">
            <w:pPr>
              <w:spacing w:after="0" w:line="240" w:lineRule="auto"/>
              <w:rPr>
                <w:rFonts w:ascii="Arial Narrow" w:hAnsi="Arial Narrow"/>
                <w:color w:val="1F497D"/>
              </w:rPr>
            </w:pPr>
            <w:r w:rsidRPr="000D4785">
              <w:rPr>
                <w:rFonts w:ascii="Arial Narrow" w:hAnsi="Arial Narrow"/>
                <w:b/>
                <w:color w:val="1F497D"/>
              </w:rPr>
              <w:t>Title</w:t>
            </w:r>
            <w:r w:rsidR="004D1602" w:rsidRPr="000D4785">
              <w:rPr>
                <w:rFonts w:ascii="Arial Narrow" w:hAnsi="Arial Narrow"/>
                <w:b/>
                <w:color w:val="1F497D"/>
              </w:rPr>
              <w:t xml:space="preserve">: </w:t>
            </w:r>
            <w:r w:rsidR="00B55D72" w:rsidRPr="000D4785">
              <w:rPr>
                <w:rFonts w:ascii="Arial Narrow" w:hAnsi="Arial Narrow"/>
                <w:b/>
              </w:rPr>
              <w:t xml:space="preserve">BTOR mission to </w:t>
            </w:r>
            <w:r w:rsidR="00215106" w:rsidRPr="000D4785">
              <w:rPr>
                <w:rFonts w:ascii="Arial Narrow" w:hAnsi="Arial Narrow"/>
                <w:b/>
              </w:rPr>
              <w:t>Mexico</w:t>
            </w:r>
          </w:p>
          <w:p w14:paraId="4791020B" w14:textId="7D25ED35" w:rsidR="009C6467" w:rsidRPr="000D4785" w:rsidRDefault="009C6467" w:rsidP="00A310F2">
            <w:pPr>
              <w:spacing w:after="0" w:line="240" w:lineRule="auto"/>
              <w:rPr>
                <w:rFonts w:ascii="Arial Narrow" w:hAnsi="Arial Narrow"/>
                <w:color w:val="1F497D"/>
              </w:rPr>
            </w:pPr>
            <w:r w:rsidRPr="000D4785">
              <w:rPr>
                <w:rFonts w:ascii="Arial Narrow" w:hAnsi="Arial Narrow"/>
                <w:color w:val="1F497D"/>
              </w:rPr>
              <w:t xml:space="preserve"> </w:t>
            </w:r>
            <w:r w:rsidRPr="000D4785">
              <w:rPr>
                <w:rFonts w:ascii="Arial Narrow" w:hAnsi="Arial Narrow"/>
                <w:b/>
                <w:color w:val="1F497D"/>
              </w:rPr>
              <w:t>Date submitted</w:t>
            </w:r>
            <w:r w:rsidR="004D1602" w:rsidRPr="000D4785">
              <w:rPr>
                <w:rFonts w:ascii="Arial Narrow" w:hAnsi="Arial Narrow"/>
                <w:b/>
                <w:color w:val="1F497D"/>
              </w:rPr>
              <w:t>:</w:t>
            </w:r>
            <w:r w:rsidR="0085559D" w:rsidRPr="000D4785">
              <w:rPr>
                <w:rFonts w:ascii="Arial Narrow" w:hAnsi="Arial Narrow"/>
                <w:b/>
                <w:color w:val="1F497D"/>
              </w:rPr>
              <w:t xml:space="preserve"> </w:t>
            </w:r>
            <w:r w:rsidR="004D1602" w:rsidRPr="000D4785">
              <w:rPr>
                <w:rFonts w:ascii="Arial Narrow" w:hAnsi="Arial Narrow"/>
                <w:b/>
                <w:color w:val="1F497D"/>
              </w:rPr>
              <w:t xml:space="preserve"> </w:t>
            </w:r>
            <w:r w:rsidR="00A310F2">
              <w:rPr>
                <w:rFonts w:ascii="Arial Narrow" w:hAnsi="Arial Narrow"/>
                <w:b/>
              </w:rPr>
              <w:t>September 15,</w:t>
            </w:r>
            <w:r w:rsidR="005E158A" w:rsidRPr="000D4785">
              <w:rPr>
                <w:rFonts w:ascii="Arial Narrow" w:hAnsi="Arial Narrow"/>
                <w:b/>
              </w:rPr>
              <w:t xml:space="preserve"> 2015</w:t>
            </w:r>
          </w:p>
        </w:tc>
      </w:tr>
      <w:tr w:rsidR="009C6467" w:rsidRPr="000D4785" w14:paraId="3C5A88D6" w14:textId="77777777" w:rsidTr="005953CE">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0D4785" w:rsidRDefault="003B5CAD" w:rsidP="003D4777">
            <w:pPr>
              <w:pBdr>
                <w:bottom w:val="single" w:sz="4" w:space="1" w:color="000000"/>
              </w:pBdr>
              <w:spacing w:after="0" w:line="240" w:lineRule="auto"/>
              <w:rPr>
                <w:rFonts w:ascii="Arial Narrow" w:hAnsi="Arial Narrow"/>
              </w:rPr>
            </w:pPr>
            <w:r w:rsidRPr="000D4785">
              <w:rPr>
                <w:rFonts w:ascii="Arial Narrow" w:hAnsi="Arial Narrow"/>
                <w:color w:val="1F497D"/>
              </w:rPr>
              <w:t xml:space="preserve">1. </w:t>
            </w:r>
            <w:r w:rsidR="009C6467" w:rsidRPr="000D4785">
              <w:rPr>
                <w:rFonts w:ascii="Arial Narrow" w:hAnsi="Arial Narrow"/>
                <w:color w:val="1F497D"/>
              </w:rPr>
              <w:t>Practice area </w:t>
            </w:r>
            <w:r w:rsidR="009C6467" w:rsidRPr="000D4785">
              <w:rPr>
                <w:rFonts w:ascii="Arial Narrow" w:hAnsi="Arial Narrow"/>
              </w:rPr>
              <w:t xml:space="preserve">: </w:t>
            </w:r>
            <w:r w:rsidR="00087503" w:rsidRPr="000D4785">
              <w:rPr>
                <w:rFonts w:ascii="Arial Narrow" w:hAnsi="Arial Narrow"/>
              </w:rPr>
              <w:t>BPPS</w:t>
            </w:r>
          </w:p>
        </w:tc>
      </w:tr>
      <w:tr w:rsidR="003B5CAD" w:rsidRPr="000D4785" w14:paraId="1F147258" w14:textId="77777777" w:rsidTr="005953CE">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0D4785" w:rsidRDefault="003B5CAD" w:rsidP="009C6467">
            <w:pPr>
              <w:spacing w:after="0" w:line="240" w:lineRule="auto"/>
              <w:rPr>
                <w:rFonts w:ascii="Arial Narrow" w:hAnsi="Arial Narrow"/>
              </w:rPr>
            </w:pPr>
            <w:r w:rsidRPr="000D4785">
              <w:rPr>
                <w:rFonts w:ascii="Arial Narrow" w:hAnsi="Arial Narrow"/>
                <w:color w:val="1F497D"/>
              </w:rPr>
              <w:t>2. Mission period (incl. of travel days)</w:t>
            </w:r>
            <w:r w:rsidRPr="000D4785">
              <w:rPr>
                <w:rFonts w:ascii="Arial Narrow" w:hAnsi="Arial Narrow"/>
              </w:rPr>
              <w:t xml:space="preserve"> </w:t>
            </w:r>
          </w:p>
          <w:p w14:paraId="0D15F995" w14:textId="5560049A" w:rsidR="00127060" w:rsidRPr="000D4785" w:rsidRDefault="005E158A" w:rsidP="00215106">
            <w:pPr>
              <w:spacing w:after="0" w:line="240" w:lineRule="auto"/>
              <w:rPr>
                <w:rFonts w:ascii="Arial Narrow" w:hAnsi="Arial Narrow"/>
                <w:color w:val="1F497D"/>
              </w:rPr>
            </w:pPr>
            <w:r w:rsidRPr="000D4785">
              <w:rPr>
                <w:rFonts w:ascii="Arial Narrow" w:hAnsi="Arial Narrow"/>
                <w:color w:val="1F497D"/>
              </w:rPr>
              <w:t>From</w:t>
            </w:r>
            <w:r w:rsidR="003B5CAD" w:rsidRPr="000D4785">
              <w:rPr>
                <w:rFonts w:ascii="Arial Narrow" w:hAnsi="Arial Narrow"/>
                <w:color w:val="1F497D"/>
              </w:rPr>
              <w:t xml:space="preserve">: </w:t>
            </w:r>
            <w:r w:rsidR="00215106" w:rsidRPr="000D4785">
              <w:rPr>
                <w:rFonts w:ascii="Arial Narrow" w:hAnsi="Arial Narrow"/>
                <w:bCs/>
              </w:rPr>
              <w:t>August 9</w:t>
            </w:r>
            <w:r w:rsidR="00DE3D72" w:rsidRPr="000D4785">
              <w:rPr>
                <w:rFonts w:ascii="Arial Narrow" w:hAnsi="Arial Narrow"/>
                <w:bCs/>
              </w:rPr>
              <w:t xml:space="preserve">  </w:t>
            </w:r>
            <w:r w:rsidR="003B5CAD" w:rsidRPr="000D4785">
              <w:rPr>
                <w:rFonts w:ascii="Arial Narrow" w:hAnsi="Arial Narrow"/>
                <w:color w:val="1F497D"/>
              </w:rPr>
              <w:t>to:</w:t>
            </w:r>
            <w:r w:rsidR="00127060" w:rsidRPr="000D4785">
              <w:rPr>
                <w:rFonts w:ascii="Arial Narrow" w:hAnsi="Arial Narrow"/>
                <w:color w:val="1F497D"/>
              </w:rPr>
              <w:t xml:space="preserve"> </w:t>
            </w:r>
            <w:r w:rsidR="00215106" w:rsidRPr="000D4785">
              <w:rPr>
                <w:rFonts w:ascii="Arial Narrow" w:hAnsi="Arial Narrow"/>
                <w:bCs/>
              </w:rPr>
              <w:t>August 15</w:t>
            </w:r>
            <w:r w:rsidR="00B55D72" w:rsidRPr="000D4785">
              <w:rPr>
                <w:rFonts w:ascii="Arial Narrow" w:hAnsi="Arial Narrow"/>
                <w:bCs/>
              </w:rPr>
              <w:t xml:space="preserve"> </w:t>
            </w:r>
            <w:r w:rsidR="00127060" w:rsidRPr="000D4785">
              <w:rPr>
                <w:rFonts w:ascii="Arial Narrow" w:hAnsi="Arial Narrow"/>
                <w:bCs/>
                <w:vertAlign w:val="superscript"/>
              </w:rPr>
              <w:t xml:space="preserve"> </w:t>
            </w:r>
          </w:p>
        </w:tc>
      </w:tr>
      <w:tr w:rsidR="009C6467" w:rsidRPr="000D4785" w14:paraId="503BEF9A" w14:textId="77777777" w:rsidTr="005953CE">
        <w:tc>
          <w:tcPr>
            <w:tcW w:w="7558" w:type="dxa"/>
            <w:gridSpan w:val="3"/>
            <w:tcBorders>
              <w:top w:val="single" w:sz="4" w:space="0" w:color="000000"/>
              <w:left w:val="double" w:sz="4" w:space="0" w:color="auto"/>
              <w:bottom w:val="single" w:sz="4" w:space="0" w:color="000000"/>
              <w:right w:val="single" w:sz="4" w:space="0" w:color="000000"/>
            </w:tcBorders>
          </w:tcPr>
          <w:p w14:paraId="6E7349B2" w14:textId="77777777" w:rsidR="008A1301"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3. </w:t>
            </w:r>
            <w:r w:rsidR="009C6467" w:rsidRPr="000D4785">
              <w:rPr>
                <w:rFonts w:ascii="Arial Narrow" w:hAnsi="Arial Narrow"/>
                <w:color w:val="1F497D"/>
              </w:rPr>
              <w:t>Type of mission</w:t>
            </w:r>
            <w:r w:rsidRPr="000D4785">
              <w:rPr>
                <w:rFonts w:ascii="Arial Narrow" w:hAnsi="Arial Narrow"/>
                <w:color w:val="1F497D"/>
              </w:rPr>
              <w:t>:</w:t>
            </w:r>
            <w:r w:rsidRPr="000D4785">
              <w:rPr>
                <w:rFonts w:ascii="Arial Narrow" w:hAnsi="Arial Narrow"/>
                <w:bCs/>
              </w:rPr>
              <w:t xml:space="preserve"> </w:t>
            </w:r>
            <w:r w:rsidR="00443609" w:rsidRPr="000D4785">
              <w:rPr>
                <w:rFonts w:ascii="Arial Narrow" w:hAnsi="Arial Narrow"/>
                <w:bCs/>
              </w:rPr>
              <w:t>Official</w:t>
            </w:r>
          </w:p>
          <w:p w14:paraId="57DF268D" w14:textId="77777777" w:rsidR="009C6467" w:rsidRPr="000D4785"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4. </w:t>
            </w:r>
            <w:r w:rsidR="009C6467" w:rsidRPr="000D4785">
              <w:rPr>
                <w:rFonts w:ascii="Arial Narrow" w:hAnsi="Arial Narrow"/>
                <w:color w:val="1F497D"/>
              </w:rPr>
              <w:t>Clients</w:t>
            </w:r>
          </w:p>
          <w:p w14:paraId="2E2EB0A8" w14:textId="537CC188" w:rsidR="004034D4" w:rsidRPr="000D4785" w:rsidRDefault="004034D4" w:rsidP="00B55D72">
            <w:pPr>
              <w:spacing w:after="0" w:line="240" w:lineRule="auto"/>
              <w:rPr>
                <w:rFonts w:ascii="Arial Narrow" w:hAnsi="Arial Narrow"/>
                <w:color w:val="1F497D"/>
              </w:rPr>
            </w:pPr>
            <w:r w:rsidRPr="000D4785">
              <w:rPr>
                <w:rFonts w:ascii="Arial Narrow" w:hAnsi="Arial Narrow"/>
                <w:bCs/>
              </w:rPr>
              <w:t xml:space="preserve"> </w:t>
            </w:r>
            <w:r w:rsidR="00215106" w:rsidRPr="000D4785">
              <w:rPr>
                <w:rFonts w:ascii="Arial Narrow" w:hAnsi="Arial Narrow"/>
                <w:bCs/>
              </w:rPr>
              <w:t>14 countries from LAC participating of the workshop</w:t>
            </w:r>
          </w:p>
        </w:tc>
      </w:tr>
      <w:tr w:rsidR="009C6467" w:rsidRPr="000D4785" w14:paraId="4A5DF4BD" w14:textId="77777777" w:rsidTr="005953CE">
        <w:tc>
          <w:tcPr>
            <w:tcW w:w="7558" w:type="dxa"/>
            <w:gridSpan w:val="3"/>
            <w:tcBorders>
              <w:top w:val="single" w:sz="4" w:space="0" w:color="000000"/>
              <w:left w:val="double" w:sz="4" w:space="0" w:color="auto"/>
              <w:bottom w:val="nil"/>
              <w:right w:val="single" w:sz="4" w:space="0" w:color="000000"/>
            </w:tcBorders>
          </w:tcPr>
          <w:p w14:paraId="2663C73B" w14:textId="1079D42D" w:rsidR="009C6467" w:rsidRPr="000D4785" w:rsidRDefault="003B5CAD" w:rsidP="00B533E9">
            <w:pPr>
              <w:pBdr>
                <w:bottom w:val="single" w:sz="4" w:space="1" w:color="000000"/>
              </w:pBdr>
              <w:spacing w:after="0" w:line="240" w:lineRule="auto"/>
              <w:rPr>
                <w:rFonts w:ascii="Arial Narrow" w:hAnsi="Arial Narrow"/>
                <w:color w:val="1F497D"/>
              </w:rPr>
            </w:pPr>
            <w:r w:rsidRPr="000D4785">
              <w:rPr>
                <w:rFonts w:ascii="Arial Narrow" w:hAnsi="Arial Narrow"/>
                <w:color w:val="1F497D"/>
              </w:rPr>
              <w:t xml:space="preserve">5. </w:t>
            </w:r>
            <w:r w:rsidR="009C6467" w:rsidRPr="000D4785">
              <w:rPr>
                <w:rFonts w:ascii="Arial Narrow" w:hAnsi="Arial Narrow"/>
                <w:color w:val="1F497D"/>
              </w:rPr>
              <w:t xml:space="preserve">Purpose of mission </w:t>
            </w:r>
          </w:p>
          <w:p w14:paraId="58F08DA8" w14:textId="77777777" w:rsidR="00574AB1" w:rsidRPr="000D4785" w:rsidRDefault="00215106" w:rsidP="00215106">
            <w:pPr>
              <w:pStyle w:val="PlainText"/>
              <w:rPr>
                <w:rFonts w:ascii="Arial Narrow" w:hAnsi="Arial Narrow"/>
                <w:bCs/>
              </w:rPr>
            </w:pPr>
            <w:r w:rsidRPr="000D4785">
              <w:rPr>
                <w:rFonts w:ascii="Arial Narrow" w:hAnsi="Arial Narrow"/>
                <w:bCs/>
              </w:rPr>
              <w:t>1. Deliver the second South-South Exchange "Practical Experiences towards the Implementation of the Warsaw Framework for REDD+. Challenges and Opportunities", in Guadalajara, Mexico, from August 11-13. With the following roles:</w:t>
            </w:r>
          </w:p>
          <w:p w14:paraId="3C3C06CC" w14:textId="176C482C" w:rsidR="00215106" w:rsidRPr="000D4785" w:rsidRDefault="00215106" w:rsidP="00215106">
            <w:pPr>
              <w:pStyle w:val="PlainText"/>
              <w:ind w:left="720"/>
              <w:rPr>
                <w:rFonts w:ascii="Arial Narrow" w:hAnsi="Arial Narrow"/>
                <w:bCs/>
              </w:rPr>
            </w:pPr>
            <w:r w:rsidRPr="000D4785">
              <w:rPr>
                <w:rFonts w:ascii="Arial Narrow" w:hAnsi="Arial Narrow"/>
                <w:bCs/>
              </w:rPr>
              <w:t xml:space="preserve">- Clea Paz (general coordinator, and session 9 </w:t>
            </w:r>
            <w:r w:rsidR="00FC36CB">
              <w:rPr>
                <w:rFonts w:ascii="Arial Narrow" w:hAnsi="Arial Narrow"/>
                <w:bCs/>
              </w:rPr>
              <w:t>facilitator</w:t>
            </w:r>
            <w:r w:rsidRPr="000D4785">
              <w:rPr>
                <w:rFonts w:ascii="Arial Narrow" w:hAnsi="Arial Narrow"/>
                <w:bCs/>
              </w:rPr>
              <w:t>)</w:t>
            </w:r>
          </w:p>
          <w:p w14:paraId="3233E776" w14:textId="0C437A9B" w:rsidR="00215106" w:rsidRPr="000D4785" w:rsidRDefault="00215106" w:rsidP="00215106">
            <w:pPr>
              <w:pStyle w:val="PlainText"/>
              <w:ind w:left="720"/>
              <w:rPr>
                <w:rFonts w:ascii="Arial Narrow" w:hAnsi="Arial Narrow"/>
                <w:bCs/>
              </w:rPr>
            </w:pPr>
            <w:r w:rsidRPr="000D4785">
              <w:rPr>
                <w:rFonts w:ascii="Arial Narrow" w:hAnsi="Arial Narrow"/>
                <w:bCs/>
              </w:rPr>
              <w:t>- Francisco Hernández (logistics coordinator)</w:t>
            </w:r>
          </w:p>
          <w:p w14:paraId="58FCBE51" w14:textId="1D36DA4C" w:rsidR="00215106" w:rsidRPr="000D4785" w:rsidRDefault="00215106" w:rsidP="00215106">
            <w:pPr>
              <w:pStyle w:val="PlainText"/>
              <w:ind w:left="720"/>
              <w:rPr>
                <w:rFonts w:ascii="Arial Narrow" w:hAnsi="Arial Narrow"/>
                <w:bCs/>
              </w:rPr>
            </w:pPr>
            <w:r w:rsidRPr="000D4785">
              <w:rPr>
                <w:rFonts w:ascii="Arial Narrow" w:hAnsi="Arial Narrow"/>
                <w:bCs/>
              </w:rPr>
              <w:t>- Marco Chiu (</w:t>
            </w:r>
            <w:r w:rsidR="00FC36CB">
              <w:rPr>
                <w:rFonts w:ascii="Arial Narrow" w:hAnsi="Arial Narrow"/>
                <w:bCs/>
              </w:rPr>
              <w:t>General facilitator</w:t>
            </w:r>
            <w:r w:rsidRPr="000D4785">
              <w:rPr>
                <w:rFonts w:ascii="Arial Narrow" w:hAnsi="Arial Narrow"/>
                <w:bCs/>
              </w:rPr>
              <w:t>)</w:t>
            </w:r>
          </w:p>
          <w:p w14:paraId="39953B26" w14:textId="23D57D56" w:rsidR="00215106" w:rsidRPr="000D4785" w:rsidRDefault="00215106" w:rsidP="00215106">
            <w:pPr>
              <w:pStyle w:val="PlainText"/>
              <w:ind w:left="720"/>
              <w:rPr>
                <w:rFonts w:ascii="Arial Narrow" w:hAnsi="Arial Narrow"/>
                <w:bCs/>
              </w:rPr>
            </w:pPr>
            <w:r w:rsidRPr="000D4785">
              <w:rPr>
                <w:rFonts w:ascii="Arial Narrow" w:hAnsi="Arial Narrow"/>
                <w:bCs/>
              </w:rPr>
              <w:t xml:space="preserve">- Pierre Guedez (Session 3 </w:t>
            </w:r>
            <w:r w:rsidR="00FC36CB">
              <w:rPr>
                <w:rFonts w:ascii="Arial Narrow" w:hAnsi="Arial Narrow"/>
                <w:bCs/>
              </w:rPr>
              <w:t>facilita</w:t>
            </w:r>
            <w:r w:rsidRPr="000D4785">
              <w:rPr>
                <w:rFonts w:ascii="Arial Narrow" w:hAnsi="Arial Narrow"/>
                <w:bCs/>
              </w:rPr>
              <w:t>tor)</w:t>
            </w:r>
          </w:p>
          <w:p w14:paraId="2D0AFEEB" w14:textId="5931E461" w:rsidR="00215106" w:rsidRPr="000D4785" w:rsidRDefault="00215106" w:rsidP="00215106">
            <w:pPr>
              <w:pStyle w:val="PlainText"/>
              <w:ind w:left="720"/>
              <w:rPr>
                <w:rFonts w:ascii="Arial Narrow" w:hAnsi="Arial Narrow"/>
                <w:bCs/>
              </w:rPr>
            </w:pPr>
            <w:r w:rsidRPr="000D4785">
              <w:rPr>
                <w:rFonts w:ascii="Arial Narrow" w:hAnsi="Arial Narrow"/>
                <w:bCs/>
              </w:rPr>
              <w:t>- Bruno Guay (note taking, presenting summary of Day 2)</w:t>
            </w:r>
          </w:p>
          <w:p w14:paraId="0FA85026" w14:textId="47178A69" w:rsidR="000D4785" w:rsidRPr="000D4785" w:rsidRDefault="000D4785" w:rsidP="00215106">
            <w:pPr>
              <w:pStyle w:val="PlainText"/>
              <w:ind w:left="720"/>
              <w:rPr>
                <w:rFonts w:ascii="Arial Narrow" w:hAnsi="Arial Narrow"/>
                <w:bCs/>
              </w:rPr>
            </w:pPr>
            <w:r w:rsidRPr="000D4785">
              <w:rPr>
                <w:rFonts w:ascii="Arial Narrow" w:hAnsi="Arial Narrow"/>
                <w:bCs/>
              </w:rPr>
              <w:t>- Kimberly Todd (Panelist session 2)</w:t>
            </w:r>
          </w:p>
          <w:p w14:paraId="6A13466F" w14:textId="663A8662" w:rsidR="00215106" w:rsidRPr="000D4785" w:rsidRDefault="00215106" w:rsidP="00215106">
            <w:pPr>
              <w:pStyle w:val="PlainText"/>
              <w:ind w:left="720"/>
              <w:rPr>
                <w:rFonts w:ascii="Arial Narrow" w:hAnsi="Arial Narrow"/>
                <w:bCs/>
              </w:rPr>
            </w:pPr>
            <w:r w:rsidRPr="000D4785">
              <w:rPr>
                <w:rFonts w:ascii="Arial Narrow" w:hAnsi="Arial Narrow"/>
                <w:bCs/>
              </w:rPr>
              <w:t xml:space="preserve">- </w:t>
            </w:r>
            <w:r w:rsidR="00A310F2" w:rsidRPr="00A310F2">
              <w:rPr>
                <w:rFonts w:ascii="Arial Narrow" w:hAnsi="Arial Narrow"/>
              </w:rPr>
              <w:t>Edgar González</w:t>
            </w:r>
            <w:r w:rsidR="00A310F2">
              <w:rPr>
                <w:rFonts w:ascii="Arial Narrow" w:hAnsi="Arial Narrow"/>
                <w:bCs/>
              </w:rPr>
              <w:t xml:space="preserve"> </w:t>
            </w:r>
            <w:r w:rsidR="00FC36CB">
              <w:rPr>
                <w:rFonts w:ascii="Arial Narrow" w:hAnsi="Arial Narrow"/>
                <w:bCs/>
              </w:rPr>
              <w:t>(General support and liaison with CONAFOR)</w:t>
            </w:r>
          </w:p>
          <w:p w14:paraId="652D288F" w14:textId="77777777" w:rsidR="00215106" w:rsidRPr="000D4785" w:rsidRDefault="00215106" w:rsidP="00215106">
            <w:pPr>
              <w:pStyle w:val="PlainText"/>
              <w:ind w:left="720"/>
              <w:rPr>
                <w:rFonts w:ascii="Arial Narrow" w:hAnsi="Arial Narrow"/>
                <w:bCs/>
              </w:rPr>
            </w:pPr>
          </w:p>
          <w:p w14:paraId="2CCD7274" w14:textId="139104F1" w:rsidR="00215106" w:rsidRPr="000D4785" w:rsidRDefault="00215106" w:rsidP="00215106">
            <w:pPr>
              <w:pStyle w:val="PlainText"/>
              <w:rPr>
                <w:rFonts w:ascii="Arial Narrow" w:hAnsi="Arial Narrow"/>
                <w:bCs/>
              </w:rPr>
            </w:pPr>
            <w:r w:rsidRPr="000D4785">
              <w:rPr>
                <w:rFonts w:ascii="Arial Narrow" w:hAnsi="Arial Narrow"/>
                <w:bCs/>
              </w:rPr>
              <w:t xml:space="preserve">2. Participate on inter-agency mission on the targeted support to Mexico on safeguards on August 14 (Only E. </w:t>
            </w:r>
            <w:r w:rsidR="00A310F2" w:rsidRPr="00A310F2">
              <w:rPr>
                <w:rFonts w:ascii="Arial Narrow" w:hAnsi="Arial Narrow"/>
              </w:rPr>
              <w:t>González</w:t>
            </w:r>
            <w:r w:rsidRPr="000D4785">
              <w:rPr>
                <w:rFonts w:ascii="Arial Narrow" w:hAnsi="Arial Narrow"/>
                <w:bCs/>
              </w:rPr>
              <w:t>, F. Hernandez, K. Todd, and C. Paz)</w:t>
            </w:r>
          </w:p>
          <w:p w14:paraId="0A402695" w14:textId="2C231581" w:rsidR="00215106" w:rsidRPr="000D4785" w:rsidRDefault="00215106" w:rsidP="00215106">
            <w:pPr>
              <w:pStyle w:val="PlainText"/>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0D4785" w:rsidRDefault="003B5CAD" w:rsidP="00822784">
            <w:pPr>
              <w:spacing w:after="0" w:line="240" w:lineRule="auto"/>
              <w:rPr>
                <w:rFonts w:ascii="Arial Narrow" w:hAnsi="Arial Narrow"/>
              </w:rPr>
            </w:pPr>
            <w:r w:rsidRPr="000D4785">
              <w:rPr>
                <w:rFonts w:ascii="Arial Narrow" w:hAnsi="Arial Narrow"/>
                <w:color w:val="1F497D"/>
              </w:rPr>
              <w:t xml:space="preserve">6. </w:t>
            </w:r>
            <w:r w:rsidR="009C6467" w:rsidRPr="000D4785">
              <w:rPr>
                <w:rFonts w:ascii="Arial Narrow" w:hAnsi="Arial Narrow"/>
                <w:color w:val="1F497D"/>
              </w:rPr>
              <w:t>Documents, materials, resources</w:t>
            </w:r>
            <w:r w:rsidR="00574AB1" w:rsidRPr="000D4785">
              <w:rPr>
                <w:rFonts w:ascii="Arial Narrow" w:hAnsi="Arial Narrow"/>
              </w:rPr>
              <w:t xml:space="preserve"> </w:t>
            </w:r>
          </w:p>
          <w:p w14:paraId="6AF1F3E1" w14:textId="77777777" w:rsidR="004D1602" w:rsidRPr="000D4785" w:rsidRDefault="004D1602" w:rsidP="00822784">
            <w:pPr>
              <w:spacing w:after="0" w:line="240" w:lineRule="auto"/>
              <w:rPr>
                <w:rFonts w:ascii="Arial Narrow" w:hAnsi="Arial Narrow"/>
              </w:rPr>
            </w:pPr>
          </w:p>
          <w:p w14:paraId="455E1C3D" w14:textId="094A2ACC" w:rsidR="002E0A2C" w:rsidRPr="000D4785" w:rsidRDefault="00FC36CB" w:rsidP="00FE088C">
            <w:pPr>
              <w:pStyle w:val="ListParagraph"/>
              <w:numPr>
                <w:ilvl w:val="0"/>
                <w:numId w:val="23"/>
              </w:numPr>
              <w:rPr>
                <w:rFonts w:ascii="Arial Narrow" w:hAnsi="Arial Narrow"/>
                <w:color w:val="1F497D"/>
                <w:lang w:val="en-US"/>
              </w:rPr>
            </w:pPr>
            <w:r>
              <w:rPr>
                <w:rFonts w:ascii="Arial Narrow" w:hAnsi="Arial Narrow"/>
                <w:bCs/>
                <w:lang w:val="en-US"/>
              </w:rPr>
              <w:t xml:space="preserve">Workshop </w:t>
            </w:r>
            <w:r w:rsidR="00215106" w:rsidRPr="000D4785">
              <w:rPr>
                <w:rFonts w:ascii="Arial Narrow" w:hAnsi="Arial Narrow"/>
                <w:bCs/>
                <w:lang w:val="en-US"/>
              </w:rPr>
              <w:t>Agenda</w:t>
            </w:r>
          </w:p>
          <w:p w14:paraId="3370951E" w14:textId="1610862C" w:rsidR="00215106" w:rsidRPr="000D4785" w:rsidRDefault="000D4785" w:rsidP="00FE088C">
            <w:pPr>
              <w:pStyle w:val="ListParagraph"/>
              <w:numPr>
                <w:ilvl w:val="0"/>
                <w:numId w:val="23"/>
              </w:numPr>
              <w:rPr>
                <w:rFonts w:ascii="Arial Narrow" w:hAnsi="Arial Narrow"/>
                <w:color w:val="1F497D"/>
                <w:lang w:val="en-US"/>
              </w:rPr>
            </w:pPr>
            <w:r w:rsidRPr="000D4785">
              <w:rPr>
                <w:rFonts w:ascii="Arial Narrow" w:hAnsi="Arial Narrow"/>
                <w:bCs/>
                <w:lang w:val="en-US"/>
              </w:rPr>
              <w:t>TS2 meeting minutes</w:t>
            </w:r>
          </w:p>
          <w:p w14:paraId="5B1E6F92" w14:textId="77777777" w:rsidR="000D4785" w:rsidRPr="000D4785" w:rsidRDefault="000D4785" w:rsidP="000D4785">
            <w:pPr>
              <w:pStyle w:val="ListParagraph"/>
              <w:ind w:left="360"/>
              <w:rPr>
                <w:rFonts w:ascii="Arial Narrow" w:hAnsi="Arial Narrow"/>
                <w:color w:val="1F497D"/>
                <w:lang w:val="en-US"/>
              </w:rPr>
            </w:pPr>
          </w:p>
          <w:p w14:paraId="5FD35B2F" w14:textId="77F730F1" w:rsidR="002E0A2C" w:rsidRPr="000D4785" w:rsidRDefault="002E0A2C" w:rsidP="002E0A2C">
            <w:pPr>
              <w:pStyle w:val="ListParagraph"/>
              <w:rPr>
                <w:rFonts w:ascii="Arial Narrow" w:hAnsi="Arial Narrow"/>
                <w:color w:val="1F497D"/>
                <w:lang w:val="en-US"/>
              </w:rPr>
            </w:pPr>
          </w:p>
        </w:tc>
      </w:tr>
      <w:tr w:rsidR="009C6467" w:rsidRPr="000D4785" w14:paraId="04E77C9D" w14:textId="77777777" w:rsidTr="005953CE">
        <w:tc>
          <w:tcPr>
            <w:tcW w:w="7558" w:type="dxa"/>
            <w:gridSpan w:val="3"/>
            <w:tcBorders>
              <w:top w:val="nil"/>
              <w:left w:val="double" w:sz="4" w:space="0" w:color="auto"/>
              <w:bottom w:val="single" w:sz="4" w:space="0" w:color="000000"/>
              <w:right w:val="single" w:sz="4" w:space="0" w:color="000000"/>
            </w:tcBorders>
          </w:tcPr>
          <w:p w14:paraId="1182C843" w14:textId="43B96CA2" w:rsidR="00B533E9"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7. </w:t>
            </w:r>
            <w:r w:rsidR="009C6467" w:rsidRPr="000D4785">
              <w:rPr>
                <w:rFonts w:ascii="Arial Narrow" w:hAnsi="Arial Narrow"/>
                <w:color w:val="1F497D"/>
              </w:rPr>
              <w:t>Mission members</w:t>
            </w:r>
            <w:r w:rsidR="00087503" w:rsidRPr="000D4785">
              <w:rPr>
                <w:rFonts w:ascii="Arial Narrow" w:hAnsi="Arial Narrow"/>
                <w:color w:val="1F497D"/>
              </w:rPr>
              <w:t xml:space="preserve"> </w:t>
            </w:r>
          </w:p>
          <w:p w14:paraId="189914A3" w14:textId="1761016C" w:rsidR="009C6467" w:rsidRPr="000D4785" w:rsidRDefault="00215106" w:rsidP="000D4785">
            <w:pPr>
              <w:pStyle w:val="ListParagraph"/>
              <w:numPr>
                <w:ilvl w:val="0"/>
                <w:numId w:val="31"/>
              </w:numPr>
              <w:tabs>
                <w:tab w:val="left" w:pos="7755"/>
              </w:tabs>
              <w:jc w:val="both"/>
              <w:rPr>
                <w:rFonts w:ascii="Arial Narrow" w:hAnsi="Arial Narrow"/>
                <w:bCs/>
                <w:lang w:val="es-419"/>
              </w:rPr>
            </w:pPr>
            <w:r w:rsidRPr="000D4785">
              <w:rPr>
                <w:rFonts w:ascii="Arial Narrow" w:hAnsi="Arial Narrow"/>
                <w:bCs/>
                <w:lang w:val="es-419"/>
              </w:rPr>
              <w:t>Marco Chiu,</w:t>
            </w:r>
            <w:r w:rsidR="000D4785" w:rsidRPr="000D4785">
              <w:rPr>
                <w:rFonts w:ascii="Arial Narrow" w:hAnsi="Arial Narrow"/>
                <w:bCs/>
                <w:lang w:val="es-419"/>
              </w:rPr>
              <w:t xml:space="preserve"> </w:t>
            </w:r>
            <w:r w:rsidRPr="000D4785">
              <w:rPr>
                <w:rFonts w:ascii="Arial Narrow" w:hAnsi="Arial Narrow"/>
                <w:bCs/>
                <w:lang w:val="es-419"/>
              </w:rPr>
              <w:t xml:space="preserve"> Bruno Guay, Pierre-Yves Guedez, Clea Paz, Kimberly Todd</w:t>
            </w:r>
            <w:r w:rsidR="000D4785" w:rsidRPr="000D4785">
              <w:rPr>
                <w:rFonts w:ascii="Arial Narrow" w:hAnsi="Arial Narrow"/>
                <w:bCs/>
                <w:lang w:val="es-419"/>
              </w:rPr>
              <w:t xml:space="preserve"> (regional and global)</w:t>
            </w:r>
            <w:r w:rsidR="0045354B">
              <w:rPr>
                <w:rFonts w:ascii="Arial Narrow" w:hAnsi="Arial Narrow"/>
                <w:bCs/>
                <w:lang w:val="es-419"/>
              </w:rPr>
              <w:t>,</w:t>
            </w:r>
          </w:p>
          <w:p w14:paraId="61495E65" w14:textId="6322FAE6" w:rsidR="000D4785" w:rsidRPr="00A86970" w:rsidRDefault="00A310F2" w:rsidP="000D4785">
            <w:pPr>
              <w:pStyle w:val="ListParagraph"/>
              <w:numPr>
                <w:ilvl w:val="0"/>
                <w:numId w:val="31"/>
              </w:numPr>
              <w:tabs>
                <w:tab w:val="left" w:pos="7755"/>
              </w:tabs>
              <w:jc w:val="both"/>
              <w:rPr>
                <w:rFonts w:ascii="Arial Narrow" w:hAnsi="Arial Narrow"/>
                <w:color w:val="1F497D"/>
                <w:lang w:val="en-US"/>
              </w:rPr>
            </w:pPr>
            <w:r w:rsidRPr="00A310F2">
              <w:rPr>
                <w:rFonts w:ascii="Arial Narrow" w:hAnsi="Arial Narrow"/>
                <w:lang w:val="en-US"/>
              </w:rPr>
              <w:t>Edgar González</w:t>
            </w:r>
            <w:r w:rsidR="000D4785" w:rsidRPr="00A310F2">
              <w:rPr>
                <w:rFonts w:ascii="Arial Narrow" w:hAnsi="Arial Narrow"/>
                <w:bCs/>
                <w:lang w:val="en-US"/>
              </w:rPr>
              <w:t xml:space="preserve"> and</w:t>
            </w:r>
            <w:r w:rsidR="000D4785" w:rsidRPr="00A86970">
              <w:rPr>
                <w:rFonts w:ascii="Arial Narrow" w:hAnsi="Arial Narrow"/>
                <w:bCs/>
                <w:lang w:val="en-US"/>
              </w:rPr>
              <w:t xml:space="preserve"> Francisco Hernández (UNDP CO)</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0D4785" w:rsidRDefault="003B5CAD" w:rsidP="003D4777">
            <w:pPr>
              <w:spacing w:after="0" w:line="240" w:lineRule="auto"/>
              <w:rPr>
                <w:rFonts w:ascii="Arial Narrow" w:hAnsi="Arial Narrow"/>
                <w:color w:val="1F497D"/>
              </w:rPr>
            </w:pPr>
            <w:r w:rsidRPr="000D4785">
              <w:rPr>
                <w:rFonts w:ascii="Arial Narrow" w:hAnsi="Arial Narrow"/>
                <w:color w:val="1F497D"/>
              </w:rPr>
              <w:t xml:space="preserve">8. </w:t>
            </w:r>
            <w:r w:rsidR="009C6467" w:rsidRPr="000D4785">
              <w:rPr>
                <w:rFonts w:ascii="Arial Narrow" w:hAnsi="Arial Narrow"/>
                <w:color w:val="1F497D"/>
              </w:rPr>
              <w:t>Costs</w:t>
            </w:r>
          </w:p>
          <w:p w14:paraId="4F54D7CC" w14:textId="7BD53528" w:rsidR="004D1602" w:rsidRPr="000D4785" w:rsidRDefault="004D1602" w:rsidP="00D0610F">
            <w:pPr>
              <w:spacing w:after="0" w:line="240" w:lineRule="auto"/>
              <w:rPr>
                <w:rFonts w:ascii="Arial Narrow" w:hAnsi="Arial Narrow"/>
              </w:rPr>
            </w:pPr>
          </w:p>
        </w:tc>
      </w:tr>
      <w:tr w:rsidR="009C6467" w:rsidRPr="000D4785" w14:paraId="2E799EF9" w14:textId="77777777" w:rsidTr="005953CE">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151FE4E8" w:rsidR="00866975" w:rsidRPr="000D4785" w:rsidRDefault="003B5CAD" w:rsidP="009C6467">
            <w:pPr>
              <w:spacing w:after="0" w:line="240" w:lineRule="auto"/>
              <w:rPr>
                <w:rFonts w:ascii="Arial Narrow" w:hAnsi="Arial Narrow"/>
                <w:color w:val="1F497D"/>
              </w:rPr>
            </w:pPr>
            <w:r w:rsidRPr="000D4785">
              <w:rPr>
                <w:rFonts w:ascii="Arial Narrow" w:hAnsi="Arial Narrow"/>
                <w:color w:val="1F497D"/>
              </w:rPr>
              <w:t xml:space="preserve">9. </w:t>
            </w:r>
            <w:r w:rsidR="009C6467" w:rsidRPr="000D4785">
              <w:rPr>
                <w:rFonts w:ascii="Arial Narrow" w:hAnsi="Arial Narrow"/>
                <w:color w:val="1F497D"/>
              </w:rPr>
              <w:t xml:space="preserve">Brief summary of the mission </w:t>
            </w:r>
          </w:p>
          <w:p w14:paraId="1A96D3C2" w14:textId="77777777" w:rsidR="00F643C4" w:rsidRPr="000D4785" w:rsidRDefault="00F643C4" w:rsidP="009C6467">
            <w:pPr>
              <w:spacing w:after="0" w:line="240" w:lineRule="auto"/>
              <w:rPr>
                <w:rFonts w:ascii="Arial Narrow" w:hAnsi="Arial Narrow"/>
                <w:color w:val="1F497D"/>
              </w:rPr>
            </w:pPr>
          </w:p>
          <w:p w14:paraId="27467A5E" w14:textId="77777777" w:rsidR="00087503" w:rsidRPr="000D4785" w:rsidRDefault="003B5CAD" w:rsidP="004D02B3">
            <w:pPr>
              <w:spacing w:after="0" w:line="240" w:lineRule="auto"/>
              <w:rPr>
                <w:rFonts w:ascii="Arial Narrow" w:hAnsi="Arial Narrow"/>
              </w:rPr>
            </w:pPr>
            <w:r w:rsidRPr="000D4785">
              <w:rPr>
                <w:rFonts w:ascii="Arial Narrow" w:hAnsi="Arial Narrow"/>
                <w:i/>
                <w:color w:val="1F497D"/>
              </w:rPr>
              <w:t xml:space="preserve">9.a </w:t>
            </w:r>
            <w:r w:rsidR="009C6467" w:rsidRPr="000D4785">
              <w:rPr>
                <w:rFonts w:ascii="Arial Narrow" w:hAnsi="Arial Narrow"/>
                <w:i/>
                <w:color w:val="1F497D"/>
              </w:rPr>
              <w:t>Findings</w:t>
            </w:r>
            <w:r w:rsidR="005F26E8" w:rsidRPr="000D4785">
              <w:rPr>
                <w:rFonts w:ascii="Arial Narrow" w:hAnsi="Arial Narrow"/>
              </w:rPr>
              <w:t>.</w:t>
            </w:r>
          </w:p>
          <w:p w14:paraId="607ADE23" w14:textId="77777777" w:rsidR="00E42518" w:rsidRPr="000D4785" w:rsidRDefault="00E42518" w:rsidP="004D02B3">
            <w:pPr>
              <w:spacing w:after="0" w:line="240" w:lineRule="auto"/>
              <w:rPr>
                <w:rFonts w:ascii="Arial Narrow" w:hAnsi="Arial Narrow"/>
              </w:rPr>
            </w:pPr>
          </w:p>
          <w:p w14:paraId="64A8CFA3" w14:textId="4DF637DE" w:rsidR="00E42518" w:rsidRPr="000D4785" w:rsidRDefault="00E42518" w:rsidP="004D02B3">
            <w:pPr>
              <w:spacing w:after="0" w:line="240" w:lineRule="auto"/>
              <w:rPr>
                <w:rFonts w:ascii="Arial Narrow" w:hAnsi="Arial Narrow"/>
                <w:b/>
                <w:u w:val="single"/>
              </w:rPr>
            </w:pPr>
            <w:r w:rsidRPr="000D4785">
              <w:rPr>
                <w:rFonts w:ascii="Arial Narrow" w:hAnsi="Arial Narrow"/>
                <w:b/>
                <w:u w:val="single"/>
              </w:rPr>
              <w:t>Preparation meeting</w:t>
            </w:r>
            <w:r w:rsidR="000D4785" w:rsidRPr="000D4785">
              <w:rPr>
                <w:rFonts w:ascii="Arial Narrow" w:hAnsi="Arial Narrow"/>
                <w:b/>
                <w:u w:val="single"/>
              </w:rPr>
              <w:t xml:space="preserve"> on the 10</w:t>
            </w:r>
          </w:p>
          <w:p w14:paraId="5D85BEFE" w14:textId="77777777" w:rsidR="00E42518" w:rsidRPr="000D4785" w:rsidRDefault="00E42518" w:rsidP="004D02B3">
            <w:pPr>
              <w:spacing w:after="0" w:line="240" w:lineRule="auto"/>
              <w:rPr>
                <w:rFonts w:ascii="Arial Narrow" w:hAnsi="Arial Narrow"/>
                <w:b/>
              </w:rPr>
            </w:pPr>
          </w:p>
          <w:p w14:paraId="683A71FC" w14:textId="71862464" w:rsidR="001E6E90" w:rsidRPr="000D4785" w:rsidRDefault="000D4785" w:rsidP="000D4785">
            <w:pPr>
              <w:pStyle w:val="ListParagraph"/>
              <w:numPr>
                <w:ilvl w:val="0"/>
                <w:numId w:val="30"/>
              </w:numPr>
              <w:rPr>
                <w:rFonts w:ascii="Arial Narrow" w:hAnsi="Arial Narrow"/>
                <w:lang w:val="en-US"/>
              </w:rPr>
            </w:pPr>
            <w:r w:rsidRPr="000D4785">
              <w:rPr>
                <w:rFonts w:ascii="Arial Narrow" w:hAnsi="Arial Narrow"/>
                <w:lang w:val="en-US"/>
              </w:rPr>
              <w:t>Logistics were revised and agreed upon including: Room setting, meeting with the panelists to go over each session, meeting with webcasting team and hotel representatives.</w:t>
            </w:r>
          </w:p>
          <w:p w14:paraId="422EFB40" w14:textId="77777777" w:rsidR="000D4785" w:rsidRPr="000D4785" w:rsidRDefault="000D4785" w:rsidP="000D4785">
            <w:pPr>
              <w:pStyle w:val="ListParagraph"/>
              <w:ind w:left="360"/>
              <w:rPr>
                <w:rFonts w:ascii="Arial Narrow" w:hAnsi="Arial Narrow"/>
                <w:lang w:val="en-US"/>
              </w:rPr>
            </w:pPr>
          </w:p>
          <w:p w14:paraId="4959529B" w14:textId="2BB83E90" w:rsidR="00E42518" w:rsidRPr="000D4785" w:rsidRDefault="000D4785" w:rsidP="004D02B3">
            <w:pPr>
              <w:spacing w:after="0" w:line="240" w:lineRule="auto"/>
              <w:rPr>
                <w:rFonts w:ascii="Arial Narrow" w:hAnsi="Arial Narrow"/>
                <w:b/>
                <w:u w:val="single"/>
              </w:rPr>
            </w:pPr>
            <w:r w:rsidRPr="000D4785">
              <w:rPr>
                <w:rFonts w:ascii="Arial Narrow" w:hAnsi="Arial Narrow"/>
                <w:b/>
                <w:u w:val="single"/>
              </w:rPr>
              <w:t>Workshop on 11-13</w:t>
            </w:r>
          </w:p>
          <w:p w14:paraId="77ED59D2" w14:textId="71DF3A04" w:rsidR="00E42518" w:rsidRDefault="000D4785" w:rsidP="000D4785">
            <w:pPr>
              <w:pStyle w:val="ListParagraph"/>
              <w:numPr>
                <w:ilvl w:val="0"/>
                <w:numId w:val="30"/>
              </w:numPr>
              <w:rPr>
                <w:rFonts w:ascii="Arial Narrow" w:hAnsi="Arial Narrow"/>
                <w:lang w:val="en-US"/>
              </w:rPr>
            </w:pPr>
            <w:r w:rsidRPr="000D4785">
              <w:rPr>
                <w:rFonts w:ascii="Arial Narrow" w:hAnsi="Arial Narrow"/>
                <w:lang w:val="en-US"/>
              </w:rPr>
              <w:t>Overall the workshop was successfully delivered, providing an space for sharing lessons and knowledge amongst countries, with the facilitation, and provision of technical su</w:t>
            </w:r>
            <w:r w:rsidR="008D0303">
              <w:rPr>
                <w:rFonts w:ascii="Arial Narrow" w:hAnsi="Arial Narrow"/>
                <w:lang w:val="en-US"/>
              </w:rPr>
              <w:t>pport from the UN-REDD Programme</w:t>
            </w:r>
          </w:p>
          <w:p w14:paraId="4D6265DD" w14:textId="58882D7D" w:rsidR="00987C30" w:rsidRDefault="008D0303" w:rsidP="00987C30">
            <w:pPr>
              <w:pStyle w:val="ListParagraph"/>
              <w:numPr>
                <w:ilvl w:val="0"/>
                <w:numId w:val="30"/>
              </w:numPr>
              <w:rPr>
                <w:rFonts w:ascii="Arial Narrow" w:hAnsi="Arial Narrow"/>
                <w:lang w:val="en-US"/>
              </w:rPr>
            </w:pPr>
            <w:r>
              <w:rPr>
                <w:rFonts w:ascii="Arial Narrow" w:hAnsi="Arial Narrow"/>
                <w:lang w:val="en-US"/>
              </w:rPr>
              <w:t xml:space="preserve">The workshop counted with the participation of </w:t>
            </w:r>
            <w:r w:rsidR="00A310F2">
              <w:rPr>
                <w:rFonts w:ascii="Arial Narrow" w:hAnsi="Arial Narrow"/>
                <w:lang w:val="en-US"/>
              </w:rPr>
              <w:t>63</w:t>
            </w:r>
            <w:r>
              <w:rPr>
                <w:rFonts w:ascii="Arial Narrow" w:hAnsi="Arial Narrow"/>
                <w:lang w:val="en-US"/>
              </w:rPr>
              <w:t xml:space="preserve"> representatives </w:t>
            </w:r>
            <w:r w:rsidRPr="00FC36CB">
              <w:rPr>
                <w:rFonts w:ascii="Arial Narrow" w:hAnsi="Arial Narrow"/>
                <w:lang w:val="en-US"/>
              </w:rPr>
              <w:t>(</w:t>
            </w:r>
            <w:r w:rsidR="001501B7" w:rsidRPr="00FC36CB">
              <w:rPr>
                <w:rFonts w:ascii="Arial Narrow" w:hAnsi="Arial Narrow"/>
                <w:lang w:val="en-US"/>
              </w:rPr>
              <w:t>35</w:t>
            </w:r>
            <w:r w:rsidRPr="00FC36CB">
              <w:rPr>
                <w:rFonts w:ascii="Arial Narrow" w:hAnsi="Arial Narrow"/>
                <w:lang w:val="en-US"/>
              </w:rPr>
              <w:t>% women</w:t>
            </w:r>
            <w:r>
              <w:rPr>
                <w:rFonts w:ascii="Arial Narrow" w:hAnsi="Arial Narrow"/>
                <w:lang w:val="en-US"/>
              </w:rPr>
              <w:t>) fr</w:t>
            </w:r>
            <w:bookmarkStart w:id="0" w:name="_Toc429172399"/>
            <w:r w:rsidR="00987C30">
              <w:rPr>
                <w:rFonts w:ascii="Arial Narrow" w:hAnsi="Arial Narrow"/>
                <w:lang w:val="en-US"/>
              </w:rPr>
              <w:t>om 14 countries from the region</w:t>
            </w:r>
            <w:r w:rsidR="00A310F2">
              <w:rPr>
                <w:rFonts w:ascii="Arial Narrow" w:hAnsi="Arial Narrow"/>
                <w:lang w:val="en-US"/>
              </w:rPr>
              <w:t>, and 18 representatives from UN organizations</w:t>
            </w:r>
          </w:p>
          <w:p w14:paraId="13EE68EB" w14:textId="283DF803" w:rsidR="00987C30" w:rsidRPr="00987C30" w:rsidRDefault="00A310F2" w:rsidP="00987C30">
            <w:pPr>
              <w:pStyle w:val="ListParagraph"/>
              <w:numPr>
                <w:ilvl w:val="0"/>
                <w:numId w:val="30"/>
              </w:numPr>
              <w:rPr>
                <w:lang w:val="en-US"/>
              </w:rPr>
            </w:pPr>
            <w:hyperlink r:id="rId7" w:history="1">
              <w:r w:rsidR="00987C30" w:rsidRPr="00987C30">
                <w:rPr>
                  <w:rStyle w:val="Hyperlink"/>
                  <w:rFonts w:ascii="Arial Narrow" w:hAnsi="Arial Narrow"/>
                  <w:lang w:val="en-US"/>
                </w:rPr>
                <w:t>Agenda</w:t>
              </w:r>
              <w:bookmarkEnd w:id="0"/>
            </w:hyperlink>
            <w:r w:rsidR="00987C30" w:rsidRPr="00987C30">
              <w:rPr>
                <w:rFonts w:ascii="Arial Narrow" w:hAnsi="Arial Narrow"/>
                <w:lang w:val="en-US"/>
              </w:rPr>
              <w:t xml:space="preserve">, </w:t>
            </w:r>
            <w:bookmarkStart w:id="1" w:name="_Toc429172400"/>
            <w:r w:rsidR="00987C30" w:rsidRPr="00987C30">
              <w:rPr>
                <w:rFonts w:ascii="Arial Narrow" w:hAnsi="Arial Narrow"/>
                <w:lang w:val="es-ES"/>
              </w:rPr>
              <w:fldChar w:fldCharType="begin"/>
            </w:r>
            <w:r w:rsidR="00987C30" w:rsidRPr="00987C30">
              <w:rPr>
                <w:rFonts w:ascii="Arial Narrow" w:hAnsi="Arial Narrow"/>
                <w:lang w:val="en-US"/>
              </w:rPr>
              <w:instrText xml:space="preserve"> HYPERLINK "http://www.unredd.net/index.php?view=list&amp;slug=presentaciones&amp;option=com_docman&amp;Itemid=134" </w:instrText>
            </w:r>
            <w:r w:rsidR="00987C30" w:rsidRPr="00987C30">
              <w:rPr>
                <w:rFonts w:ascii="Arial Narrow" w:hAnsi="Arial Narrow"/>
                <w:lang w:val="es-ES"/>
              </w:rPr>
              <w:fldChar w:fldCharType="separate"/>
            </w:r>
            <w:r w:rsidR="00987C30" w:rsidRPr="00987C30">
              <w:rPr>
                <w:rStyle w:val="Hyperlink"/>
                <w:rFonts w:ascii="Arial Narrow" w:hAnsi="Arial Narrow"/>
                <w:lang w:val="en-US"/>
              </w:rPr>
              <w:t>Presenta</w:t>
            </w:r>
            <w:bookmarkEnd w:id="1"/>
            <w:r w:rsidR="00987C30" w:rsidRPr="00987C30">
              <w:rPr>
                <w:rStyle w:val="Hyperlink"/>
                <w:rFonts w:ascii="Arial Narrow" w:hAnsi="Arial Narrow"/>
                <w:lang w:val="en-US"/>
              </w:rPr>
              <w:t>tions</w:t>
            </w:r>
            <w:r w:rsidR="00987C30" w:rsidRPr="00987C30">
              <w:rPr>
                <w:rFonts w:ascii="Arial Narrow" w:hAnsi="Arial Narrow"/>
                <w:lang w:val="es-ES"/>
              </w:rPr>
              <w:fldChar w:fldCharType="end"/>
            </w:r>
            <w:r w:rsidR="00987C30" w:rsidRPr="00987C30">
              <w:rPr>
                <w:rFonts w:ascii="Arial Narrow" w:hAnsi="Arial Narrow"/>
                <w:lang w:val="en-US"/>
              </w:rPr>
              <w:t xml:space="preserve"> and  </w:t>
            </w:r>
            <w:bookmarkStart w:id="2" w:name="_Toc429172401"/>
            <w:r w:rsidR="00987C30" w:rsidRPr="00987C30">
              <w:rPr>
                <w:rFonts w:ascii="Arial Narrow" w:hAnsi="Arial Narrow"/>
                <w:lang w:val="es-ES"/>
              </w:rPr>
              <w:fldChar w:fldCharType="begin"/>
            </w:r>
            <w:r w:rsidR="001501B7" w:rsidRPr="001501B7">
              <w:rPr>
                <w:rFonts w:ascii="Arial Narrow" w:hAnsi="Arial Narrow"/>
                <w:lang w:val="en-US"/>
              </w:rPr>
              <w:instrText>HYPERLINK "http://www.unredd.net/index.php?view=download&amp;alias=14522-lista-participantesintercambio-sur-surlacimplementacioin-del-marco-de-varsovia&amp;category_slug=agenda&amp;option=com_docman&amp;Itemid=134"</w:instrText>
            </w:r>
            <w:r w:rsidR="00987C30" w:rsidRPr="00987C30">
              <w:rPr>
                <w:rFonts w:ascii="Arial Narrow" w:hAnsi="Arial Narrow"/>
                <w:lang w:val="es-ES"/>
              </w:rPr>
              <w:fldChar w:fldCharType="separate"/>
            </w:r>
            <w:r w:rsidR="00987C30" w:rsidRPr="00987C30">
              <w:rPr>
                <w:rStyle w:val="Hyperlink"/>
                <w:rFonts w:ascii="Arial Narrow" w:hAnsi="Arial Narrow"/>
                <w:lang w:val="en-US"/>
              </w:rPr>
              <w:t>Participants list</w:t>
            </w:r>
            <w:bookmarkEnd w:id="2"/>
            <w:r w:rsidR="00987C30" w:rsidRPr="00987C30">
              <w:rPr>
                <w:rStyle w:val="Hyperlink"/>
                <w:rFonts w:ascii="Arial Narrow" w:hAnsi="Arial Narrow"/>
                <w:lang w:val="en-US"/>
              </w:rPr>
              <w:t xml:space="preserve"> </w:t>
            </w:r>
            <w:r w:rsidR="00987C30" w:rsidRPr="00FC36CB">
              <w:rPr>
                <w:rFonts w:ascii="Arial Narrow" w:hAnsi="Arial Narrow"/>
                <w:lang w:val="en-US"/>
              </w:rPr>
              <w:t xml:space="preserve">are available in the </w:t>
            </w:r>
            <w:r w:rsidR="00FC36CB">
              <w:rPr>
                <w:rFonts w:ascii="Arial Narrow" w:hAnsi="Arial Narrow"/>
                <w:lang w:val="en-US"/>
              </w:rPr>
              <w:t xml:space="preserve">UN-REDD </w:t>
            </w:r>
            <w:r w:rsidR="00987C30" w:rsidRPr="00FC36CB">
              <w:rPr>
                <w:rFonts w:ascii="Arial Narrow" w:hAnsi="Arial Narrow"/>
                <w:lang w:val="en-US"/>
              </w:rPr>
              <w:t>work</w:t>
            </w:r>
            <w:r w:rsidR="00FC36CB">
              <w:rPr>
                <w:rFonts w:ascii="Arial Narrow" w:hAnsi="Arial Narrow"/>
                <w:lang w:val="en-US"/>
              </w:rPr>
              <w:t>spac</w:t>
            </w:r>
            <w:r w:rsidR="00F90F92">
              <w:rPr>
                <w:rFonts w:ascii="Arial Narrow" w:hAnsi="Arial Narrow"/>
                <w:lang w:val="en-US"/>
              </w:rPr>
              <w:t>e</w:t>
            </w:r>
          </w:p>
          <w:p w14:paraId="6C60441C" w14:textId="0BB43C3B" w:rsidR="00F90F92" w:rsidRPr="00C44EAB" w:rsidRDefault="00987C30" w:rsidP="009A46DC">
            <w:pPr>
              <w:pStyle w:val="ListParagraph"/>
              <w:numPr>
                <w:ilvl w:val="0"/>
                <w:numId w:val="35"/>
              </w:numPr>
              <w:spacing w:after="200" w:line="276" w:lineRule="auto"/>
              <w:contextualSpacing/>
              <w:jc w:val="both"/>
              <w:rPr>
                <w:b/>
                <w:lang w:val="en-US"/>
              </w:rPr>
            </w:pPr>
            <w:r w:rsidRPr="00987C30">
              <w:rPr>
                <w:rFonts w:ascii="Arial Narrow" w:hAnsi="Arial Narrow"/>
                <w:lang w:val="es-ES"/>
              </w:rPr>
              <w:fldChar w:fldCharType="end"/>
            </w:r>
            <w:r w:rsidR="00F90F92" w:rsidRPr="00F90F92">
              <w:rPr>
                <w:rFonts w:ascii="Arial Narrow" w:hAnsi="Arial Narrow"/>
                <w:lang w:val="en-US"/>
              </w:rPr>
              <w:t>Mauricio Ramírez, UNDP’s Country Director delivered the opening remarks on behalf of Marcia de Castro, Mexico’s UN Resident Coordinator</w:t>
            </w:r>
          </w:p>
          <w:p w14:paraId="45CAA004" w14:textId="4421C8C7" w:rsidR="005A5180" w:rsidRPr="00987C30" w:rsidRDefault="000D4785" w:rsidP="009A46DC">
            <w:pPr>
              <w:pStyle w:val="ListParagraph"/>
              <w:numPr>
                <w:ilvl w:val="0"/>
                <w:numId w:val="35"/>
              </w:numPr>
              <w:spacing w:after="200" w:line="276" w:lineRule="auto"/>
              <w:contextualSpacing/>
              <w:jc w:val="both"/>
              <w:rPr>
                <w:b/>
              </w:rPr>
            </w:pPr>
            <w:r w:rsidRPr="00987C30">
              <w:rPr>
                <w:rFonts w:ascii="Arial Narrow" w:hAnsi="Arial Narrow"/>
                <w:lang w:val="en-US"/>
              </w:rPr>
              <w:t>Key messages included:</w:t>
            </w:r>
          </w:p>
          <w:p w14:paraId="33DD374F" w14:textId="4F344B18" w:rsidR="00493AEC" w:rsidRPr="005A5180" w:rsidRDefault="005A5180" w:rsidP="005A5180">
            <w:pPr>
              <w:pStyle w:val="ListParagraph"/>
              <w:spacing w:after="200" w:line="276" w:lineRule="auto"/>
              <w:contextualSpacing/>
              <w:jc w:val="both"/>
              <w:rPr>
                <w:rFonts w:ascii="Arial Narrow" w:hAnsi="Arial Narrow"/>
                <w:u w:val="single"/>
                <w:lang w:val="en-US"/>
              </w:rPr>
            </w:pPr>
            <w:r w:rsidRPr="005A5180">
              <w:rPr>
                <w:rFonts w:ascii="Arial Narrow" w:hAnsi="Arial Narrow"/>
                <w:u w:val="single"/>
                <w:lang w:val="en-US"/>
              </w:rPr>
              <w:t>Relationship among the Warsaw Framework’s elements</w:t>
            </w:r>
          </w:p>
          <w:p w14:paraId="5EE1D2CB" w14:textId="13199E6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In moving from Cancun to Warsaw, there was an evolution in how countries viewed the 4 main REDD+ elements</w:t>
            </w:r>
            <w:r>
              <w:rPr>
                <w:rFonts w:ascii="Arial Narrow" w:hAnsi="Arial Narrow"/>
                <w:lang w:val="en-US"/>
              </w:rPr>
              <w:t xml:space="preserve"> were</w:t>
            </w:r>
            <w:r w:rsidRPr="00493AEC">
              <w:rPr>
                <w:rFonts w:ascii="Arial Narrow" w:hAnsi="Arial Narrow"/>
                <w:lang w:val="en-US"/>
              </w:rPr>
              <w:t xml:space="preserve"> seen as isolated pillars of work </w:t>
            </w:r>
            <w:r>
              <w:rPr>
                <w:rFonts w:ascii="Arial Narrow" w:hAnsi="Arial Narrow"/>
                <w:lang w:val="en-US"/>
              </w:rPr>
              <w:t>when</w:t>
            </w:r>
            <w:r w:rsidRPr="00493AEC">
              <w:rPr>
                <w:rFonts w:ascii="Arial Narrow" w:hAnsi="Arial Narrow"/>
                <w:lang w:val="en-US"/>
              </w:rPr>
              <w:t xml:space="preserve"> </w:t>
            </w:r>
            <w:r>
              <w:rPr>
                <w:rFonts w:ascii="Arial Narrow" w:hAnsi="Arial Narrow"/>
                <w:lang w:val="en-US"/>
              </w:rPr>
              <w:t>were first designated, b</w:t>
            </w:r>
            <w:r w:rsidRPr="00493AEC">
              <w:rPr>
                <w:rFonts w:ascii="Arial Narrow" w:hAnsi="Arial Narrow"/>
                <w:lang w:val="en-US"/>
              </w:rPr>
              <w:t xml:space="preserve">ut </w:t>
            </w:r>
            <w:r>
              <w:rPr>
                <w:rFonts w:ascii="Arial Narrow" w:hAnsi="Arial Narrow"/>
                <w:lang w:val="en-US"/>
              </w:rPr>
              <w:t>evolving</w:t>
            </w:r>
            <w:r w:rsidRPr="00493AEC">
              <w:rPr>
                <w:rFonts w:ascii="Arial Narrow" w:hAnsi="Arial Narrow"/>
                <w:lang w:val="en-US"/>
              </w:rPr>
              <w:t xml:space="preserve"> in thinking after the Warsaw Framework which led countries to think of the 4 elements in a more integrated manne</w:t>
            </w:r>
            <w:r w:rsidR="005A5180">
              <w:rPr>
                <w:rFonts w:ascii="Arial Narrow" w:hAnsi="Arial Narrow"/>
                <w:lang w:val="en-US"/>
              </w:rPr>
              <w:t>r</w:t>
            </w:r>
          </w:p>
          <w:p w14:paraId="4B4ED7B8" w14:textId="1FDA7F1E"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lastRenderedPageBreak/>
              <w:t xml:space="preserve">The National Strategy can be seen as an umbrella to frame the four elements and help to </w:t>
            </w:r>
            <w:r>
              <w:rPr>
                <w:rFonts w:ascii="Arial Narrow" w:hAnsi="Arial Narrow"/>
                <w:lang w:val="en-US"/>
              </w:rPr>
              <w:t>ensure coherence, providing</w:t>
            </w:r>
            <w:r w:rsidRPr="00493AEC">
              <w:rPr>
                <w:rFonts w:ascii="Arial Narrow" w:hAnsi="Arial Narrow"/>
                <w:lang w:val="en-US"/>
              </w:rPr>
              <w:t xml:space="preserve"> a space to </w:t>
            </w:r>
            <w:r w:rsidRPr="00493AEC">
              <w:rPr>
                <w:rFonts w:ascii="Arial Narrow" w:hAnsi="Arial Narrow"/>
                <w:lang w:val="en-GB"/>
              </w:rPr>
              <w:t xml:space="preserve">strengthen the links between </w:t>
            </w:r>
            <w:r>
              <w:rPr>
                <w:rFonts w:ascii="Arial Narrow" w:hAnsi="Arial Narrow"/>
                <w:lang w:val="en-GB"/>
              </w:rPr>
              <w:t xml:space="preserve">the </w:t>
            </w:r>
            <w:r w:rsidRPr="00493AEC">
              <w:rPr>
                <w:rFonts w:ascii="Arial Narrow" w:hAnsi="Arial Narrow"/>
                <w:lang w:val="en-GB"/>
              </w:rPr>
              <w:t xml:space="preserve">REDD+ </w:t>
            </w:r>
            <w:r>
              <w:rPr>
                <w:rFonts w:ascii="Arial Narrow" w:hAnsi="Arial Narrow"/>
                <w:lang w:val="en-GB"/>
              </w:rPr>
              <w:t xml:space="preserve">elements </w:t>
            </w:r>
            <w:r w:rsidRPr="00493AEC">
              <w:rPr>
                <w:rFonts w:ascii="Arial Narrow" w:hAnsi="Arial Narrow"/>
                <w:lang w:val="en-GB"/>
              </w:rPr>
              <w:t>and demonstrate the overall coherence in t</w:t>
            </w:r>
            <w:r w:rsidR="005A5180">
              <w:rPr>
                <w:rFonts w:ascii="Arial Narrow" w:hAnsi="Arial Narrow"/>
                <w:lang w:val="en-GB"/>
              </w:rPr>
              <w:t>he country approach</w:t>
            </w:r>
          </w:p>
          <w:p w14:paraId="143E2E47" w14:textId="6AD4FAC5" w:rsidR="00493AEC" w:rsidRPr="00493AEC" w:rsidRDefault="00493AEC" w:rsidP="00B927FC">
            <w:pPr>
              <w:pStyle w:val="ListParagraph"/>
              <w:numPr>
                <w:ilvl w:val="0"/>
                <w:numId w:val="44"/>
              </w:numPr>
              <w:ind w:left="1080"/>
              <w:rPr>
                <w:rFonts w:ascii="Arial Narrow" w:hAnsi="Arial Narrow"/>
                <w:lang w:val="en-US"/>
              </w:rPr>
            </w:pPr>
            <w:r w:rsidRPr="00493AEC">
              <w:rPr>
                <w:rFonts w:ascii="Arial Narrow" w:hAnsi="Arial Narrow"/>
                <w:lang w:val="en-GB"/>
              </w:rPr>
              <w:t>Decisions on scope, scale, and/or priority drivers will have implications for each of the Warsaw elements but also the work falling under each of the elements will feed into the decisions on scope, scale and dr</w:t>
            </w:r>
            <w:r w:rsidR="005A5180">
              <w:rPr>
                <w:rFonts w:ascii="Arial Narrow" w:hAnsi="Arial Narrow"/>
                <w:lang w:val="en-GB"/>
              </w:rPr>
              <w:t>ivers – so not unidirectional</w:t>
            </w:r>
          </w:p>
          <w:p w14:paraId="35917F26" w14:textId="22B99D7D"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
              </w:rPr>
              <w:t xml:space="preserve">There is some clarity in terms of sequencing of work within the Warsaw framework context, for example the FREL clearly needing to be developed and assessed before results can be reported. But overall it’s not a linear one size fits all sequence. </w:t>
            </w:r>
          </w:p>
          <w:p w14:paraId="3BC79748" w14:textId="3F0C0ACB" w:rsidR="00493AEC" w:rsidRDefault="00493AEC" w:rsidP="00493AEC">
            <w:pPr>
              <w:pStyle w:val="ListParagraph"/>
              <w:numPr>
                <w:ilvl w:val="0"/>
                <w:numId w:val="44"/>
              </w:numPr>
              <w:ind w:left="1080"/>
              <w:rPr>
                <w:rFonts w:ascii="Arial Narrow" w:hAnsi="Arial Narrow"/>
                <w:lang w:val="en-US"/>
              </w:rPr>
            </w:pPr>
            <w:r>
              <w:rPr>
                <w:rFonts w:ascii="Arial Narrow" w:hAnsi="Arial Narrow"/>
                <w:lang w:val="en-US"/>
              </w:rPr>
              <w:t>C</w:t>
            </w:r>
            <w:r w:rsidRPr="00493AEC">
              <w:rPr>
                <w:rFonts w:ascii="Arial Narrow" w:hAnsi="Arial Narrow"/>
                <w:lang w:val="en-US"/>
              </w:rPr>
              <w:t>auses of deforestation are multiple, is not only a forest</w:t>
            </w:r>
            <w:r>
              <w:rPr>
                <w:rFonts w:ascii="Arial Narrow" w:hAnsi="Arial Narrow"/>
                <w:lang w:val="en-US"/>
              </w:rPr>
              <w:t>/</w:t>
            </w:r>
            <w:r w:rsidRPr="00493AEC">
              <w:rPr>
                <w:rFonts w:ascii="Arial Narrow" w:hAnsi="Arial Narrow"/>
                <w:lang w:val="en-US"/>
              </w:rPr>
              <w:t xml:space="preserve">environmental sector issue, therefore the design of PAMs </w:t>
            </w:r>
            <w:r>
              <w:rPr>
                <w:rFonts w:ascii="Arial Narrow" w:hAnsi="Arial Narrow"/>
                <w:lang w:val="en-US"/>
              </w:rPr>
              <w:t>should be</w:t>
            </w:r>
            <w:r w:rsidRPr="00493AEC">
              <w:rPr>
                <w:rFonts w:ascii="Arial Narrow" w:hAnsi="Arial Narrow"/>
                <w:lang w:val="en-US"/>
              </w:rPr>
              <w:t xml:space="preserve"> a joint venture between the diff</w:t>
            </w:r>
            <w:r>
              <w:rPr>
                <w:rFonts w:ascii="Arial Narrow" w:hAnsi="Arial Narrow"/>
                <w:lang w:val="en-US"/>
              </w:rPr>
              <w:t>erent governmental institutions with sufficient</w:t>
            </w:r>
            <w:r w:rsidRPr="00493AEC">
              <w:rPr>
                <w:rFonts w:ascii="Arial Narrow" w:hAnsi="Arial Narrow"/>
                <w:lang w:val="en-US"/>
              </w:rPr>
              <w:t xml:space="preserve"> political will at the highest level </w:t>
            </w:r>
          </w:p>
          <w:p w14:paraId="4B5FB848" w14:textId="52E493D7" w:rsidR="005A5180" w:rsidRPr="005A5180" w:rsidRDefault="005A5180" w:rsidP="005A5180">
            <w:pPr>
              <w:pStyle w:val="ListParagraph"/>
              <w:spacing w:after="200" w:line="276" w:lineRule="auto"/>
              <w:contextualSpacing/>
              <w:jc w:val="both"/>
              <w:rPr>
                <w:rFonts w:ascii="Arial Narrow" w:hAnsi="Arial Narrow"/>
                <w:u w:val="single"/>
                <w:lang w:val="en-US"/>
              </w:rPr>
            </w:pPr>
            <w:r>
              <w:rPr>
                <w:rFonts w:ascii="Arial Narrow" w:hAnsi="Arial Narrow"/>
                <w:u w:val="single"/>
                <w:lang w:val="en-US"/>
              </w:rPr>
              <w:t xml:space="preserve">Integrating </w:t>
            </w:r>
            <w:r w:rsidR="00C44EAB">
              <w:rPr>
                <w:rFonts w:ascii="Arial Narrow" w:hAnsi="Arial Narrow"/>
                <w:u w:val="single"/>
                <w:lang w:val="en-US"/>
              </w:rPr>
              <w:t>Policies and measures (</w:t>
            </w:r>
            <w:r>
              <w:rPr>
                <w:rFonts w:ascii="Arial Narrow" w:hAnsi="Arial Narrow"/>
                <w:u w:val="single"/>
                <w:lang w:val="en-US"/>
              </w:rPr>
              <w:t>PAM</w:t>
            </w:r>
            <w:r w:rsidRPr="005A5180">
              <w:rPr>
                <w:rFonts w:ascii="Arial Narrow" w:hAnsi="Arial Narrow"/>
                <w:u w:val="single"/>
                <w:lang w:val="en-US"/>
              </w:rPr>
              <w:t>s</w:t>
            </w:r>
            <w:r w:rsidR="00C44EAB">
              <w:rPr>
                <w:rFonts w:ascii="Arial Narrow" w:hAnsi="Arial Narrow"/>
                <w:u w:val="single"/>
                <w:lang w:val="en-US"/>
              </w:rPr>
              <w:t>)</w:t>
            </w:r>
            <w:r>
              <w:rPr>
                <w:rFonts w:ascii="Arial Narrow" w:hAnsi="Arial Narrow"/>
                <w:u w:val="single"/>
                <w:lang w:val="en-US"/>
              </w:rPr>
              <w:t xml:space="preserve"> with national policies</w:t>
            </w:r>
          </w:p>
          <w:p w14:paraId="73038C1B" w14:textId="22C2CF51" w:rsidR="00493AEC" w:rsidRPr="00A86970" w:rsidRDefault="00493AEC" w:rsidP="00C44EAB">
            <w:pPr>
              <w:pStyle w:val="ListParagraph"/>
              <w:numPr>
                <w:ilvl w:val="0"/>
                <w:numId w:val="44"/>
              </w:numPr>
              <w:ind w:left="1080"/>
              <w:rPr>
                <w:rFonts w:ascii="Arial Narrow" w:hAnsi="Arial Narrow"/>
                <w:lang w:val="en-US"/>
              </w:rPr>
            </w:pPr>
            <w:r w:rsidRPr="005A5180">
              <w:rPr>
                <w:rFonts w:ascii="Arial Narrow" w:hAnsi="Arial Narrow"/>
                <w:lang w:val="en-US"/>
              </w:rPr>
              <w:t xml:space="preserve">PAMs can be designed </w:t>
            </w:r>
            <w:r w:rsidR="00C44EAB">
              <w:rPr>
                <w:rFonts w:ascii="Arial Narrow" w:hAnsi="Arial Narrow"/>
                <w:lang w:val="en-US"/>
              </w:rPr>
              <w:t>with</w:t>
            </w:r>
            <w:r w:rsidR="00C44EAB" w:rsidRPr="005A5180">
              <w:rPr>
                <w:rFonts w:ascii="Arial Narrow" w:hAnsi="Arial Narrow"/>
                <w:lang w:val="en-US"/>
              </w:rPr>
              <w:t xml:space="preserve"> </w:t>
            </w:r>
            <w:r w:rsidRPr="005A5180">
              <w:rPr>
                <w:rFonts w:ascii="Arial Narrow" w:hAnsi="Arial Narrow"/>
                <w:lang w:val="en-US"/>
              </w:rPr>
              <w:t xml:space="preserve">a landscape approach, </w:t>
            </w:r>
            <w:r w:rsidR="00C44EAB">
              <w:rPr>
                <w:rFonts w:ascii="Arial Narrow" w:hAnsi="Arial Narrow"/>
                <w:lang w:val="en-US"/>
              </w:rPr>
              <w:t xml:space="preserve">including </w:t>
            </w:r>
            <w:r w:rsidRPr="005A5180">
              <w:rPr>
                <w:rFonts w:ascii="Arial Narrow" w:hAnsi="Arial Narrow"/>
                <w:lang w:val="en-US"/>
              </w:rPr>
              <w:t xml:space="preserve">diverse and complementary interventions thus contributing to </w:t>
            </w:r>
            <w:r w:rsidR="00C44EAB">
              <w:rPr>
                <w:rFonts w:ascii="Arial Narrow" w:hAnsi="Arial Narrow"/>
                <w:lang w:val="en-US"/>
              </w:rPr>
              <w:t>various</w:t>
            </w:r>
            <w:r w:rsidR="00C44EAB" w:rsidRPr="005A5180">
              <w:rPr>
                <w:rFonts w:ascii="Arial Narrow" w:hAnsi="Arial Narrow"/>
                <w:lang w:val="en-US"/>
              </w:rPr>
              <w:t xml:space="preserve"> </w:t>
            </w:r>
            <w:r w:rsidRPr="005A5180">
              <w:rPr>
                <w:rFonts w:ascii="Arial Narrow" w:hAnsi="Arial Narrow"/>
                <w:lang w:val="en-US"/>
              </w:rPr>
              <w:t>national policies and objective already defined</w:t>
            </w:r>
            <w:r w:rsidR="00C44EAB">
              <w:rPr>
                <w:rFonts w:ascii="Arial Narrow" w:hAnsi="Arial Narrow"/>
                <w:lang w:val="en-US"/>
              </w:rPr>
              <w:t xml:space="preserve">. </w:t>
            </w:r>
            <w:r w:rsidRPr="00A86970">
              <w:rPr>
                <w:rFonts w:ascii="Arial Narrow" w:hAnsi="Arial Narrow"/>
                <w:lang w:val="en-US"/>
              </w:rPr>
              <w:t xml:space="preserve">REDD+ </w:t>
            </w:r>
            <w:r w:rsidR="00C44EAB" w:rsidRPr="00A86970">
              <w:rPr>
                <w:rFonts w:ascii="Arial Narrow" w:hAnsi="Arial Narrow"/>
                <w:lang w:val="en-US"/>
              </w:rPr>
              <w:t xml:space="preserve">can be </w:t>
            </w:r>
            <w:r w:rsidR="00C44EAB">
              <w:rPr>
                <w:rFonts w:ascii="Arial Narrow" w:hAnsi="Arial Narrow"/>
                <w:lang w:val="en-US"/>
              </w:rPr>
              <w:t>one of the</w:t>
            </w:r>
            <w:r w:rsidRPr="00A86970">
              <w:rPr>
                <w:rFonts w:ascii="Arial Narrow" w:hAnsi="Arial Narrow"/>
                <w:lang w:val="en-US"/>
              </w:rPr>
              <w:t xml:space="preserve"> means to reach t</w:t>
            </w:r>
            <w:r w:rsidR="00C44EAB" w:rsidRPr="00A86970">
              <w:rPr>
                <w:rFonts w:ascii="Arial Narrow" w:hAnsi="Arial Narrow"/>
                <w:lang w:val="en-US"/>
              </w:rPr>
              <w:t>hese national objectives</w:t>
            </w:r>
            <w:r w:rsidR="00C44EAB">
              <w:rPr>
                <w:rFonts w:ascii="Arial Narrow" w:hAnsi="Arial Narrow"/>
                <w:lang w:val="en-US"/>
              </w:rPr>
              <w:t>.</w:t>
            </w:r>
          </w:p>
          <w:p w14:paraId="6A22D7AD" w14:textId="2A77C0BF" w:rsidR="00493AEC" w:rsidRPr="00493AEC" w:rsidRDefault="00493AEC" w:rsidP="00493AEC">
            <w:pPr>
              <w:pStyle w:val="ListParagraph"/>
              <w:numPr>
                <w:ilvl w:val="0"/>
                <w:numId w:val="44"/>
              </w:numPr>
              <w:ind w:left="1080"/>
              <w:rPr>
                <w:rFonts w:ascii="Arial Narrow" w:hAnsi="Arial Narrow"/>
                <w:lang w:val="en-US"/>
              </w:rPr>
            </w:pPr>
            <w:r>
              <w:rPr>
                <w:rFonts w:ascii="Arial Narrow" w:hAnsi="Arial Narrow"/>
                <w:lang w:val="en-US"/>
              </w:rPr>
              <w:t>C</w:t>
            </w:r>
            <w:r w:rsidRPr="00493AEC">
              <w:rPr>
                <w:rFonts w:ascii="Arial Narrow" w:hAnsi="Arial Narrow"/>
                <w:lang w:val="en-US"/>
              </w:rPr>
              <w:t xml:space="preserve">ountries that have clarified their </w:t>
            </w:r>
            <w:r w:rsidR="00C44EAB">
              <w:rPr>
                <w:rFonts w:ascii="Arial Narrow" w:hAnsi="Arial Narrow"/>
                <w:lang w:val="en-US"/>
              </w:rPr>
              <w:t xml:space="preserve">national </w:t>
            </w:r>
            <w:r w:rsidRPr="00493AEC">
              <w:rPr>
                <w:rFonts w:ascii="Arial Narrow" w:hAnsi="Arial Narrow"/>
                <w:lang w:val="en-US"/>
              </w:rPr>
              <w:t xml:space="preserve">REDD+ strategic vision, have been able to link more easily the REDD+ </w:t>
            </w:r>
            <w:r w:rsidR="00C44EAB">
              <w:rPr>
                <w:rFonts w:ascii="Arial Narrow" w:hAnsi="Arial Narrow"/>
                <w:lang w:val="en-US"/>
              </w:rPr>
              <w:t xml:space="preserve">PAMS </w:t>
            </w:r>
            <w:r w:rsidRPr="00493AEC">
              <w:rPr>
                <w:rFonts w:ascii="Arial Narrow" w:hAnsi="Arial Narrow"/>
                <w:lang w:val="en-US"/>
              </w:rPr>
              <w:t xml:space="preserve">with </w:t>
            </w:r>
            <w:r w:rsidR="00C44EAB">
              <w:rPr>
                <w:rFonts w:ascii="Arial Narrow" w:hAnsi="Arial Narrow"/>
                <w:lang w:val="en-US"/>
              </w:rPr>
              <w:t xml:space="preserve">existing PAMs. This has helped them understand the role that REDD+ may play in support of national objectives. </w:t>
            </w:r>
          </w:p>
          <w:p w14:paraId="31D0A1F0" w14:textId="431A8AE0" w:rsid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In order to have a dialogue with other sectors it is necessary to have available information that allow</w:t>
            </w:r>
            <w:r w:rsidR="00C44EAB">
              <w:rPr>
                <w:rFonts w:ascii="Arial Narrow" w:hAnsi="Arial Narrow"/>
                <w:lang w:val="en-US"/>
              </w:rPr>
              <w:t>s</w:t>
            </w:r>
            <w:r w:rsidRPr="00493AEC">
              <w:rPr>
                <w:rFonts w:ascii="Arial Narrow" w:hAnsi="Arial Narrow"/>
                <w:lang w:val="en-US"/>
              </w:rPr>
              <w:t xml:space="preserve"> parties with different interests</w:t>
            </w:r>
            <w:r w:rsidR="00C44EAB">
              <w:rPr>
                <w:rFonts w:ascii="Arial Narrow" w:hAnsi="Arial Narrow"/>
                <w:lang w:val="en-US"/>
              </w:rPr>
              <w:t xml:space="preserve"> to reach a common understanding of the issues.</w:t>
            </w:r>
            <w:r w:rsidRPr="00493AEC">
              <w:rPr>
                <w:rFonts w:ascii="Arial Narrow" w:hAnsi="Arial Narrow"/>
                <w:lang w:val="en-US"/>
              </w:rPr>
              <w:t xml:space="preserve"> </w:t>
            </w:r>
            <w:r w:rsidR="00C44EAB">
              <w:rPr>
                <w:rFonts w:ascii="Arial Narrow" w:hAnsi="Arial Narrow"/>
                <w:lang w:val="en-US"/>
              </w:rPr>
              <w:t xml:space="preserve">For example, this means that PAMs designed for REDD+ must be explained in the </w:t>
            </w:r>
            <w:r w:rsidRPr="00493AEC">
              <w:rPr>
                <w:rFonts w:ascii="Arial Narrow" w:hAnsi="Arial Narrow"/>
                <w:lang w:val="en-US"/>
              </w:rPr>
              <w:t xml:space="preserve">language of </w:t>
            </w:r>
            <w:r>
              <w:rPr>
                <w:rFonts w:ascii="Arial Narrow" w:hAnsi="Arial Narrow"/>
                <w:lang w:val="en-US"/>
              </w:rPr>
              <w:t xml:space="preserve">the </w:t>
            </w:r>
            <w:r w:rsidRPr="00493AEC">
              <w:rPr>
                <w:rFonts w:ascii="Arial Narrow" w:hAnsi="Arial Narrow"/>
                <w:lang w:val="en-US"/>
              </w:rPr>
              <w:t>finance</w:t>
            </w:r>
            <w:r>
              <w:rPr>
                <w:rFonts w:ascii="Arial Narrow" w:hAnsi="Arial Narrow"/>
                <w:lang w:val="en-US"/>
              </w:rPr>
              <w:t xml:space="preserve"> sector</w:t>
            </w:r>
            <w:r w:rsidRPr="00493AEC">
              <w:rPr>
                <w:rFonts w:ascii="Arial Narrow" w:hAnsi="Arial Narrow"/>
                <w:lang w:val="en-US"/>
              </w:rPr>
              <w:t>.</w:t>
            </w:r>
          </w:p>
          <w:p w14:paraId="3E050B9D" w14:textId="1E60A194" w:rsidR="005A5180" w:rsidRPr="005A5180" w:rsidRDefault="005A5180" w:rsidP="005A5180">
            <w:pPr>
              <w:pStyle w:val="ListParagraph"/>
              <w:spacing w:after="200" w:line="276" w:lineRule="auto"/>
              <w:contextualSpacing/>
              <w:jc w:val="both"/>
              <w:rPr>
                <w:rFonts w:ascii="Arial Narrow" w:hAnsi="Arial Narrow"/>
                <w:u w:val="single"/>
                <w:lang w:val="en-US"/>
              </w:rPr>
            </w:pPr>
            <w:r>
              <w:rPr>
                <w:rFonts w:ascii="Arial Narrow" w:hAnsi="Arial Narrow"/>
                <w:u w:val="single"/>
                <w:lang w:val="en-US"/>
              </w:rPr>
              <w:t>Legal aspects</w:t>
            </w:r>
          </w:p>
          <w:p w14:paraId="4C07C1D9" w14:textId="5DF60094"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Countries seek to clarify the legal framework </w:t>
            </w:r>
            <w:r w:rsidR="003A4269">
              <w:rPr>
                <w:rFonts w:ascii="Arial Narrow" w:hAnsi="Arial Narrow"/>
                <w:lang w:val="en-US"/>
              </w:rPr>
              <w:t>needed to</w:t>
            </w:r>
            <w:r w:rsidR="003A4269" w:rsidRPr="00493AEC">
              <w:rPr>
                <w:rFonts w:ascii="Arial Narrow" w:hAnsi="Arial Narrow"/>
                <w:lang w:val="en-US"/>
              </w:rPr>
              <w:t xml:space="preserve"> </w:t>
            </w:r>
            <w:r w:rsidRPr="00493AEC">
              <w:rPr>
                <w:rFonts w:ascii="Arial Narrow" w:hAnsi="Arial Narrow"/>
                <w:lang w:val="en-US"/>
              </w:rPr>
              <w:t xml:space="preserve">support the implementation of REDD+. There are several challenges </w:t>
            </w:r>
            <w:r w:rsidR="003A4269">
              <w:rPr>
                <w:rFonts w:ascii="Arial Narrow" w:hAnsi="Arial Narrow"/>
                <w:lang w:val="en-US"/>
              </w:rPr>
              <w:t>to</w:t>
            </w:r>
            <w:r w:rsidRPr="00493AEC">
              <w:rPr>
                <w:rFonts w:ascii="Arial Narrow" w:hAnsi="Arial Narrow"/>
                <w:lang w:val="en-US"/>
              </w:rPr>
              <w:t xml:space="preserve"> </w:t>
            </w:r>
            <w:r w:rsidR="003A4269">
              <w:rPr>
                <w:rFonts w:ascii="Arial Narrow" w:hAnsi="Arial Narrow"/>
                <w:lang w:val="en-US"/>
              </w:rPr>
              <w:t>integrate</w:t>
            </w:r>
            <w:r w:rsidRPr="00493AEC">
              <w:rPr>
                <w:rFonts w:ascii="Arial Narrow" w:hAnsi="Arial Narrow"/>
                <w:lang w:val="en-US"/>
              </w:rPr>
              <w:t xml:space="preserve"> the Warsaw REDD+ decisions </w:t>
            </w:r>
            <w:r w:rsidR="003A4269">
              <w:rPr>
                <w:rFonts w:ascii="Arial Narrow" w:hAnsi="Arial Narrow"/>
                <w:lang w:val="en-US"/>
              </w:rPr>
              <w:t xml:space="preserve">in </w:t>
            </w:r>
            <w:r w:rsidRPr="00493AEC">
              <w:rPr>
                <w:rFonts w:ascii="Arial Narrow" w:hAnsi="Arial Narrow"/>
                <w:lang w:val="en-US"/>
              </w:rPr>
              <w:t xml:space="preserve">the </w:t>
            </w:r>
            <w:r w:rsidR="003A4269">
              <w:rPr>
                <w:rFonts w:ascii="Arial Narrow" w:hAnsi="Arial Narrow"/>
                <w:lang w:val="en-US"/>
              </w:rPr>
              <w:t>legal</w:t>
            </w:r>
            <w:r w:rsidR="003A4269" w:rsidRPr="00493AEC">
              <w:rPr>
                <w:rFonts w:ascii="Arial Narrow" w:hAnsi="Arial Narrow"/>
                <w:lang w:val="en-US"/>
              </w:rPr>
              <w:t xml:space="preserve"> </w:t>
            </w:r>
            <w:r w:rsidRPr="00493AEC">
              <w:rPr>
                <w:rFonts w:ascii="Arial Narrow" w:hAnsi="Arial Narrow"/>
                <w:lang w:val="en-US"/>
              </w:rPr>
              <w:t>framework of the countries</w:t>
            </w:r>
            <w:r w:rsidR="003A4269">
              <w:rPr>
                <w:rFonts w:ascii="Arial Narrow" w:hAnsi="Arial Narrow"/>
                <w:lang w:val="en-US"/>
              </w:rPr>
              <w:t xml:space="preserve">. These include </w:t>
            </w:r>
            <w:r w:rsidRPr="00493AEC">
              <w:rPr>
                <w:rFonts w:ascii="Arial Narrow" w:hAnsi="Arial Narrow"/>
                <w:lang w:val="en-US"/>
              </w:rPr>
              <w:t xml:space="preserve">how to implement inter-institutional agreements. </w:t>
            </w:r>
          </w:p>
          <w:p w14:paraId="60A48170" w14:textId="0ECB4E73"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There are several elements of the REDD+ implementation that need </w:t>
            </w:r>
            <w:r w:rsidR="003A4269">
              <w:rPr>
                <w:rFonts w:ascii="Arial Narrow" w:hAnsi="Arial Narrow"/>
                <w:lang w:val="en-US"/>
              </w:rPr>
              <w:t>legal</w:t>
            </w:r>
            <w:r w:rsidR="003A4269" w:rsidRPr="00493AEC">
              <w:rPr>
                <w:rFonts w:ascii="Arial Narrow" w:hAnsi="Arial Narrow"/>
                <w:lang w:val="en-US"/>
              </w:rPr>
              <w:t xml:space="preserve"> </w:t>
            </w:r>
            <w:r w:rsidR="003A4269">
              <w:rPr>
                <w:rFonts w:ascii="Arial Narrow" w:hAnsi="Arial Narrow"/>
                <w:lang w:val="en-US"/>
              </w:rPr>
              <w:t>clarity/</w:t>
            </w:r>
            <w:r w:rsidRPr="00493AEC">
              <w:rPr>
                <w:rFonts w:ascii="Arial Narrow" w:hAnsi="Arial Narrow"/>
                <w:lang w:val="en-US"/>
              </w:rPr>
              <w:t xml:space="preserve">security. This is necessary among other things to facilitate the relevant investments for the preparation and implementation of the policies and measures. </w:t>
            </w:r>
          </w:p>
          <w:p w14:paraId="22069D33" w14:textId="1590AB11" w:rsidR="00493AEC" w:rsidRPr="00493AEC" w:rsidRDefault="003A4269" w:rsidP="00493AEC">
            <w:pPr>
              <w:pStyle w:val="ListParagraph"/>
              <w:numPr>
                <w:ilvl w:val="0"/>
                <w:numId w:val="44"/>
              </w:numPr>
              <w:ind w:left="1080"/>
              <w:rPr>
                <w:rFonts w:ascii="Arial Narrow" w:hAnsi="Arial Narrow"/>
                <w:lang w:val="en-US"/>
              </w:rPr>
            </w:pPr>
            <w:r>
              <w:rPr>
                <w:rFonts w:ascii="Arial Narrow" w:hAnsi="Arial Narrow"/>
                <w:lang w:val="en-US"/>
              </w:rPr>
              <w:t xml:space="preserve">The </w:t>
            </w:r>
            <w:r w:rsidRPr="00493AEC">
              <w:rPr>
                <w:rFonts w:ascii="Arial Narrow" w:hAnsi="Arial Narrow"/>
                <w:lang w:val="en-US"/>
              </w:rPr>
              <w:t>source of financing</w:t>
            </w:r>
            <w:r>
              <w:rPr>
                <w:rFonts w:ascii="Arial Narrow" w:hAnsi="Arial Narrow"/>
                <w:lang w:val="en-US"/>
              </w:rPr>
              <w:t xml:space="preserve"> (market vs. non-market)</w:t>
            </w:r>
            <w:r w:rsidRPr="00493AEC">
              <w:rPr>
                <w:rFonts w:ascii="Arial Narrow" w:hAnsi="Arial Narrow"/>
                <w:lang w:val="en-US"/>
              </w:rPr>
              <w:t xml:space="preserve">, </w:t>
            </w:r>
            <w:r>
              <w:rPr>
                <w:rFonts w:ascii="Arial Narrow" w:hAnsi="Arial Narrow"/>
                <w:lang w:val="en-US"/>
              </w:rPr>
              <w:t xml:space="preserve">has an impact on the </w:t>
            </w:r>
            <w:r w:rsidRPr="00493AEC">
              <w:rPr>
                <w:rFonts w:ascii="Arial Narrow" w:hAnsi="Arial Narrow"/>
                <w:lang w:val="en-US"/>
              </w:rPr>
              <w:t xml:space="preserve">legal aspects that must be </w:t>
            </w:r>
            <w:r>
              <w:rPr>
                <w:rFonts w:ascii="Arial Narrow" w:hAnsi="Arial Narrow"/>
                <w:lang w:val="en-US"/>
              </w:rPr>
              <w:t xml:space="preserve">addressed by </w:t>
            </w:r>
            <w:r w:rsidRPr="00493AEC">
              <w:rPr>
                <w:rFonts w:ascii="Arial Narrow" w:hAnsi="Arial Narrow"/>
                <w:lang w:val="en-US"/>
              </w:rPr>
              <w:t>the countries</w:t>
            </w:r>
            <w:r>
              <w:rPr>
                <w:rFonts w:ascii="Arial Narrow" w:hAnsi="Arial Narrow"/>
                <w:lang w:val="en-US"/>
              </w:rPr>
              <w:t xml:space="preserve"> in their legal readiness for REDD+</w:t>
            </w:r>
            <w:r w:rsidRPr="00493AEC">
              <w:rPr>
                <w:rFonts w:ascii="Arial Narrow" w:hAnsi="Arial Narrow"/>
                <w:lang w:val="en-US"/>
              </w:rPr>
              <w:t xml:space="preserve">. </w:t>
            </w:r>
            <w:r>
              <w:rPr>
                <w:rFonts w:ascii="Arial Narrow" w:hAnsi="Arial Narrow"/>
                <w:lang w:val="en-US"/>
              </w:rPr>
              <w:t>L</w:t>
            </w:r>
            <w:r w:rsidR="00493AEC" w:rsidRPr="00493AEC">
              <w:rPr>
                <w:rFonts w:ascii="Arial Narrow" w:hAnsi="Arial Narrow"/>
                <w:lang w:val="en-US"/>
              </w:rPr>
              <w:t xml:space="preserve">egal implications </w:t>
            </w:r>
            <w:r>
              <w:rPr>
                <w:rFonts w:ascii="Arial Narrow" w:hAnsi="Arial Narrow"/>
                <w:lang w:val="en-US"/>
              </w:rPr>
              <w:t xml:space="preserve">of </w:t>
            </w:r>
            <w:r w:rsidR="00493AEC" w:rsidRPr="00493AEC">
              <w:rPr>
                <w:rFonts w:ascii="Arial Narrow" w:hAnsi="Arial Narrow"/>
                <w:lang w:val="en-US"/>
              </w:rPr>
              <w:t>buying and selling of emission reductions units</w:t>
            </w:r>
            <w:r>
              <w:rPr>
                <w:rFonts w:ascii="Arial Narrow" w:hAnsi="Arial Narrow"/>
                <w:lang w:val="en-US"/>
              </w:rPr>
              <w:t xml:space="preserve"> will be different from those of receiving a results-based payment coming from an international fund.  </w:t>
            </w:r>
          </w:p>
          <w:p w14:paraId="72C97C80" w14:textId="3FFAF8A8"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It is necessary to work on a solid articulation of the national and sub-national legal frameworks in particular in countries that have a high level of decentralization</w:t>
            </w:r>
            <w:r w:rsidR="003A4269">
              <w:rPr>
                <w:rFonts w:ascii="Arial Narrow" w:hAnsi="Arial Narrow"/>
                <w:lang w:val="en-US"/>
              </w:rPr>
              <w:t xml:space="preserve"> (e.g. Federations)</w:t>
            </w:r>
            <w:r w:rsidRPr="00493AEC">
              <w:rPr>
                <w:rFonts w:ascii="Arial Narrow" w:hAnsi="Arial Narrow"/>
                <w:lang w:val="en-US"/>
              </w:rPr>
              <w:t xml:space="preserve">. </w:t>
            </w:r>
          </w:p>
          <w:p w14:paraId="5D2A7F8C" w14:textId="77777777" w:rsidR="005A5180" w:rsidRPr="005A5180" w:rsidRDefault="005A5180" w:rsidP="005A5180">
            <w:pPr>
              <w:pStyle w:val="ListParagraph"/>
              <w:spacing w:after="200" w:line="276" w:lineRule="auto"/>
              <w:contextualSpacing/>
              <w:jc w:val="both"/>
              <w:rPr>
                <w:rFonts w:ascii="Arial Narrow" w:hAnsi="Arial Narrow"/>
                <w:u w:val="single"/>
                <w:lang w:val="en-US"/>
              </w:rPr>
            </w:pPr>
            <w:r w:rsidRPr="005A5180">
              <w:rPr>
                <w:rFonts w:ascii="Arial Narrow" w:hAnsi="Arial Narrow"/>
                <w:u w:val="single"/>
                <w:lang w:val="en-US"/>
              </w:rPr>
              <w:t>Financing</w:t>
            </w:r>
          </w:p>
          <w:p w14:paraId="029BB9CD" w14:textId="5541338D" w:rsidR="00493AEC" w:rsidRPr="005A5180" w:rsidRDefault="00493AEC" w:rsidP="00B927FC">
            <w:pPr>
              <w:pStyle w:val="ListParagraph"/>
              <w:numPr>
                <w:ilvl w:val="0"/>
                <w:numId w:val="44"/>
              </w:numPr>
              <w:ind w:left="1080"/>
              <w:rPr>
                <w:rFonts w:ascii="Arial Narrow" w:hAnsi="Arial Narrow"/>
                <w:lang w:val="en-US"/>
              </w:rPr>
            </w:pPr>
            <w:r w:rsidRPr="005A5180">
              <w:rPr>
                <w:rFonts w:ascii="Arial Narrow" w:hAnsi="Arial Narrow"/>
                <w:lang w:val="en-US"/>
              </w:rPr>
              <w:t>Variety of options to reach the objectives of mob</w:t>
            </w:r>
            <w:r w:rsidR="005A5180" w:rsidRPr="005A5180">
              <w:rPr>
                <w:rFonts w:ascii="Arial Narrow" w:hAnsi="Arial Narrow"/>
                <w:lang w:val="en-US"/>
              </w:rPr>
              <w:t>ilizing and managing financing hence is critical to</w:t>
            </w:r>
            <w:r w:rsidR="005A5180">
              <w:rPr>
                <w:rFonts w:ascii="Arial Narrow" w:hAnsi="Arial Narrow"/>
                <w:lang w:val="en-US"/>
              </w:rPr>
              <w:t xml:space="preserve"> have</w:t>
            </w:r>
            <w:r w:rsidRPr="005A5180">
              <w:rPr>
                <w:rFonts w:ascii="Arial Narrow" w:hAnsi="Arial Narrow"/>
                <w:lang w:val="en-US"/>
              </w:rPr>
              <w:t xml:space="preserve"> a clear vision of the national objectives and clearly understand the needs of national financing to then be able to identify </w:t>
            </w:r>
            <w:r w:rsidR="005A5180">
              <w:rPr>
                <w:rFonts w:ascii="Arial Narrow" w:hAnsi="Arial Narrow"/>
                <w:lang w:val="en-US"/>
              </w:rPr>
              <w:t>and target</w:t>
            </w:r>
            <w:r w:rsidRPr="005A5180">
              <w:rPr>
                <w:rFonts w:ascii="Arial Narrow" w:hAnsi="Arial Narrow"/>
                <w:lang w:val="en-US"/>
              </w:rPr>
              <w:t xml:space="preserve"> financing. </w:t>
            </w:r>
          </w:p>
          <w:p w14:paraId="2B33A166" w14:textId="68A8453E"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Needs of financing are established based on the activities to finance: PES, forest and agricultural improvements, enabling activities. There are several sources of financing for these activities (credits, donations, </w:t>
            </w:r>
            <w:r w:rsidR="0034698A">
              <w:rPr>
                <w:rFonts w:ascii="Arial Narrow" w:hAnsi="Arial Narrow"/>
                <w:lang w:val="en-US"/>
              </w:rPr>
              <w:t>result-</w:t>
            </w:r>
            <w:r w:rsidRPr="00493AEC">
              <w:rPr>
                <w:rFonts w:ascii="Arial Narrow" w:hAnsi="Arial Narrow"/>
                <w:lang w:val="en-US"/>
              </w:rPr>
              <w:t xml:space="preserve">based </w:t>
            </w:r>
            <w:r w:rsidR="00CE34E7">
              <w:rPr>
                <w:rFonts w:ascii="Arial Narrow" w:hAnsi="Arial Narrow"/>
                <w:lang w:val="en-US"/>
              </w:rPr>
              <w:t>payments</w:t>
            </w:r>
            <w:r w:rsidRPr="00493AEC">
              <w:rPr>
                <w:rFonts w:ascii="Arial Narrow" w:hAnsi="Arial Narrow"/>
                <w:lang w:val="en-US"/>
              </w:rPr>
              <w:t>). It is useful to differentiate between financing for “enabling conditions”</w:t>
            </w:r>
            <w:r w:rsidR="00CE34E7">
              <w:rPr>
                <w:rFonts w:ascii="Arial Narrow" w:hAnsi="Arial Narrow"/>
                <w:lang w:val="en-US"/>
              </w:rPr>
              <w:t>, financing</w:t>
            </w:r>
            <w:r w:rsidRPr="00493AEC">
              <w:rPr>
                <w:rFonts w:ascii="Arial Narrow" w:hAnsi="Arial Narrow"/>
                <w:lang w:val="en-US"/>
              </w:rPr>
              <w:t xml:space="preserve"> for “implementation”</w:t>
            </w:r>
            <w:r w:rsidR="00CE34E7">
              <w:rPr>
                <w:rFonts w:ascii="Arial Narrow" w:hAnsi="Arial Narrow"/>
                <w:lang w:val="en-US"/>
              </w:rPr>
              <w:t xml:space="preserve"> and payment for results. </w:t>
            </w:r>
          </w:p>
          <w:p w14:paraId="5A94AF8F" w14:textId="02C3C786" w:rsidR="00CE34E7" w:rsidRDefault="00493AEC" w:rsidP="00CE34E7">
            <w:pPr>
              <w:pStyle w:val="ListParagraph"/>
              <w:numPr>
                <w:ilvl w:val="0"/>
                <w:numId w:val="44"/>
              </w:numPr>
              <w:ind w:left="1080"/>
              <w:rPr>
                <w:rFonts w:ascii="Arial Narrow" w:hAnsi="Arial Narrow"/>
                <w:lang w:val="en-US"/>
              </w:rPr>
            </w:pPr>
            <w:r w:rsidRPr="005A5180">
              <w:rPr>
                <w:rFonts w:ascii="Arial Narrow" w:hAnsi="Arial Narrow"/>
                <w:lang w:val="en-US"/>
              </w:rPr>
              <w:t>National tools have been created to receive and manage REDD+ funds such as the Amazonian Fund</w:t>
            </w:r>
            <w:r w:rsidR="00FC36CB">
              <w:rPr>
                <w:rFonts w:ascii="Arial Narrow" w:hAnsi="Arial Narrow"/>
                <w:lang w:val="en-US"/>
              </w:rPr>
              <w:t xml:space="preserve"> in Brazil</w:t>
            </w:r>
            <w:r w:rsidRPr="005A5180">
              <w:rPr>
                <w:rFonts w:ascii="Arial Narrow" w:hAnsi="Arial Narrow"/>
                <w:lang w:val="en-US"/>
              </w:rPr>
              <w:t>. In addition</w:t>
            </w:r>
            <w:r w:rsidR="00FC36CB">
              <w:rPr>
                <w:rFonts w:ascii="Arial Narrow" w:hAnsi="Arial Narrow"/>
                <w:lang w:val="en-US"/>
              </w:rPr>
              <w:t>,</w:t>
            </w:r>
            <w:r w:rsidRPr="005A5180">
              <w:rPr>
                <w:rFonts w:ascii="Arial Narrow" w:hAnsi="Arial Narrow"/>
                <w:lang w:val="en-US"/>
              </w:rPr>
              <w:t xml:space="preserve"> currently a National Forest and Climate Change </w:t>
            </w:r>
            <w:r w:rsidR="005A5180" w:rsidRPr="005A5180">
              <w:rPr>
                <w:rFonts w:ascii="Arial Narrow" w:hAnsi="Arial Narrow"/>
                <w:lang w:val="en-US"/>
              </w:rPr>
              <w:t xml:space="preserve">fund is being developed in Peru with </w:t>
            </w:r>
            <w:r w:rsidR="00CE34E7">
              <w:rPr>
                <w:rFonts w:ascii="Arial Narrow" w:hAnsi="Arial Narrow"/>
                <w:lang w:val="en-US"/>
              </w:rPr>
              <w:t xml:space="preserve">each </w:t>
            </w:r>
            <w:r w:rsidR="005A5180" w:rsidRPr="005A5180">
              <w:rPr>
                <w:rFonts w:ascii="Arial Narrow" w:hAnsi="Arial Narrow"/>
                <w:lang w:val="en-US"/>
              </w:rPr>
              <w:t>their lessons that include</w:t>
            </w:r>
            <w:r w:rsidR="00CE34E7">
              <w:rPr>
                <w:rFonts w:ascii="Arial Narrow" w:hAnsi="Arial Narrow"/>
                <w:lang w:val="en-US"/>
              </w:rPr>
              <w:t xml:space="preserve"> </w:t>
            </w:r>
            <w:r w:rsidR="00CE34E7" w:rsidRPr="00A86970">
              <w:rPr>
                <w:rFonts w:ascii="Arial Narrow" w:hAnsi="Arial Narrow"/>
                <w:lang w:val="en-US"/>
              </w:rPr>
              <w:t xml:space="preserve">the </w:t>
            </w:r>
            <w:r w:rsidR="005A5180" w:rsidRPr="00A86970">
              <w:rPr>
                <w:rFonts w:ascii="Arial Narrow" w:hAnsi="Arial Narrow"/>
                <w:lang w:val="en-US"/>
              </w:rPr>
              <w:t xml:space="preserve">need </w:t>
            </w:r>
            <w:r w:rsidR="00CE34E7" w:rsidRPr="00A86970">
              <w:rPr>
                <w:rFonts w:ascii="Arial Narrow" w:hAnsi="Arial Narrow"/>
                <w:lang w:val="en-US"/>
              </w:rPr>
              <w:t>for</w:t>
            </w:r>
            <w:r w:rsidR="00CE34E7">
              <w:rPr>
                <w:rFonts w:ascii="Arial Narrow" w:hAnsi="Arial Narrow"/>
                <w:lang w:val="en-US"/>
              </w:rPr>
              <w:t>:</w:t>
            </w:r>
          </w:p>
          <w:p w14:paraId="2000F34E" w14:textId="58A10EB8" w:rsidR="00CE34E7" w:rsidRPr="00A86970" w:rsidRDefault="0034698A" w:rsidP="00A86970">
            <w:pPr>
              <w:pStyle w:val="ListParagraph"/>
              <w:numPr>
                <w:ilvl w:val="1"/>
                <w:numId w:val="44"/>
              </w:numPr>
              <w:rPr>
                <w:rFonts w:ascii="Arial Narrow" w:hAnsi="Arial Narrow"/>
                <w:lang w:val="en-US"/>
              </w:rPr>
            </w:pPr>
            <w:r>
              <w:rPr>
                <w:rFonts w:ascii="Arial Narrow" w:hAnsi="Arial Narrow"/>
                <w:lang w:val="en-US"/>
              </w:rPr>
              <w:t>A</w:t>
            </w:r>
            <w:r w:rsidR="005A5180" w:rsidRPr="00A86970">
              <w:rPr>
                <w:rFonts w:ascii="Arial Narrow" w:hAnsi="Arial Narrow"/>
                <w:lang w:val="en-US"/>
              </w:rPr>
              <w:t xml:space="preserve"> robust NFMS robust and </w:t>
            </w:r>
            <w:r w:rsidR="00493AEC" w:rsidRPr="00A86970">
              <w:rPr>
                <w:rFonts w:ascii="Arial Narrow" w:hAnsi="Arial Narrow"/>
                <w:lang w:val="en-US"/>
              </w:rPr>
              <w:t>efficient</w:t>
            </w:r>
            <w:r w:rsidR="005A5180" w:rsidRPr="00A86970">
              <w:rPr>
                <w:rFonts w:ascii="Arial Narrow" w:hAnsi="Arial Narrow"/>
                <w:lang w:val="en-US"/>
              </w:rPr>
              <w:t>,</w:t>
            </w:r>
            <w:r w:rsidR="00493AEC" w:rsidRPr="00A86970">
              <w:rPr>
                <w:rFonts w:ascii="Arial Narrow" w:hAnsi="Arial Narrow"/>
                <w:lang w:val="en-US"/>
              </w:rPr>
              <w:t xml:space="preserve"> transparent, MRV linked/integrated in the Fund operatio</w:t>
            </w:r>
            <w:r w:rsidR="005A5180" w:rsidRPr="00A86970">
              <w:rPr>
                <w:rFonts w:ascii="Arial Narrow" w:hAnsi="Arial Narrow"/>
                <w:lang w:val="en-US"/>
              </w:rPr>
              <w:t xml:space="preserve">ns, </w:t>
            </w:r>
          </w:p>
          <w:p w14:paraId="61FAFD70" w14:textId="05CC0AC3" w:rsidR="00493AEC" w:rsidRPr="005A5180" w:rsidRDefault="0034698A" w:rsidP="00A86970">
            <w:pPr>
              <w:pStyle w:val="ListParagraph"/>
              <w:numPr>
                <w:ilvl w:val="1"/>
                <w:numId w:val="44"/>
              </w:numPr>
              <w:rPr>
                <w:rFonts w:ascii="Arial Narrow" w:hAnsi="Arial Narrow"/>
                <w:lang w:val="en-US"/>
              </w:rPr>
            </w:pPr>
            <w:r w:rsidRPr="005A5180">
              <w:rPr>
                <w:rFonts w:ascii="Arial Narrow" w:hAnsi="Arial Narrow"/>
                <w:lang w:val="en-US"/>
              </w:rPr>
              <w:t>Encouraging</w:t>
            </w:r>
            <w:r w:rsidR="00493AEC" w:rsidRPr="005A5180">
              <w:rPr>
                <w:rFonts w:ascii="Arial Narrow" w:hAnsi="Arial Narrow"/>
                <w:lang w:val="en-US"/>
              </w:rPr>
              <w:t xml:space="preserve"> the participation </w:t>
            </w:r>
            <w:r w:rsidR="005A5180" w:rsidRPr="005A5180">
              <w:rPr>
                <w:rFonts w:ascii="Arial Narrow" w:hAnsi="Arial Narrow"/>
                <w:lang w:val="en-US"/>
              </w:rPr>
              <w:t>of the interested stakeholders, p</w:t>
            </w:r>
            <w:r w:rsidR="00493AEC" w:rsidRPr="005A5180">
              <w:rPr>
                <w:rFonts w:ascii="Arial Narrow" w:hAnsi="Arial Narrow"/>
                <w:lang w:val="en-US"/>
              </w:rPr>
              <w:t>eriodically review guidelines and criteria for investment (interest focus)</w:t>
            </w:r>
            <w:r w:rsidR="005A5180" w:rsidRPr="005A5180">
              <w:rPr>
                <w:rFonts w:ascii="Arial Narrow" w:hAnsi="Arial Narrow"/>
                <w:lang w:val="en-US"/>
              </w:rPr>
              <w:t xml:space="preserve">, </w:t>
            </w:r>
            <w:r w:rsidR="00493AEC" w:rsidRPr="005A5180">
              <w:rPr>
                <w:rFonts w:ascii="Arial Narrow" w:hAnsi="Arial Narrow"/>
                <w:lang w:val="en-US"/>
              </w:rPr>
              <w:t xml:space="preserve">Invest in transparency. </w:t>
            </w:r>
          </w:p>
          <w:p w14:paraId="419A27C7" w14:textId="2D2EFB55" w:rsidR="00493AEC" w:rsidRPr="005A5180" w:rsidRDefault="005A5180" w:rsidP="00B927FC">
            <w:pPr>
              <w:pStyle w:val="ListParagraph"/>
              <w:numPr>
                <w:ilvl w:val="0"/>
                <w:numId w:val="44"/>
              </w:numPr>
              <w:ind w:left="1080"/>
              <w:rPr>
                <w:rFonts w:ascii="Arial Narrow" w:hAnsi="Arial Narrow"/>
                <w:lang w:val="en-US"/>
              </w:rPr>
            </w:pPr>
            <w:r w:rsidRPr="005A5180">
              <w:rPr>
                <w:rFonts w:ascii="Arial Narrow" w:hAnsi="Arial Narrow"/>
                <w:lang w:val="en-US"/>
              </w:rPr>
              <w:t xml:space="preserve">On financing PAMs: is important to properly assess the </w:t>
            </w:r>
            <w:r w:rsidR="00493AEC" w:rsidRPr="005A5180">
              <w:rPr>
                <w:rFonts w:ascii="Arial Narrow" w:hAnsi="Arial Narrow"/>
                <w:lang w:val="en-US"/>
              </w:rPr>
              <w:t>costs of implementing</w:t>
            </w:r>
            <w:r w:rsidRPr="005A5180">
              <w:rPr>
                <w:rFonts w:ascii="Arial Narrow" w:hAnsi="Arial Narrow"/>
                <w:lang w:val="en-US"/>
              </w:rPr>
              <w:t>, the</w:t>
            </w:r>
            <w:r w:rsidR="00493AEC" w:rsidRPr="005A5180">
              <w:rPr>
                <w:rFonts w:ascii="Arial Narrow" w:hAnsi="Arial Narrow"/>
                <w:lang w:val="en-US"/>
              </w:rPr>
              <w:t xml:space="preserve"> contribution the RBP can make</w:t>
            </w:r>
            <w:r w:rsidRPr="005A5180">
              <w:rPr>
                <w:rFonts w:ascii="Arial Narrow" w:hAnsi="Arial Narrow"/>
                <w:lang w:val="en-US"/>
              </w:rPr>
              <w:t xml:space="preserve"> for the financing of these PAM, and h</w:t>
            </w:r>
            <w:r w:rsidR="00493AEC" w:rsidRPr="005A5180">
              <w:rPr>
                <w:rFonts w:ascii="Arial Narrow" w:hAnsi="Arial Narrow"/>
                <w:lang w:val="en-US"/>
              </w:rPr>
              <w:t>ow is this potential contribution compare</w:t>
            </w:r>
            <w:r w:rsidR="00CE34E7">
              <w:rPr>
                <w:rFonts w:ascii="Arial Narrow" w:hAnsi="Arial Narrow"/>
                <w:lang w:val="en-US"/>
              </w:rPr>
              <w:t>s</w:t>
            </w:r>
            <w:r w:rsidR="00493AEC" w:rsidRPr="005A5180">
              <w:rPr>
                <w:rFonts w:ascii="Arial Narrow" w:hAnsi="Arial Narrow"/>
                <w:lang w:val="en-US"/>
              </w:rPr>
              <w:t xml:space="preserve"> with the costs</w:t>
            </w:r>
            <w:r w:rsidRPr="005A5180">
              <w:rPr>
                <w:rFonts w:ascii="Arial Narrow" w:hAnsi="Arial Narrow"/>
                <w:lang w:val="en-US"/>
              </w:rPr>
              <w:t xml:space="preserve"> of transaction to access </w:t>
            </w:r>
            <w:r w:rsidR="00CE34E7">
              <w:rPr>
                <w:rFonts w:ascii="Arial Narrow" w:hAnsi="Arial Narrow"/>
                <w:lang w:val="en-US"/>
              </w:rPr>
              <w:t xml:space="preserve">the </w:t>
            </w:r>
            <w:r w:rsidRPr="005A5180">
              <w:rPr>
                <w:rFonts w:ascii="Arial Narrow" w:hAnsi="Arial Narrow"/>
                <w:lang w:val="en-US"/>
              </w:rPr>
              <w:t xml:space="preserve">RBP. Also a </w:t>
            </w:r>
            <w:r>
              <w:rPr>
                <w:rFonts w:ascii="Arial Narrow" w:hAnsi="Arial Narrow"/>
                <w:lang w:val="en-US"/>
              </w:rPr>
              <w:t>b</w:t>
            </w:r>
            <w:r w:rsidR="00493AEC" w:rsidRPr="005A5180">
              <w:rPr>
                <w:rFonts w:ascii="Arial Narrow" w:hAnsi="Arial Narrow"/>
                <w:lang w:val="en-US"/>
              </w:rPr>
              <w:t>etter understanding of Payment based on results</w:t>
            </w:r>
            <w:r>
              <w:rPr>
                <w:rFonts w:ascii="Arial Narrow" w:hAnsi="Arial Narrow"/>
                <w:lang w:val="en-US"/>
              </w:rPr>
              <w:t xml:space="preserve"> is needed (</w:t>
            </w:r>
            <w:r w:rsidR="00493AEC" w:rsidRPr="005A5180">
              <w:rPr>
                <w:rFonts w:ascii="Arial Narrow" w:hAnsi="Arial Narrow"/>
                <w:lang w:val="en-US"/>
              </w:rPr>
              <w:t>Is it ODA? A transaction? The beginning of a new opportunity or the worst of both worlds?</w:t>
            </w:r>
            <w:r>
              <w:rPr>
                <w:rFonts w:ascii="Arial Narrow" w:hAnsi="Arial Narrow"/>
                <w:lang w:val="en-US"/>
              </w:rPr>
              <w:t>)</w:t>
            </w:r>
          </w:p>
          <w:p w14:paraId="1E61E6F9" w14:textId="5C6345A8" w:rsidR="00493AEC" w:rsidRPr="005A5180" w:rsidRDefault="005A5180" w:rsidP="00B927FC">
            <w:pPr>
              <w:pStyle w:val="ListParagraph"/>
              <w:numPr>
                <w:ilvl w:val="0"/>
                <w:numId w:val="44"/>
              </w:numPr>
              <w:ind w:left="1080"/>
              <w:rPr>
                <w:rFonts w:ascii="Arial Narrow" w:hAnsi="Arial Narrow"/>
                <w:lang w:val="en-US"/>
              </w:rPr>
            </w:pPr>
            <w:r w:rsidRPr="005A5180">
              <w:rPr>
                <w:rFonts w:ascii="Arial Narrow" w:hAnsi="Arial Narrow"/>
                <w:lang w:val="en-US"/>
              </w:rPr>
              <w:t>On RBPs: Countries need to e</w:t>
            </w:r>
            <w:r w:rsidR="00493AEC" w:rsidRPr="005A5180">
              <w:rPr>
                <w:rFonts w:ascii="Arial Narrow" w:hAnsi="Arial Narrow"/>
                <w:lang w:val="en-US"/>
              </w:rPr>
              <w:t>nsure the coherence between the Warsaw Framework and current payment based on result scheme (REM, FCPF)</w:t>
            </w:r>
            <w:r w:rsidRPr="005A5180">
              <w:rPr>
                <w:rFonts w:ascii="Arial Narrow" w:hAnsi="Arial Narrow"/>
                <w:lang w:val="en-US"/>
              </w:rPr>
              <w:t xml:space="preserve"> but there are many questions: </w:t>
            </w:r>
            <w:r w:rsidR="00493AEC" w:rsidRPr="005A5180">
              <w:rPr>
                <w:rFonts w:ascii="Arial Narrow" w:hAnsi="Arial Narrow"/>
                <w:lang w:val="en-US"/>
              </w:rPr>
              <w:t xml:space="preserve">How to go </w:t>
            </w:r>
            <w:r w:rsidR="00CE34E7">
              <w:rPr>
                <w:rFonts w:ascii="Arial Narrow" w:hAnsi="Arial Narrow"/>
                <w:lang w:val="en-US"/>
              </w:rPr>
              <w:t>through</w:t>
            </w:r>
            <w:r w:rsidR="00CE34E7" w:rsidRPr="005A5180">
              <w:rPr>
                <w:rFonts w:ascii="Arial Narrow" w:hAnsi="Arial Narrow"/>
                <w:lang w:val="en-US"/>
              </w:rPr>
              <w:t xml:space="preserve"> </w:t>
            </w:r>
            <w:r w:rsidR="00493AEC" w:rsidRPr="005A5180">
              <w:rPr>
                <w:rFonts w:ascii="Arial Narrow" w:hAnsi="Arial Narrow"/>
                <w:lang w:val="en-US"/>
              </w:rPr>
              <w:t xml:space="preserve">the </w:t>
            </w:r>
            <w:r w:rsidR="00CE34E7">
              <w:rPr>
                <w:rFonts w:ascii="Arial Narrow" w:hAnsi="Arial Narrow"/>
                <w:lang w:val="en-US"/>
              </w:rPr>
              <w:t>“</w:t>
            </w:r>
            <w:r w:rsidR="00493AEC" w:rsidRPr="005A5180">
              <w:rPr>
                <w:rFonts w:ascii="Arial Narrow" w:hAnsi="Arial Narrow"/>
                <w:lang w:val="en-US"/>
              </w:rPr>
              <w:t>valley of death</w:t>
            </w:r>
            <w:r w:rsidR="00CE34E7">
              <w:rPr>
                <w:rFonts w:ascii="Arial Narrow" w:hAnsi="Arial Narrow"/>
                <w:lang w:val="en-US"/>
              </w:rPr>
              <w:t>”</w:t>
            </w:r>
            <w:r w:rsidR="00493AEC" w:rsidRPr="005A5180">
              <w:rPr>
                <w:rFonts w:ascii="Arial Narrow" w:hAnsi="Arial Narrow"/>
                <w:lang w:val="en-US"/>
              </w:rPr>
              <w:t xml:space="preserve"> (REDD+ phase 2) with</w:t>
            </w:r>
            <w:r w:rsidR="00CE34E7">
              <w:rPr>
                <w:rFonts w:ascii="Arial Narrow" w:hAnsi="Arial Narrow"/>
                <w:lang w:val="en-US"/>
              </w:rPr>
              <w:t>out</w:t>
            </w:r>
            <w:r w:rsidR="00493AEC" w:rsidRPr="005A5180">
              <w:rPr>
                <w:rFonts w:ascii="Arial Narrow" w:hAnsi="Arial Narrow"/>
                <w:lang w:val="en-US"/>
              </w:rPr>
              <w:t xml:space="preserve"> </w:t>
            </w:r>
            <w:r w:rsidR="00CE34E7">
              <w:rPr>
                <w:rFonts w:ascii="Arial Narrow" w:hAnsi="Arial Narrow"/>
                <w:lang w:val="en-US"/>
              </w:rPr>
              <w:t>a</w:t>
            </w:r>
            <w:r w:rsidR="00493AEC" w:rsidRPr="005A5180">
              <w:rPr>
                <w:rFonts w:ascii="Arial Narrow" w:hAnsi="Arial Narrow"/>
                <w:lang w:val="en-US"/>
              </w:rPr>
              <w:t>ccess to an ex ante finance? Mechanism for result</w:t>
            </w:r>
            <w:r w:rsidR="00CE34E7">
              <w:rPr>
                <w:rFonts w:ascii="Arial Narrow" w:hAnsi="Arial Narrow"/>
                <w:lang w:val="en-US"/>
              </w:rPr>
              <w:t>s-based payments</w:t>
            </w:r>
            <w:r w:rsidR="00493AEC" w:rsidRPr="005A5180">
              <w:rPr>
                <w:rFonts w:ascii="Arial Narrow" w:hAnsi="Arial Narrow"/>
                <w:lang w:val="en-US"/>
              </w:rPr>
              <w:t xml:space="preserve"> imply a transaction? </w:t>
            </w:r>
            <w:r w:rsidR="00CE34E7">
              <w:rPr>
                <w:rFonts w:ascii="Arial Narrow" w:hAnsi="Arial Narrow"/>
                <w:lang w:val="en-US"/>
              </w:rPr>
              <w:t xml:space="preserve"> Is it in the country’s interest to t</w:t>
            </w:r>
            <w:r w:rsidR="00CE34E7" w:rsidRPr="005A5180">
              <w:rPr>
                <w:rFonts w:ascii="Arial Narrow" w:hAnsi="Arial Narrow"/>
                <w:lang w:val="en-US"/>
              </w:rPr>
              <w:t>ransfer of the titl</w:t>
            </w:r>
            <w:r w:rsidR="00CE34E7">
              <w:rPr>
                <w:rFonts w:ascii="Arial Narrow" w:hAnsi="Arial Narrow"/>
                <w:lang w:val="en-US"/>
              </w:rPr>
              <w:t>e to ERs</w:t>
            </w:r>
            <w:r w:rsidR="00CE34E7" w:rsidRPr="005A5180">
              <w:rPr>
                <w:rFonts w:ascii="Arial Narrow" w:hAnsi="Arial Narrow"/>
                <w:lang w:val="en-US"/>
              </w:rPr>
              <w:t>?</w:t>
            </w:r>
            <w:r w:rsidR="00CE34E7">
              <w:rPr>
                <w:rFonts w:ascii="Arial Narrow" w:hAnsi="Arial Narrow"/>
                <w:lang w:val="en-US"/>
              </w:rPr>
              <w:t xml:space="preserve"> If so, how can this be done at reasonable cost? </w:t>
            </w:r>
            <w:r w:rsidR="00CE34E7" w:rsidRPr="005A5180">
              <w:rPr>
                <w:rFonts w:ascii="Arial Narrow" w:hAnsi="Arial Narrow"/>
                <w:lang w:val="en-US"/>
              </w:rPr>
              <w:t xml:space="preserve"> </w:t>
            </w:r>
            <w:r w:rsidR="00CE34E7">
              <w:rPr>
                <w:rFonts w:ascii="Arial Narrow" w:hAnsi="Arial Narrow"/>
                <w:lang w:val="en-US"/>
              </w:rPr>
              <w:t xml:space="preserve">Countries mentioned the </w:t>
            </w:r>
            <w:r w:rsidR="00493AEC" w:rsidRPr="005A5180">
              <w:rPr>
                <w:rFonts w:ascii="Arial Narrow" w:hAnsi="Arial Narrow"/>
                <w:lang w:val="en-US"/>
              </w:rPr>
              <w:t xml:space="preserve">need for support in defining efficient legal frameworks to support these processes. </w:t>
            </w:r>
          </w:p>
          <w:p w14:paraId="4F559CAE" w14:textId="3A147CFF" w:rsidR="00493AEC" w:rsidRPr="005A5180" w:rsidRDefault="005A5180" w:rsidP="005A5180">
            <w:pPr>
              <w:pStyle w:val="ListParagraph"/>
              <w:numPr>
                <w:ilvl w:val="0"/>
                <w:numId w:val="44"/>
              </w:numPr>
              <w:ind w:left="1080"/>
              <w:rPr>
                <w:rFonts w:ascii="Arial Narrow" w:hAnsi="Arial Narrow"/>
                <w:lang w:val="en-US"/>
              </w:rPr>
            </w:pPr>
            <w:r>
              <w:rPr>
                <w:rFonts w:ascii="Arial Narrow" w:hAnsi="Arial Narrow"/>
                <w:lang w:val="en-US"/>
              </w:rPr>
              <w:t>Some</w:t>
            </w:r>
            <w:r w:rsidR="00493AEC" w:rsidRPr="00493AEC">
              <w:rPr>
                <w:rFonts w:ascii="Arial Narrow" w:hAnsi="Arial Narrow"/>
                <w:lang w:val="en-US"/>
              </w:rPr>
              <w:t xml:space="preserve"> countries (environmental sector) have </w:t>
            </w:r>
            <w:r w:rsidR="008207E6">
              <w:rPr>
                <w:rFonts w:ascii="Arial Narrow" w:hAnsi="Arial Narrow"/>
                <w:lang w:val="en-US"/>
              </w:rPr>
              <w:t>identified their needs</w:t>
            </w:r>
            <w:r w:rsidR="00493AEC" w:rsidRPr="00493AEC">
              <w:rPr>
                <w:rFonts w:ascii="Arial Narrow" w:hAnsi="Arial Narrow"/>
                <w:lang w:val="en-US"/>
              </w:rPr>
              <w:t xml:space="preserve"> and have begun to take actions to approach the financial sector related mainly to agricultural activities under the understanding that some of their instrume</w:t>
            </w:r>
            <w:r>
              <w:rPr>
                <w:rFonts w:ascii="Arial Narrow" w:hAnsi="Arial Narrow"/>
                <w:lang w:val="en-US"/>
              </w:rPr>
              <w:t xml:space="preserve">nts are related to land-use change, and </w:t>
            </w:r>
            <w:r w:rsidR="00493AEC" w:rsidRPr="005A5180">
              <w:rPr>
                <w:rFonts w:ascii="Arial Narrow" w:hAnsi="Arial Narrow"/>
                <w:lang w:val="en-US"/>
              </w:rPr>
              <w:t xml:space="preserve">there are problems of managing the same language even to keep the dialogue and approach. </w:t>
            </w:r>
          </w:p>
          <w:p w14:paraId="1FCA7028"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It is clear that it is necessary to visualize several sources of financing to be used by different users and different ways. It is relevant to identify actors from the financial offer side and the demand side.</w:t>
            </w:r>
          </w:p>
          <w:p w14:paraId="370A3D2B"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structures and instruments to mobilize financing must be flexible and adaptable to the characteristics of the sector. </w:t>
            </w:r>
          </w:p>
          <w:p w14:paraId="161F3282"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On one hand public sector investment can be improved through a better coordination between the sectors that can result in a public investment that is consistent with the REDD+ objectives. </w:t>
            </w:r>
          </w:p>
          <w:p w14:paraId="45E16F55"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On the other hand, as a source of financing it can offer a big opportunity to harmonize the use of resources to harmonize them with the REDD+ objectives. </w:t>
            </w:r>
          </w:p>
          <w:p w14:paraId="5B9D012E"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lastRenderedPageBreak/>
              <w:t xml:space="preserve">A good part of the financing related to the changes in land use are related with the financing for activities that can cause emissions. </w:t>
            </w:r>
          </w:p>
          <w:p w14:paraId="7C236C8D" w14:textId="77777777" w:rsidR="005A5180"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These activities may or may not be related with the private sector, but it is relevant to study this relationship and verify possible alternatives.</w:t>
            </w:r>
          </w:p>
          <w:p w14:paraId="3143346D" w14:textId="2D9CA24F" w:rsidR="00493AEC" w:rsidRPr="00FC36CB" w:rsidRDefault="00FC36CB" w:rsidP="00FC36CB">
            <w:pPr>
              <w:ind w:left="720"/>
              <w:rPr>
                <w:rFonts w:ascii="Arial Narrow" w:hAnsi="Arial Narrow"/>
                <w:u w:val="single"/>
              </w:rPr>
            </w:pPr>
            <w:r w:rsidRPr="00FC36CB">
              <w:rPr>
                <w:rFonts w:ascii="Arial Narrow" w:hAnsi="Arial Narrow"/>
                <w:u w:val="single"/>
              </w:rPr>
              <w:t>Forest Reference levels (F</w:t>
            </w:r>
            <w:r w:rsidR="005A5180" w:rsidRPr="00FC36CB">
              <w:rPr>
                <w:rFonts w:ascii="Arial Narrow" w:hAnsi="Arial Narrow"/>
                <w:u w:val="single"/>
              </w:rPr>
              <w:t>REL</w:t>
            </w:r>
            <w:r w:rsidRPr="00FC36CB">
              <w:rPr>
                <w:rFonts w:ascii="Arial Narrow" w:hAnsi="Arial Narrow"/>
                <w:u w:val="single"/>
              </w:rPr>
              <w:t>)</w:t>
            </w:r>
            <w:r w:rsidR="00493AEC" w:rsidRPr="00FC36CB">
              <w:rPr>
                <w:rFonts w:ascii="Arial Narrow" w:hAnsi="Arial Narrow"/>
                <w:u w:val="single"/>
              </w:rPr>
              <w:t xml:space="preserve"> </w:t>
            </w:r>
            <w:r w:rsidRPr="00FC36CB">
              <w:rPr>
                <w:rFonts w:ascii="Arial Narrow" w:hAnsi="Arial Narrow"/>
                <w:u w:val="single"/>
              </w:rPr>
              <w:t>and Technical Annex</w:t>
            </w:r>
          </w:p>
          <w:p w14:paraId="5231F0BF" w14:textId="6F254381" w:rsidR="00493AEC" w:rsidRPr="00493AEC" w:rsidRDefault="005A5180" w:rsidP="00493AEC">
            <w:pPr>
              <w:pStyle w:val="ListParagraph"/>
              <w:numPr>
                <w:ilvl w:val="0"/>
                <w:numId w:val="44"/>
              </w:numPr>
              <w:ind w:left="1080"/>
              <w:rPr>
                <w:rFonts w:ascii="Arial Narrow" w:hAnsi="Arial Narrow"/>
                <w:lang w:val="en-US"/>
              </w:rPr>
            </w:pPr>
            <w:r>
              <w:rPr>
                <w:rFonts w:ascii="Arial Narrow" w:hAnsi="Arial Narrow"/>
                <w:lang w:val="en-US"/>
              </w:rPr>
              <w:t>Important to bu</w:t>
            </w:r>
            <w:r w:rsidR="00493AEC" w:rsidRPr="00493AEC">
              <w:rPr>
                <w:rFonts w:ascii="Arial Narrow" w:hAnsi="Arial Narrow"/>
                <w:lang w:val="en-US"/>
              </w:rPr>
              <w:t xml:space="preserve">ild technical capacities installed in the country. Create/strengthen capacities in the institutions in charge of monitoring forests and for the reference level, allowing the country to answer technical revisions and improve the </w:t>
            </w:r>
            <w:r w:rsidR="00FC36CB">
              <w:rPr>
                <w:rFonts w:ascii="Arial Narrow" w:hAnsi="Arial Narrow"/>
                <w:lang w:val="en-US"/>
              </w:rPr>
              <w:t>FREL</w:t>
            </w:r>
            <w:r w:rsidR="00493AEC" w:rsidRPr="00493AEC">
              <w:rPr>
                <w:rFonts w:ascii="Arial Narrow" w:hAnsi="Arial Narrow"/>
                <w:lang w:val="en-US"/>
              </w:rPr>
              <w:t xml:space="preserve"> by stages/phases (need of vision short, medium and long term)  </w:t>
            </w:r>
          </w:p>
          <w:p w14:paraId="60EDB630" w14:textId="23FF03BB"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Inter-institutional coordina</w:t>
            </w:r>
            <w:r w:rsidR="005A5180">
              <w:rPr>
                <w:rFonts w:ascii="Arial Narrow" w:hAnsi="Arial Narrow"/>
                <w:lang w:val="en-US"/>
              </w:rPr>
              <w:t>tion / between technical units and develop</w:t>
            </w:r>
            <w:r w:rsidRPr="00493AEC">
              <w:rPr>
                <w:rFonts w:ascii="Arial Narrow" w:hAnsi="Arial Narrow"/>
                <w:lang w:val="en-US"/>
              </w:rPr>
              <w:t xml:space="preserve"> policies of the units in charge. </w:t>
            </w:r>
          </w:p>
          <w:p w14:paraId="5039CC7F" w14:textId="62CE20CD" w:rsidR="00493AEC" w:rsidRPr="005A5180" w:rsidRDefault="00493AEC" w:rsidP="00B927FC">
            <w:pPr>
              <w:pStyle w:val="ListParagraph"/>
              <w:numPr>
                <w:ilvl w:val="0"/>
                <w:numId w:val="44"/>
              </w:numPr>
              <w:ind w:left="1080"/>
              <w:rPr>
                <w:rFonts w:ascii="Arial Narrow" w:hAnsi="Arial Narrow"/>
                <w:lang w:val="en-US"/>
              </w:rPr>
            </w:pPr>
            <w:r w:rsidRPr="005A5180">
              <w:rPr>
                <w:rFonts w:ascii="Arial Narrow" w:hAnsi="Arial Narrow"/>
                <w:lang w:val="en-US"/>
              </w:rPr>
              <w:t>Consistency between</w:t>
            </w:r>
            <w:r w:rsidR="00FC36CB">
              <w:rPr>
                <w:rFonts w:ascii="Arial Narrow" w:hAnsi="Arial Narrow"/>
                <w:lang w:val="en-US"/>
              </w:rPr>
              <w:t xml:space="preserve"> FREÑ</w:t>
            </w:r>
            <w:r w:rsidR="005A5180">
              <w:rPr>
                <w:rFonts w:ascii="Arial Narrow" w:hAnsi="Arial Narrow"/>
                <w:lang w:val="en-US"/>
              </w:rPr>
              <w:t xml:space="preserve"> and the NFMS/GHGI</w:t>
            </w:r>
            <w:r w:rsidRPr="005A5180">
              <w:rPr>
                <w:rFonts w:ascii="Arial Narrow" w:hAnsi="Arial Narrow"/>
                <w:lang w:val="en-US"/>
              </w:rPr>
              <w:t xml:space="preserve"> (the data necessary for the </w:t>
            </w:r>
            <w:r w:rsidR="005A5180" w:rsidRPr="005A5180">
              <w:rPr>
                <w:rFonts w:ascii="Arial Narrow" w:hAnsi="Arial Narrow"/>
                <w:lang w:val="en-US"/>
              </w:rPr>
              <w:t>construction</w:t>
            </w:r>
            <w:r w:rsidRPr="005A5180">
              <w:rPr>
                <w:rFonts w:ascii="Arial Narrow" w:hAnsi="Arial Narrow"/>
                <w:lang w:val="en-US"/>
              </w:rPr>
              <w:t xml:space="preserve"> of the</w:t>
            </w:r>
            <w:r w:rsidR="00FC36CB">
              <w:rPr>
                <w:rFonts w:ascii="Arial Narrow" w:hAnsi="Arial Narrow"/>
                <w:lang w:val="en-US"/>
              </w:rPr>
              <w:t xml:space="preserve"> FREL</w:t>
            </w:r>
            <w:r w:rsidRPr="005A5180">
              <w:rPr>
                <w:rFonts w:ascii="Arial Narrow" w:hAnsi="Arial Narrow"/>
                <w:lang w:val="en-US"/>
              </w:rPr>
              <w:t xml:space="preserve"> have to come from the </w:t>
            </w:r>
            <w:r w:rsidR="00FC36CB">
              <w:rPr>
                <w:rFonts w:ascii="Arial Narrow" w:hAnsi="Arial Narrow"/>
                <w:lang w:val="en-US"/>
              </w:rPr>
              <w:t>NFMS</w:t>
            </w:r>
            <w:r w:rsidRPr="005A5180">
              <w:rPr>
                <w:rFonts w:ascii="Arial Narrow" w:hAnsi="Arial Narrow"/>
                <w:lang w:val="en-US"/>
              </w:rPr>
              <w:t>)</w:t>
            </w:r>
            <w:r w:rsidR="005A5180" w:rsidRPr="005A5180">
              <w:rPr>
                <w:rFonts w:ascii="Arial Narrow" w:hAnsi="Arial Narrow"/>
                <w:lang w:val="en-US"/>
              </w:rPr>
              <w:t xml:space="preserve"> and </w:t>
            </w:r>
            <w:r w:rsidR="005A5180">
              <w:rPr>
                <w:rFonts w:ascii="Arial Narrow" w:hAnsi="Arial Narrow"/>
                <w:lang w:val="en-US"/>
              </w:rPr>
              <w:t xml:space="preserve">more importantly </w:t>
            </w:r>
            <w:r w:rsidR="00FC36CB">
              <w:rPr>
                <w:rFonts w:ascii="Arial Narrow" w:hAnsi="Arial Narrow"/>
                <w:lang w:val="en-US"/>
              </w:rPr>
              <w:t>F</w:t>
            </w:r>
            <w:r w:rsidR="005A5180">
              <w:rPr>
                <w:rFonts w:ascii="Arial Narrow" w:hAnsi="Arial Narrow"/>
                <w:lang w:val="en-US"/>
              </w:rPr>
              <w:t xml:space="preserve">REL and the </w:t>
            </w:r>
            <w:r w:rsidRPr="005A5180">
              <w:rPr>
                <w:rFonts w:ascii="Arial Narrow" w:hAnsi="Arial Narrow"/>
                <w:lang w:val="en-US"/>
              </w:rPr>
              <w:t>UNFCC</w:t>
            </w:r>
            <w:r w:rsidR="005A5180">
              <w:rPr>
                <w:rFonts w:ascii="Arial Narrow" w:hAnsi="Arial Narrow"/>
                <w:lang w:val="en-US"/>
              </w:rPr>
              <w:t>C</w:t>
            </w:r>
            <w:r w:rsidRPr="005A5180">
              <w:rPr>
                <w:rFonts w:ascii="Arial Narrow" w:hAnsi="Arial Narrow"/>
                <w:lang w:val="en-US"/>
              </w:rPr>
              <w:t xml:space="preserve"> and in case they are different – for payment based on results initiatives. </w:t>
            </w:r>
          </w:p>
          <w:p w14:paraId="54670CD0" w14:textId="409D41EE" w:rsidR="00493AEC" w:rsidRPr="00493AEC" w:rsidRDefault="005A5180" w:rsidP="00493AEC">
            <w:pPr>
              <w:pStyle w:val="ListParagraph"/>
              <w:numPr>
                <w:ilvl w:val="0"/>
                <w:numId w:val="44"/>
              </w:numPr>
              <w:ind w:left="1080"/>
              <w:rPr>
                <w:rFonts w:ascii="Arial Narrow" w:hAnsi="Arial Narrow"/>
                <w:lang w:val="en-US"/>
              </w:rPr>
            </w:pPr>
            <w:r>
              <w:rPr>
                <w:rFonts w:ascii="Arial Narrow" w:hAnsi="Arial Narrow"/>
                <w:lang w:val="en-US"/>
              </w:rPr>
              <w:t>Need n</w:t>
            </w:r>
            <w:r w:rsidR="00493AEC" w:rsidRPr="00493AEC">
              <w:rPr>
                <w:rFonts w:ascii="Arial Narrow" w:hAnsi="Arial Narrow"/>
                <w:lang w:val="en-US"/>
              </w:rPr>
              <w:t xml:space="preserve">ational agreements about the definition of forest. </w:t>
            </w:r>
          </w:p>
          <w:p w14:paraId="0CAF89A2" w14:textId="3861559F" w:rsidR="00493AEC" w:rsidRPr="005A5180" w:rsidRDefault="005A5180" w:rsidP="00B927FC">
            <w:pPr>
              <w:pStyle w:val="ListParagraph"/>
              <w:numPr>
                <w:ilvl w:val="0"/>
                <w:numId w:val="44"/>
              </w:numPr>
              <w:ind w:left="1080"/>
              <w:rPr>
                <w:rFonts w:ascii="Arial Narrow" w:hAnsi="Arial Narrow"/>
                <w:lang w:val="en-US"/>
              </w:rPr>
            </w:pPr>
            <w:r w:rsidRPr="005A5180">
              <w:rPr>
                <w:rFonts w:ascii="Arial Narrow" w:hAnsi="Arial Narrow"/>
                <w:lang w:val="en-US"/>
              </w:rPr>
              <w:t>Persistent challenge in</w:t>
            </w:r>
            <w:r w:rsidR="00493AEC" w:rsidRPr="005A5180">
              <w:rPr>
                <w:rFonts w:ascii="Arial Narrow" w:hAnsi="Arial Narrow"/>
                <w:lang w:val="en-US"/>
              </w:rPr>
              <w:t xml:space="preserve"> integrati</w:t>
            </w:r>
            <w:r w:rsidRPr="005A5180">
              <w:rPr>
                <w:rFonts w:ascii="Arial Narrow" w:hAnsi="Arial Narrow"/>
                <w:lang w:val="en-US"/>
              </w:rPr>
              <w:t>ng</w:t>
            </w:r>
            <w:r w:rsidR="00493AEC" w:rsidRPr="005A5180">
              <w:rPr>
                <w:rFonts w:ascii="Arial Narrow" w:hAnsi="Arial Narrow"/>
                <w:lang w:val="en-US"/>
              </w:rPr>
              <w:t xml:space="preserve"> Sub-national </w:t>
            </w:r>
            <w:r w:rsidR="00FC36CB">
              <w:rPr>
                <w:rFonts w:ascii="Arial Narrow" w:hAnsi="Arial Narrow"/>
                <w:lang w:val="en-US"/>
              </w:rPr>
              <w:t>FREL</w:t>
            </w:r>
            <w:r w:rsidR="00493AEC" w:rsidRPr="005A5180">
              <w:rPr>
                <w:rFonts w:ascii="Arial Narrow" w:hAnsi="Arial Narrow"/>
                <w:lang w:val="en-US"/>
              </w:rPr>
              <w:t xml:space="preserve"> towards a national </w:t>
            </w:r>
            <w:r w:rsidR="00FC36CB">
              <w:rPr>
                <w:rFonts w:ascii="Arial Narrow" w:hAnsi="Arial Narrow"/>
                <w:lang w:val="en-US"/>
              </w:rPr>
              <w:t>FREL</w:t>
            </w:r>
            <w:r w:rsidR="00493AEC" w:rsidRPr="005A5180">
              <w:rPr>
                <w:rFonts w:ascii="Arial Narrow" w:hAnsi="Arial Narrow"/>
                <w:lang w:val="en-US"/>
              </w:rPr>
              <w:t xml:space="preserve"> and the </w:t>
            </w:r>
            <w:r w:rsidRPr="005A5180">
              <w:rPr>
                <w:rFonts w:ascii="Arial Narrow" w:hAnsi="Arial Narrow"/>
                <w:lang w:val="en-US"/>
              </w:rPr>
              <w:t>inclusion</w:t>
            </w:r>
            <w:r w:rsidR="00493AEC" w:rsidRPr="005A5180">
              <w:rPr>
                <w:rFonts w:ascii="Arial Narrow" w:hAnsi="Arial Narrow"/>
                <w:lang w:val="en-US"/>
              </w:rPr>
              <w:t xml:space="preserve"> of activities beyond deforest</w:t>
            </w:r>
            <w:r w:rsidRPr="005A5180">
              <w:rPr>
                <w:rFonts w:ascii="Arial Narrow" w:hAnsi="Arial Narrow"/>
                <w:lang w:val="en-US"/>
              </w:rPr>
              <w:t xml:space="preserve">ation (degradation and others), and on </w:t>
            </w:r>
            <w:r>
              <w:rPr>
                <w:rFonts w:ascii="Arial Narrow" w:hAnsi="Arial Narrow"/>
                <w:lang w:val="en-US"/>
              </w:rPr>
              <w:t>synchronizing</w:t>
            </w:r>
            <w:r w:rsidR="00493AEC" w:rsidRPr="005A5180">
              <w:rPr>
                <w:rFonts w:ascii="Arial Narrow" w:hAnsi="Arial Narrow"/>
                <w:lang w:val="en-US"/>
              </w:rPr>
              <w:t xml:space="preserve"> of the several process of the national and international reports. </w:t>
            </w:r>
          </w:p>
          <w:p w14:paraId="72356D7C" w14:textId="695B76B9" w:rsidR="005A5180" w:rsidRPr="005A5180" w:rsidRDefault="005A5180" w:rsidP="005A5180">
            <w:pPr>
              <w:pStyle w:val="ListParagraph"/>
              <w:spacing w:after="200" w:line="276" w:lineRule="auto"/>
              <w:contextualSpacing/>
              <w:jc w:val="both"/>
              <w:rPr>
                <w:rFonts w:ascii="Arial Narrow" w:hAnsi="Arial Narrow"/>
                <w:u w:val="single"/>
                <w:lang w:val="en-US"/>
              </w:rPr>
            </w:pPr>
            <w:r>
              <w:rPr>
                <w:rFonts w:ascii="Arial Narrow" w:hAnsi="Arial Narrow"/>
                <w:u w:val="single"/>
                <w:lang w:val="en-US"/>
              </w:rPr>
              <w:t>Safeguards</w:t>
            </w:r>
          </w:p>
          <w:p w14:paraId="752B943D"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interpretation of the safeguard concept and each one of the safeguard from Cancun, are processes and critical steps to advance toward answering the requirements of the safeguards from the UNFCCC. </w:t>
            </w:r>
          </w:p>
          <w:p w14:paraId="23E2E7B1"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Links between the REDD+ activities (national strategy) and safeguards, is necessary to take place in the following steps: 1) when defining the scope of the safeguards we have to consider the REDD+ approach the country wants to implement, 2) in the development of SIS  given than the design of the SIS must be able to provide information within the context of the application of the REDD+ activities, and 3) in the summary of the information since it is expected that the summary provide information on the approach and accountability of the safeguards win the context of the application of REDD+ activities.</w:t>
            </w:r>
          </w:p>
          <w:p w14:paraId="52DF2AC5" w14:textId="0050D9CF"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Socialization and involvement of civil society is very important</w:t>
            </w:r>
            <w:r w:rsidR="00324657" w:rsidRPr="00493AEC">
              <w:rPr>
                <w:rFonts w:ascii="Arial Narrow" w:hAnsi="Arial Narrow"/>
                <w:lang w:val="en-US"/>
              </w:rPr>
              <w:t>, in</w:t>
            </w:r>
            <w:r w:rsidRPr="00493AEC">
              <w:rPr>
                <w:rFonts w:ascii="Arial Narrow" w:hAnsi="Arial Narrow"/>
                <w:lang w:val="en-US"/>
              </w:rPr>
              <w:t xml:space="preserve"> particular the definition of the safeguards, preparation of the summary of the information and the design and implementation of SIS.</w:t>
            </w:r>
          </w:p>
          <w:p w14:paraId="74E67790" w14:textId="09725EA6" w:rsidR="005A5180" w:rsidRPr="00493AEC" w:rsidRDefault="005A5180" w:rsidP="005A5180">
            <w:pPr>
              <w:pStyle w:val="ListParagraph"/>
              <w:spacing w:after="200" w:line="276" w:lineRule="auto"/>
              <w:contextualSpacing/>
              <w:jc w:val="both"/>
              <w:rPr>
                <w:rFonts w:ascii="Arial Narrow" w:hAnsi="Arial Narrow"/>
                <w:lang w:val="en-US"/>
              </w:rPr>
            </w:pPr>
            <w:r>
              <w:rPr>
                <w:rFonts w:ascii="Arial Narrow" w:hAnsi="Arial Narrow"/>
                <w:u w:val="single"/>
                <w:lang w:val="en-US"/>
              </w:rPr>
              <w:t>National Forest Monitoring Systems</w:t>
            </w:r>
            <w:r w:rsidR="00FC36CB">
              <w:rPr>
                <w:rFonts w:ascii="Arial Narrow" w:hAnsi="Arial Narrow"/>
                <w:u w:val="single"/>
                <w:lang w:val="en-US"/>
              </w:rPr>
              <w:t xml:space="preserve"> (NFMS)</w:t>
            </w:r>
          </w:p>
          <w:p w14:paraId="46F0B3AF" w14:textId="356E4C8C"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w:t>
            </w:r>
            <w:r w:rsidR="00FC36CB">
              <w:rPr>
                <w:rFonts w:ascii="Arial Narrow" w:hAnsi="Arial Narrow"/>
                <w:lang w:val="en-US"/>
              </w:rPr>
              <w:t>NFMS</w:t>
            </w:r>
            <w:r w:rsidRPr="00493AEC">
              <w:rPr>
                <w:rFonts w:ascii="Arial Narrow" w:hAnsi="Arial Narrow"/>
                <w:lang w:val="en-US"/>
              </w:rPr>
              <w:t xml:space="preserve"> of each country supports the country beyond REDD+, </w:t>
            </w:r>
            <w:r w:rsidR="0034698A">
              <w:rPr>
                <w:rFonts w:ascii="Arial Narrow" w:hAnsi="Arial Narrow"/>
                <w:lang w:val="en-US"/>
              </w:rPr>
              <w:t>although</w:t>
            </w:r>
            <w:r w:rsidRPr="00493AEC">
              <w:rPr>
                <w:rFonts w:ascii="Arial Narrow" w:hAnsi="Arial Narrow"/>
                <w:lang w:val="en-US"/>
              </w:rPr>
              <w:t xml:space="preserve"> </w:t>
            </w:r>
            <w:r w:rsidR="0034698A">
              <w:rPr>
                <w:rFonts w:ascii="Arial Narrow" w:hAnsi="Arial Narrow"/>
                <w:lang w:val="en-US"/>
              </w:rPr>
              <w:t>it focuses to begin with</w:t>
            </w:r>
            <w:r w:rsidRPr="00493AEC">
              <w:rPr>
                <w:rFonts w:ascii="Arial Narrow" w:hAnsi="Arial Narrow"/>
                <w:lang w:val="en-US"/>
              </w:rPr>
              <w:t xml:space="preserve"> in the REDD+ process, the session highlighted the following functions and  importance of the </w:t>
            </w:r>
            <w:r w:rsidR="00FC36CB">
              <w:rPr>
                <w:rFonts w:ascii="Arial Narrow" w:hAnsi="Arial Narrow"/>
                <w:lang w:val="en-US"/>
              </w:rPr>
              <w:t>NFMS:</w:t>
            </w:r>
          </w:p>
          <w:p w14:paraId="1B2A0DD4" w14:textId="11ADB40E"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Support decision</w:t>
            </w:r>
            <w:r w:rsidR="0034698A">
              <w:rPr>
                <w:rFonts w:ascii="Arial Narrow" w:hAnsi="Arial Narrow"/>
                <w:lang w:val="en-US"/>
              </w:rPr>
              <w:t>-</w:t>
            </w:r>
            <w:r w:rsidRPr="00493AEC">
              <w:rPr>
                <w:rFonts w:ascii="Arial Narrow" w:hAnsi="Arial Narrow"/>
                <w:lang w:val="en-US"/>
              </w:rPr>
              <w:t>making and the preparation of the REDD+ strategy (for example, identifying hotspots and priority areas)</w:t>
            </w:r>
          </w:p>
          <w:p w14:paraId="37613BE8" w14:textId="16A609B5"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Show performance of the REDD+ strategy (and/or forest national policies), act</w:t>
            </w:r>
            <w:r w:rsidR="0034698A">
              <w:rPr>
                <w:rFonts w:ascii="Arial Narrow" w:hAnsi="Arial Narrow"/>
                <w:lang w:val="en-US"/>
              </w:rPr>
              <w:t xml:space="preserve">ivities and actions from REDD+. </w:t>
            </w:r>
            <w:r w:rsidRPr="00493AEC">
              <w:rPr>
                <w:rFonts w:ascii="Arial Narrow" w:hAnsi="Arial Narrow"/>
                <w:lang w:val="en-US"/>
              </w:rPr>
              <w:t>Therefore</w:t>
            </w:r>
            <w:r w:rsidR="0034698A">
              <w:rPr>
                <w:rFonts w:ascii="Arial Narrow" w:hAnsi="Arial Narrow"/>
                <w:lang w:val="en-US"/>
              </w:rPr>
              <w:t>,</w:t>
            </w:r>
            <w:r w:rsidRPr="00493AEC">
              <w:rPr>
                <w:rFonts w:ascii="Arial Narrow" w:hAnsi="Arial Narrow"/>
                <w:lang w:val="en-US"/>
              </w:rPr>
              <w:t xml:space="preserve"> represent</w:t>
            </w:r>
            <w:r w:rsidR="0034698A">
              <w:rPr>
                <w:rFonts w:ascii="Arial Narrow" w:hAnsi="Arial Narrow"/>
                <w:lang w:val="en-US"/>
              </w:rPr>
              <w:t>ing</w:t>
            </w:r>
            <w:r w:rsidRPr="00493AEC">
              <w:rPr>
                <w:rFonts w:ascii="Arial Narrow" w:hAnsi="Arial Narrow"/>
                <w:lang w:val="en-US"/>
              </w:rPr>
              <w:t xml:space="preserve"> the basis to received payments based on results w</w:t>
            </w:r>
            <w:r w:rsidR="0034698A">
              <w:rPr>
                <w:rFonts w:ascii="Arial Narrow" w:hAnsi="Arial Narrow"/>
                <w:lang w:val="en-US"/>
              </w:rPr>
              <w:t>ith robust and transparent data</w:t>
            </w:r>
          </w:p>
          <w:p w14:paraId="28440E79" w14:textId="279E92CC"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Generate data necessary for the construction of Forest Emission Reference Levels (I-GEI and others) and contributes to maintain consistency between the reports (CN, BUR, FRA, etc) and the REDD+ elements (</w:t>
            </w:r>
            <w:r w:rsidR="00FC36CB">
              <w:rPr>
                <w:rFonts w:ascii="Arial Narrow" w:hAnsi="Arial Narrow"/>
                <w:lang w:val="en-US"/>
              </w:rPr>
              <w:t>NFMS</w:t>
            </w:r>
            <w:r w:rsidRPr="00493AEC">
              <w:rPr>
                <w:rFonts w:ascii="Arial Narrow" w:hAnsi="Arial Narrow"/>
                <w:lang w:val="en-US"/>
              </w:rPr>
              <w:t>/</w:t>
            </w:r>
            <w:r w:rsidR="00FC36CB">
              <w:rPr>
                <w:rFonts w:ascii="Arial Narrow" w:hAnsi="Arial Narrow"/>
                <w:lang w:val="en-US"/>
              </w:rPr>
              <w:t>FREL</w:t>
            </w:r>
            <w:r w:rsidRPr="00493AEC">
              <w:rPr>
                <w:rFonts w:ascii="Arial Narrow" w:hAnsi="Arial Narrow"/>
                <w:lang w:val="en-US"/>
              </w:rPr>
              <w:t>)</w:t>
            </w:r>
          </w:p>
          <w:p w14:paraId="57072F3F" w14:textId="103C426B" w:rsidR="00493AEC" w:rsidRPr="00493AEC" w:rsidRDefault="0034698A" w:rsidP="008D0303">
            <w:pPr>
              <w:pStyle w:val="ListParagraph"/>
              <w:numPr>
                <w:ilvl w:val="1"/>
                <w:numId w:val="44"/>
              </w:numPr>
              <w:rPr>
                <w:rFonts w:ascii="Arial Narrow" w:hAnsi="Arial Narrow"/>
                <w:lang w:val="en-US"/>
              </w:rPr>
            </w:pPr>
            <w:r>
              <w:rPr>
                <w:rFonts w:ascii="Arial Narrow" w:hAnsi="Arial Narrow"/>
                <w:lang w:val="en-US"/>
              </w:rPr>
              <w:t xml:space="preserve">In addition to </w:t>
            </w:r>
            <w:r w:rsidR="00493AEC" w:rsidRPr="00493AEC">
              <w:rPr>
                <w:rFonts w:ascii="Arial Narrow" w:hAnsi="Arial Narrow"/>
                <w:lang w:val="en-US"/>
              </w:rPr>
              <w:t xml:space="preserve">the relationship between </w:t>
            </w:r>
            <w:r>
              <w:rPr>
                <w:rFonts w:ascii="Arial Narrow" w:hAnsi="Arial Narrow"/>
                <w:lang w:val="en-US"/>
              </w:rPr>
              <w:t>NS</w:t>
            </w:r>
            <w:r w:rsidR="00493AEC" w:rsidRPr="00493AEC">
              <w:rPr>
                <w:rFonts w:ascii="Arial Narrow" w:hAnsi="Arial Narrow"/>
                <w:lang w:val="en-US"/>
              </w:rPr>
              <w:t xml:space="preserve"> and </w:t>
            </w:r>
            <w:r w:rsidR="00FC36CB">
              <w:rPr>
                <w:rFonts w:ascii="Arial Narrow" w:hAnsi="Arial Narrow"/>
                <w:lang w:val="en-US"/>
              </w:rPr>
              <w:t>FREL</w:t>
            </w:r>
            <w:r w:rsidR="00493AEC" w:rsidRPr="00493AEC">
              <w:rPr>
                <w:rFonts w:ascii="Arial Narrow" w:hAnsi="Arial Narrow"/>
                <w:lang w:val="en-US"/>
              </w:rPr>
              <w:t xml:space="preserve"> previously </w:t>
            </w:r>
            <w:r w:rsidR="00324657" w:rsidRPr="00493AEC">
              <w:rPr>
                <w:rFonts w:ascii="Arial Narrow" w:hAnsi="Arial Narrow"/>
                <w:lang w:val="en-US"/>
              </w:rPr>
              <w:t>highlighted</w:t>
            </w:r>
            <w:r w:rsidR="00493AEC" w:rsidRPr="00493AEC">
              <w:rPr>
                <w:rFonts w:ascii="Arial Narrow" w:hAnsi="Arial Narrow"/>
                <w:lang w:val="en-US"/>
              </w:rPr>
              <w:t xml:space="preserve">, the </w:t>
            </w:r>
            <w:r w:rsidR="00FC36CB">
              <w:rPr>
                <w:rFonts w:ascii="Arial Narrow" w:hAnsi="Arial Narrow"/>
                <w:lang w:val="en-US"/>
              </w:rPr>
              <w:t>NFMS</w:t>
            </w:r>
            <w:r w:rsidR="00493AEC" w:rsidRPr="00493AEC">
              <w:rPr>
                <w:rFonts w:ascii="Arial Narrow" w:hAnsi="Arial Narrow"/>
                <w:lang w:val="en-US"/>
              </w:rPr>
              <w:t xml:space="preserve"> relates/can be related with the SIS (although the countries do not have to monitor the safeguards instead they can be used and link the SIS with the </w:t>
            </w:r>
            <w:r w:rsidR="00FC36CB">
              <w:rPr>
                <w:rFonts w:ascii="Arial Narrow" w:hAnsi="Arial Narrow"/>
                <w:lang w:val="en-US"/>
              </w:rPr>
              <w:t>NFMS</w:t>
            </w:r>
            <w:r w:rsidR="00493AEC" w:rsidRPr="00493AEC">
              <w:rPr>
                <w:rFonts w:ascii="Arial Narrow" w:hAnsi="Arial Narrow"/>
                <w:lang w:val="en-US"/>
              </w:rPr>
              <w:t xml:space="preserve"> when they consider it appropriate and cost efficient):</w:t>
            </w:r>
          </w:p>
          <w:p w14:paraId="49AC58DB" w14:textId="4B3173DC"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Support in having useful date to report about the safeguards “f” (</w:t>
            </w:r>
            <w:r w:rsidR="00324657" w:rsidRPr="00493AEC">
              <w:rPr>
                <w:rFonts w:ascii="Arial Narrow" w:hAnsi="Arial Narrow"/>
                <w:lang w:val="en-US"/>
              </w:rPr>
              <w:t>reversion</w:t>
            </w:r>
            <w:r w:rsidRPr="00493AEC">
              <w:rPr>
                <w:rFonts w:ascii="Arial Narrow" w:hAnsi="Arial Narrow"/>
                <w:lang w:val="en-US"/>
              </w:rPr>
              <w:t>) and “g” (displacement of emissions)</w:t>
            </w:r>
          </w:p>
          <w:p w14:paraId="73D9A2A5" w14:textId="77777777"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Supporting the involvement of local communities (and other parts of the people, for example small producers) in data capturing in the field. </w:t>
            </w:r>
          </w:p>
          <w:p w14:paraId="7F419304" w14:textId="77777777"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Support in increasing access to information (through geoportals) to the public and decision makers for a better governance. </w:t>
            </w:r>
          </w:p>
          <w:p w14:paraId="11B2030E" w14:textId="72583B0A"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Whenever the country requires it and the </w:t>
            </w:r>
            <w:r w:rsidR="00FC36CB">
              <w:rPr>
                <w:rFonts w:ascii="Arial Narrow" w:hAnsi="Arial Narrow"/>
                <w:lang w:val="en-US"/>
              </w:rPr>
              <w:t>NFI</w:t>
            </w:r>
            <w:r w:rsidRPr="00493AEC">
              <w:rPr>
                <w:rFonts w:ascii="Arial Narrow" w:hAnsi="Arial Narrow"/>
                <w:lang w:val="en-US"/>
              </w:rPr>
              <w:t xml:space="preserve"> can handle/</w:t>
            </w:r>
            <w:r w:rsidR="00324657" w:rsidRPr="00493AEC">
              <w:rPr>
                <w:rFonts w:ascii="Arial Narrow" w:hAnsi="Arial Narrow"/>
                <w:lang w:val="en-US"/>
              </w:rPr>
              <w:t>modif</w:t>
            </w:r>
            <w:r w:rsidR="00324657">
              <w:rPr>
                <w:rFonts w:ascii="Arial Narrow" w:hAnsi="Arial Narrow"/>
                <w:lang w:val="en-US"/>
              </w:rPr>
              <w:t>y</w:t>
            </w:r>
            <w:r w:rsidRPr="00493AEC">
              <w:rPr>
                <w:rFonts w:ascii="Arial Narrow" w:hAnsi="Arial Narrow"/>
                <w:lang w:val="en-US"/>
              </w:rPr>
              <w:t xml:space="preserve"> in consequence- provide information about biodiversity. </w:t>
            </w:r>
          </w:p>
          <w:p w14:paraId="333B3527" w14:textId="18717F79"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We highlight that the preparation and implementation of the </w:t>
            </w:r>
            <w:r w:rsidR="00FC36CB">
              <w:rPr>
                <w:rFonts w:ascii="Arial Narrow" w:hAnsi="Arial Narrow"/>
                <w:lang w:val="en-US"/>
              </w:rPr>
              <w:t>NFMS</w:t>
            </w:r>
            <w:r w:rsidRPr="00493AEC">
              <w:rPr>
                <w:rFonts w:ascii="Arial Narrow" w:hAnsi="Arial Narrow"/>
                <w:lang w:val="en-US"/>
              </w:rPr>
              <w:t xml:space="preserve"> is a continuous process, continuous improvement that has to be sustainable in time in order to continue demonstrating the performance of REDD+ in the country.</w:t>
            </w:r>
          </w:p>
          <w:p w14:paraId="31576B9B" w14:textId="7917DACC"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In spite of the considerable progress in the monitoring issue in the region, there are several </w:t>
            </w:r>
            <w:r w:rsidR="0034698A" w:rsidRPr="00493AEC">
              <w:rPr>
                <w:rFonts w:ascii="Arial Narrow" w:hAnsi="Arial Narrow"/>
                <w:lang w:val="en-US"/>
              </w:rPr>
              <w:t xml:space="preserve">pending </w:t>
            </w:r>
            <w:r w:rsidRPr="00493AEC">
              <w:rPr>
                <w:rFonts w:ascii="Arial Narrow" w:hAnsi="Arial Narrow"/>
                <w:lang w:val="en-US"/>
              </w:rPr>
              <w:t xml:space="preserve">challenges: </w:t>
            </w:r>
          </w:p>
          <w:p w14:paraId="01C7F8B3" w14:textId="77777777"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Technical challenges and the relative importance of continuing strengthening the national capacities in monitoring and ensuring the permanence of human resources in the governments/interested parties. </w:t>
            </w:r>
          </w:p>
          <w:p w14:paraId="6F9C8C68" w14:textId="55340E76"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 xml:space="preserve">Inter-institutional and intra-institutional coordination (between the units of the same institute/ministries) to improve the inter-operability of current systems (both data generation as well as dissemination/technological platforms) allowing the dialogue, exchange and use of data. </w:t>
            </w:r>
            <w:r w:rsidRPr="00493AEC">
              <w:rPr>
                <w:rFonts w:ascii="Arial Narrow" w:hAnsi="Arial Narrow"/>
                <w:lang w:val="en-US"/>
              </w:rPr>
              <w:sym w:font="Wingdings" w:char="F0E0"/>
            </w:r>
            <w:r w:rsidR="00FC36CB">
              <w:rPr>
                <w:rFonts w:ascii="Arial Narrow" w:hAnsi="Arial Narrow"/>
                <w:lang w:val="en-US"/>
              </w:rPr>
              <w:t xml:space="preserve"> </w:t>
            </w:r>
            <w:r w:rsidRPr="00493AEC">
              <w:rPr>
                <w:rFonts w:ascii="Arial Narrow" w:hAnsi="Arial Narrow"/>
                <w:lang w:val="en-US"/>
              </w:rPr>
              <w:t xml:space="preserve">Need of a shared methodological/institutional matrix and adjust arrangements when necessary. </w:t>
            </w:r>
          </w:p>
          <w:p w14:paraId="63C35BC5" w14:textId="77777777" w:rsidR="00493AEC" w:rsidRPr="00493AEC" w:rsidRDefault="00493AEC" w:rsidP="008D0303">
            <w:pPr>
              <w:pStyle w:val="ListParagraph"/>
              <w:numPr>
                <w:ilvl w:val="1"/>
                <w:numId w:val="44"/>
              </w:numPr>
              <w:rPr>
                <w:rFonts w:ascii="Arial Narrow" w:hAnsi="Arial Narrow"/>
                <w:lang w:val="en-US"/>
              </w:rPr>
            </w:pPr>
            <w:r w:rsidRPr="00493AEC">
              <w:rPr>
                <w:rFonts w:ascii="Arial Narrow" w:hAnsi="Arial Narrow"/>
                <w:lang w:val="en-US"/>
              </w:rPr>
              <w:t>Financial sustainability: importance of coordinating monitoring activities with Budget planning/institutional operational plans; (go from external financing, step by step towards a national private financing and finally total national financing plans)</w:t>
            </w:r>
          </w:p>
          <w:p w14:paraId="58A46F9A" w14:textId="77777777" w:rsidR="00493AEC" w:rsidRPr="00493AEC" w:rsidRDefault="00493AEC" w:rsidP="005A5180">
            <w:pPr>
              <w:pStyle w:val="ListParagraph"/>
              <w:ind w:left="1080"/>
              <w:rPr>
                <w:rFonts w:ascii="Arial Narrow" w:hAnsi="Arial Narrow"/>
                <w:lang w:val="en-US"/>
              </w:rPr>
            </w:pPr>
          </w:p>
          <w:p w14:paraId="249DD20C" w14:textId="1C9D4055" w:rsidR="005A5180" w:rsidRPr="005A5180" w:rsidRDefault="005A5180" w:rsidP="005A5180">
            <w:pPr>
              <w:pStyle w:val="ListParagraph"/>
              <w:spacing w:after="200" w:line="276" w:lineRule="auto"/>
              <w:contextualSpacing/>
              <w:jc w:val="both"/>
              <w:rPr>
                <w:rFonts w:ascii="Arial Narrow" w:hAnsi="Arial Narrow"/>
                <w:u w:val="single"/>
                <w:lang w:val="en-US"/>
              </w:rPr>
            </w:pPr>
            <w:r>
              <w:rPr>
                <w:rFonts w:ascii="Arial Narrow" w:hAnsi="Arial Narrow"/>
                <w:u w:val="single"/>
                <w:lang w:val="en-US"/>
              </w:rPr>
              <w:lastRenderedPageBreak/>
              <w:t>Challenges for implementing the Warsaw framework</w:t>
            </w:r>
          </w:p>
          <w:p w14:paraId="1C21A6E1"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Although the Convention gives guidelines, these must be contextualized to the realities of the country. </w:t>
            </w:r>
          </w:p>
          <w:p w14:paraId="520BBF82"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Need for a political will and that the REDD+ be anchored to other processes already ongoing in the countries (for example AVA FLEGT in Honduras)</w:t>
            </w:r>
          </w:p>
          <w:p w14:paraId="27BEB9CA" w14:textId="68985C0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Ensure the institutionalism and legal framework that supports </w:t>
            </w:r>
            <w:r w:rsidR="0034698A">
              <w:rPr>
                <w:rFonts w:ascii="Arial Narrow" w:hAnsi="Arial Narrow"/>
                <w:lang w:val="en-US"/>
              </w:rPr>
              <w:t>it</w:t>
            </w:r>
            <w:r w:rsidRPr="00493AEC">
              <w:rPr>
                <w:rFonts w:ascii="Arial Narrow" w:hAnsi="Arial Narrow"/>
                <w:lang w:val="en-US"/>
              </w:rPr>
              <w:t xml:space="preserve">. </w:t>
            </w:r>
          </w:p>
          <w:p w14:paraId="6A925098" w14:textId="6C536726" w:rsidR="005A5180" w:rsidRPr="0045354B" w:rsidRDefault="00493AEC" w:rsidP="005A5180">
            <w:pPr>
              <w:pStyle w:val="ListParagraph"/>
              <w:numPr>
                <w:ilvl w:val="0"/>
                <w:numId w:val="44"/>
              </w:numPr>
              <w:ind w:left="1080"/>
              <w:rPr>
                <w:rFonts w:ascii="Arial Narrow" w:hAnsi="Arial Narrow"/>
                <w:lang w:val="en-US"/>
              </w:rPr>
            </w:pPr>
            <w:r w:rsidRPr="00493AEC">
              <w:rPr>
                <w:rFonts w:ascii="Arial Narrow" w:hAnsi="Arial Narrow"/>
                <w:lang w:val="en-US"/>
              </w:rPr>
              <w:t>No single way to relate and sequence the elements of the REDD+ preparation, given the circumstances</w:t>
            </w:r>
            <w:r w:rsidR="005A5180">
              <w:rPr>
                <w:rFonts w:ascii="Arial Narrow" w:hAnsi="Arial Narrow"/>
                <w:lang w:val="en-US"/>
              </w:rPr>
              <w:t xml:space="preserve"> of each country are different, but the </w:t>
            </w:r>
            <w:r w:rsidR="0034698A">
              <w:rPr>
                <w:rFonts w:ascii="Arial Narrow" w:hAnsi="Arial Narrow"/>
                <w:lang w:val="en-US"/>
              </w:rPr>
              <w:t>NS</w:t>
            </w:r>
            <w:r w:rsidR="005A5180">
              <w:rPr>
                <w:rFonts w:ascii="Arial Narrow" w:hAnsi="Arial Narrow"/>
                <w:lang w:val="en-US"/>
              </w:rPr>
              <w:t xml:space="preserve"> can serve as umbrella</w:t>
            </w:r>
          </w:p>
          <w:p w14:paraId="774B0F07" w14:textId="454E2929"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The different</w:t>
            </w:r>
            <w:r w:rsidR="005A5180">
              <w:rPr>
                <w:rFonts w:ascii="Arial Narrow" w:hAnsi="Arial Narrow"/>
                <w:lang w:val="en-US"/>
              </w:rPr>
              <w:t xml:space="preserve"> pilot</w:t>
            </w:r>
            <w:r w:rsidRPr="00493AEC">
              <w:rPr>
                <w:rFonts w:ascii="Arial Narrow" w:hAnsi="Arial Narrow"/>
                <w:lang w:val="en-US"/>
              </w:rPr>
              <w:t xml:space="preserve"> </w:t>
            </w:r>
            <w:r w:rsidR="005A5180">
              <w:rPr>
                <w:rFonts w:ascii="Arial Narrow" w:hAnsi="Arial Narrow"/>
                <w:lang w:val="en-US"/>
              </w:rPr>
              <w:t xml:space="preserve">RBP </w:t>
            </w:r>
            <w:r w:rsidRPr="00493AEC">
              <w:rPr>
                <w:rFonts w:ascii="Arial Narrow" w:hAnsi="Arial Narrow"/>
                <w:lang w:val="en-US"/>
              </w:rPr>
              <w:t xml:space="preserve">schemes are in different stages of development, but some are more demanding than those required by the UNFCCC. For example the need to have a registry and in the calculation of emissions, as well as the verification process. </w:t>
            </w:r>
          </w:p>
          <w:p w14:paraId="158C8478" w14:textId="3C4748B1"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The rules in general are more imposed than agreed upon. Especially in the revision mechanisms. Discussion</w:t>
            </w:r>
            <w:r w:rsidR="0034698A">
              <w:rPr>
                <w:rFonts w:ascii="Arial Narrow" w:hAnsi="Arial Narrow"/>
                <w:lang w:val="en-US"/>
              </w:rPr>
              <w:t>s</w:t>
            </w:r>
            <w:r w:rsidRPr="00493AEC">
              <w:rPr>
                <w:rFonts w:ascii="Arial Narrow" w:hAnsi="Arial Narrow"/>
                <w:lang w:val="en-US"/>
              </w:rPr>
              <w:t xml:space="preserve"> could be </w:t>
            </w:r>
            <w:r w:rsidR="0034698A">
              <w:rPr>
                <w:rFonts w:ascii="Arial Narrow" w:hAnsi="Arial Narrow"/>
                <w:lang w:val="en-US"/>
              </w:rPr>
              <w:t>held to</w:t>
            </w:r>
            <w:r w:rsidRPr="00493AEC">
              <w:rPr>
                <w:rFonts w:ascii="Arial Narrow" w:hAnsi="Arial Narrow"/>
                <w:lang w:val="en-US"/>
              </w:rPr>
              <w:t xml:space="preserve"> negotiate </w:t>
            </w:r>
            <w:r w:rsidR="0034698A">
              <w:rPr>
                <w:rFonts w:ascii="Arial Narrow" w:hAnsi="Arial Narrow"/>
                <w:lang w:val="en-US"/>
              </w:rPr>
              <w:t>among</w:t>
            </w:r>
            <w:r w:rsidRPr="00493AEC">
              <w:rPr>
                <w:rFonts w:ascii="Arial Narrow" w:hAnsi="Arial Narrow"/>
                <w:lang w:val="en-US"/>
              </w:rPr>
              <w:t xml:space="preserve"> countries</w:t>
            </w:r>
            <w:r w:rsidR="0034698A">
              <w:rPr>
                <w:rFonts w:ascii="Arial Narrow" w:hAnsi="Arial Narrow"/>
                <w:lang w:val="en-US"/>
              </w:rPr>
              <w:t>, adjusting</w:t>
            </w:r>
            <w:r w:rsidRPr="00493AEC">
              <w:rPr>
                <w:rFonts w:ascii="Arial Narrow" w:hAnsi="Arial Narrow"/>
                <w:lang w:val="en-US"/>
              </w:rPr>
              <w:t xml:space="preserve"> </w:t>
            </w:r>
            <w:r w:rsidR="0034698A">
              <w:rPr>
                <w:rFonts w:ascii="Arial Narrow" w:hAnsi="Arial Narrow"/>
                <w:lang w:val="en-US"/>
              </w:rPr>
              <w:t>their positions and improving</w:t>
            </w:r>
            <w:r w:rsidRPr="00493AEC">
              <w:rPr>
                <w:rFonts w:ascii="Arial Narrow" w:hAnsi="Arial Narrow"/>
                <w:lang w:val="en-US"/>
              </w:rPr>
              <w:t xml:space="preserve"> the capacity to negotiate. </w:t>
            </w:r>
          </w:p>
          <w:p w14:paraId="2F7CA2AD" w14:textId="15BC7F4D"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Titling of emission reductions: each scheme has a different approach and the legal aspect of each one is different. The modalities and mechanism</w:t>
            </w:r>
            <w:r w:rsidR="0034698A">
              <w:rPr>
                <w:rFonts w:ascii="Arial Narrow" w:hAnsi="Arial Narrow"/>
                <w:lang w:val="en-US"/>
              </w:rPr>
              <w:t>s</w:t>
            </w:r>
            <w:r w:rsidRPr="00493AEC">
              <w:rPr>
                <w:rFonts w:ascii="Arial Narrow" w:hAnsi="Arial Narrow"/>
                <w:lang w:val="en-US"/>
              </w:rPr>
              <w:t xml:space="preserve"> for the transfer of resources are also different. The definition of several issues such as prices, payments ex-ante, </w:t>
            </w:r>
            <w:r w:rsidR="00324657" w:rsidRPr="00493AEC">
              <w:rPr>
                <w:rFonts w:ascii="Arial Narrow" w:hAnsi="Arial Narrow"/>
                <w:lang w:val="en-US"/>
              </w:rPr>
              <w:t>etc.</w:t>
            </w:r>
            <w:r w:rsidRPr="00493AEC">
              <w:rPr>
                <w:rFonts w:ascii="Arial Narrow" w:hAnsi="Arial Narrow"/>
                <w:lang w:val="en-US"/>
              </w:rPr>
              <w:t xml:space="preserve"> is still pending. These modalities in general do not have definitions. </w:t>
            </w:r>
          </w:p>
          <w:p w14:paraId="5B798171"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Report process and MRV: the UNFCCC established some requisites and for other schemes such as FCPF and REM the situation is different. Some schemes have additional requirements such as registry or how to ensure additional benefits. </w:t>
            </w:r>
          </w:p>
          <w:p w14:paraId="5F67A789"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process for a PPR is already clarified in the UNFCCC, in other mechanism the conditions for eligibility are not clear. </w:t>
            </w:r>
          </w:p>
          <w:p w14:paraId="76D83A7B" w14:textId="51FE04F3" w:rsidR="00493AEC" w:rsidRPr="005A5180" w:rsidRDefault="00493AEC" w:rsidP="005A5180">
            <w:pPr>
              <w:pStyle w:val="ListParagraph"/>
              <w:numPr>
                <w:ilvl w:val="0"/>
                <w:numId w:val="44"/>
              </w:numPr>
              <w:ind w:left="1080"/>
              <w:rPr>
                <w:rFonts w:ascii="Arial Narrow" w:hAnsi="Arial Narrow"/>
                <w:lang w:val="en-US"/>
              </w:rPr>
            </w:pPr>
            <w:r w:rsidRPr="00493AEC">
              <w:rPr>
                <w:rFonts w:ascii="Arial Narrow" w:hAnsi="Arial Narrow"/>
                <w:lang w:val="en-US"/>
              </w:rPr>
              <w:t xml:space="preserve">Sometimes the rules are not clear and transparent and depend on the capacities of negotiation. </w:t>
            </w:r>
            <w:r w:rsidRPr="005A5180">
              <w:rPr>
                <w:rFonts w:ascii="Arial Narrow" w:hAnsi="Arial Narrow"/>
                <w:lang w:val="en-US"/>
              </w:rPr>
              <w:t>Possible solution would be to advance with the GCF and afterward the other schemes are aligned. Regional positions toward the GCF should be worked (exchanges with the experts that attend the GCF board are needed)</w:t>
            </w:r>
          </w:p>
          <w:p w14:paraId="2FC47F0D" w14:textId="77777777" w:rsidR="005A5180" w:rsidRDefault="005A5180" w:rsidP="005A5180">
            <w:pPr>
              <w:pStyle w:val="ListParagraph"/>
              <w:ind w:left="1080"/>
              <w:rPr>
                <w:rFonts w:ascii="Arial Narrow" w:hAnsi="Arial Narrow"/>
                <w:lang w:val="en-US"/>
              </w:rPr>
            </w:pPr>
            <w:r w:rsidRPr="005A5180">
              <w:rPr>
                <w:rFonts w:ascii="Arial Narrow" w:hAnsi="Arial Narrow"/>
                <w:lang w:val="en-US"/>
              </w:rPr>
              <w:t>On financing GAPs:</w:t>
            </w:r>
          </w:p>
          <w:p w14:paraId="2BEB78C4" w14:textId="17C279B1" w:rsidR="00493AEC" w:rsidRPr="005A5180" w:rsidRDefault="00493AEC" w:rsidP="005A5180">
            <w:pPr>
              <w:pStyle w:val="ListParagraph"/>
              <w:numPr>
                <w:ilvl w:val="0"/>
                <w:numId w:val="44"/>
              </w:numPr>
              <w:ind w:left="1080"/>
              <w:rPr>
                <w:rFonts w:ascii="Arial Narrow" w:hAnsi="Arial Narrow"/>
                <w:lang w:val="en-US"/>
              </w:rPr>
            </w:pPr>
            <w:r w:rsidRPr="005A5180">
              <w:rPr>
                <w:rFonts w:ascii="Arial Narrow" w:hAnsi="Arial Narrow"/>
                <w:lang w:val="en-US"/>
              </w:rPr>
              <w:t xml:space="preserve">Before speaking of the gaps, discussions began </w:t>
            </w:r>
            <w:r w:rsidR="0034698A">
              <w:rPr>
                <w:rFonts w:ascii="Arial Narrow" w:hAnsi="Arial Narrow"/>
                <w:lang w:val="en-US"/>
              </w:rPr>
              <w:t>raising</w:t>
            </w:r>
            <w:r w:rsidRPr="005A5180">
              <w:rPr>
                <w:rFonts w:ascii="Arial Narrow" w:hAnsi="Arial Narrow"/>
                <w:lang w:val="en-US"/>
              </w:rPr>
              <w:t xml:space="preserve"> expectation</w:t>
            </w:r>
            <w:r w:rsidR="0034698A">
              <w:rPr>
                <w:rFonts w:ascii="Arial Narrow" w:hAnsi="Arial Narrow"/>
                <w:lang w:val="en-US"/>
              </w:rPr>
              <w:t>s</w:t>
            </w:r>
            <w:r w:rsidRPr="005A5180">
              <w:rPr>
                <w:rFonts w:ascii="Arial Narrow" w:hAnsi="Arial Narrow"/>
                <w:lang w:val="en-US"/>
              </w:rPr>
              <w:t xml:space="preserve"> of the different</w:t>
            </w:r>
            <w:r w:rsidR="0034698A">
              <w:rPr>
                <w:rFonts w:ascii="Arial Narrow" w:hAnsi="Arial Narrow"/>
                <w:lang w:val="en-US"/>
              </w:rPr>
              <w:t xml:space="preserve"> stakeholders</w:t>
            </w:r>
            <w:r w:rsidRPr="005A5180">
              <w:rPr>
                <w:rFonts w:ascii="Arial Narrow" w:hAnsi="Arial Narrow"/>
                <w:lang w:val="en-US"/>
              </w:rPr>
              <w:t>. Interest of the stakeholder</w:t>
            </w:r>
            <w:r w:rsidR="0034698A">
              <w:rPr>
                <w:rFonts w:ascii="Arial Narrow" w:hAnsi="Arial Narrow"/>
                <w:lang w:val="en-US"/>
              </w:rPr>
              <w:t>s</w:t>
            </w:r>
            <w:r w:rsidRPr="005A5180">
              <w:rPr>
                <w:rFonts w:ascii="Arial Narrow" w:hAnsi="Arial Narrow"/>
                <w:lang w:val="en-US"/>
              </w:rPr>
              <w:t xml:space="preserve"> can be lost due to long periods of time before receiving benefits.</w:t>
            </w:r>
          </w:p>
          <w:p w14:paraId="0384D2B2"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It was agreed that the process is non-lineal but iterative and financing should be also be adjusted in this senses. </w:t>
            </w:r>
          </w:p>
          <w:p w14:paraId="1993A1D3"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Ex-ante support should be channeled. </w:t>
            </w:r>
          </w:p>
          <w:p w14:paraId="4FB3E71B" w14:textId="1AC33719"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REDD+ needs to burst its bubble and define what the country can offer to really reach emission reduction</w:t>
            </w:r>
            <w:r w:rsidR="0034698A">
              <w:rPr>
                <w:rFonts w:ascii="Arial Narrow" w:hAnsi="Arial Narrow"/>
                <w:lang w:val="en-US"/>
              </w:rPr>
              <w:t>s</w:t>
            </w:r>
            <w:r w:rsidRPr="00493AEC">
              <w:rPr>
                <w:rFonts w:ascii="Arial Narrow" w:hAnsi="Arial Narrow"/>
                <w:lang w:val="en-US"/>
              </w:rPr>
              <w:t xml:space="preserve">. </w:t>
            </w:r>
          </w:p>
          <w:p w14:paraId="43B5CD47" w14:textId="15AE6733"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w:t>
            </w:r>
            <w:r w:rsidR="0034698A">
              <w:rPr>
                <w:rFonts w:ascii="Arial Narrow" w:hAnsi="Arial Narrow"/>
                <w:lang w:val="en-US"/>
              </w:rPr>
              <w:t>various</w:t>
            </w:r>
            <w:r w:rsidRPr="00493AEC">
              <w:rPr>
                <w:rFonts w:ascii="Arial Narrow" w:hAnsi="Arial Narrow"/>
                <w:lang w:val="en-US"/>
              </w:rPr>
              <w:t xml:space="preserve"> measures that countries are taking toward a Green economy should be considered. A better articulation in this sense could even attract </w:t>
            </w:r>
            <w:r w:rsidR="0034698A">
              <w:rPr>
                <w:rFonts w:ascii="Arial Narrow" w:hAnsi="Arial Narrow"/>
                <w:lang w:val="en-US"/>
              </w:rPr>
              <w:t>additional</w:t>
            </w:r>
            <w:r w:rsidRPr="00493AEC">
              <w:rPr>
                <w:rFonts w:ascii="Arial Narrow" w:hAnsi="Arial Narrow"/>
                <w:lang w:val="en-US"/>
              </w:rPr>
              <w:t xml:space="preserve"> financing. </w:t>
            </w:r>
          </w:p>
          <w:p w14:paraId="3090E7CC" w14:textId="3BACED54"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Key stakeholder</w:t>
            </w:r>
            <w:r w:rsidR="0034698A">
              <w:rPr>
                <w:rFonts w:ascii="Arial Narrow" w:hAnsi="Arial Narrow"/>
                <w:lang w:val="en-US"/>
              </w:rPr>
              <w:t>s</w:t>
            </w:r>
            <w:r w:rsidRPr="00493AEC">
              <w:rPr>
                <w:rFonts w:ascii="Arial Narrow" w:hAnsi="Arial Narrow"/>
                <w:lang w:val="en-US"/>
              </w:rPr>
              <w:t xml:space="preserve"> should be in the negotiating </w:t>
            </w:r>
            <w:r w:rsidR="0034698A">
              <w:rPr>
                <w:rFonts w:ascii="Arial Narrow" w:hAnsi="Arial Narrow"/>
                <w:lang w:val="en-US"/>
              </w:rPr>
              <w:t>platforms</w:t>
            </w:r>
            <w:r w:rsidRPr="00493AEC">
              <w:rPr>
                <w:rFonts w:ascii="Arial Narrow" w:hAnsi="Arial Narrow"/>
                <w:lang w:val="en-US"/>
              </w:rPr>
              <w:t xml:space="preserve"> (for example the environmental ministries are not the most suitable to negotiate national financial issues). The same requirement should be made to the donor countries. </w:t>
            </w:r>
          </w:p>
          <w:p w14:paraId="42195021"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Articulate the costs of all the REDD+ phases is key to start the process to cover the gap. This must be defined at the level of what can be done in each item (economic and financial evaluation). Afterwards the sources can be identified and later look for the harmonization of the requisites and rules within the frameworks of national policy.  </w:t>
            </w:r>
          </w:p>
          <w:p w14:paraId="6023E5B7"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Private sector: first we must understand and characterize the private sector (there are several branches of the private sector. </w:t>
            </w:r>
          </w:p>
          <w:p w14:paraId="5C30949D" w14:textId="15AF676E" w:rsidR="00493AEC" w:rsidRPr="00493AEC" w:rsidRDefault="005A5180" w:rsidP="00493AEC">
            <w:pPr>
              <w:pStyle w:val="ListParagraph"/>
              <w:numPr>
                <w:ilvl w:val="0"/>
                <w:numId w:val="44"/>
              </w:numPr>
              <w:ind w:left="1080"/>
              <w:rPr>
                <w:rFonts w:ascii="Arial Narrow" w:hAnsi="Arial Narrow"/>
                <w:lang w:val="en-US"/>
              </w:rPr>
            </w:pPr>
            <w:r>
              <w:rPr>
                <w:rFonts w:ascii="Arial Narrow" w:hAnsi="Arial Narrow"/>
                <w:lang w:val="en-US"/>
              </w:rPr>
              <w:t xml:space="preserve">Countries call </w:t>
            </w:r>
            <w:r w:rsidR="00493AEC" w:rsidRPr="00493AEC">
              <w:rPr>
                <w:rFonts w:ascii="Arial Narrow" w:hAnsi="Arial Narrow"/>
                <w:lang w:val="en-US"/>
              </w:rPr>
              <w:t xml:space="preserve">for a workshop specifically on financing. </w:t>
            </w:r>
          </w:p>
          <w:p w14:paraId="0DB38182" w14:textId="000A8CB4" w:rsidR="00493AEC" w:rsidRPr="00493AEC" w:rsidRDefault="005A5180" w:rsidP="005A5180">
            <w:pPr>
              <w:pStyle w:val="ListParagraph"/>
              <w:ind w:left="1080"/>
              <w:rPr>
                <w:rFonts w:ascii="Arial Narrow" w:hAnsi="Arial Narrow"/>
                <w:lang w:val="es-419"/>
              </w:rPr>
            </w:pPr>
            <w:r w:rsidRPr="00FC36CB">
              <w:rPr>
                <w:rFonts w:ascii="Arial Narrow" w:hAnsi="Arial Narrow"/>
                <w:lang w:val="es-419"/>
              </w:rPr>
              <w:t>On participatory processes</w:t>
            </w:r>
            <w:r>
              <w:rPr>
                <w:rFonts w:ascii="Arial Narrow" w:hAnsi="Arial Narrow"/>
                <w:lang w:val="es-419"/>
              </w:rPr>
              <w:t>:</w:t>
            </w:r>
          </w:p>
          <w:p w14:paraId="4DC6D456"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Need to take into account the consideration of costs, expectations and requirements. </w:t>
            </w:r>
          </w:p>
          <w:p w14:paraId="5FCCCBA5" w14:textId="79B5211D" w:rsidR="00493AEC" w:rsidRPr="00493AEC" w:rsidRDefault="0034698A" w:rsidP="00493AEC">
            <w:pPr>
              <w:pStyle w:val="ListParagraph"/>
              <w:numPr>
                <w:ilvl w:val="0"/>
                <w:numId w:val="44"/>
              </w:numPr>
              <w:ind w:left="1080"/>
              <w:rPr>
                <w:rFonts w:ascii="Arial Narrow" w:hAnsi="Arial Narrow"/>
                <w:lang w:val="en-US"/>
              </w:rPr>
            </w:pPr>
            <w:r>
              <w:rPr>
                <w:rFonts w:ascii="Arial Narrow" w:hAnsi="Arial Narrow"/>
                <w:lang w:val="en-US"/>
              </w:rPr>
              <w:t>On representation we</w:t>
            </w:r>
            <w:r w:rsidR="00493AEC" w:rsidRPr="00493AEC">
              <w:rPr>
                <w:rFonts w:ascii="Arial Narrow" w:hAnsi="Arial Narrow"/>
                <w:lang w:val="en-US"/>
              </w:rPr>
              <w:t xml:space="preserve"> must ensure that the speaker of the groups really represent their constituencies. Work needs to be done with the indigenous bases and strengthening them. </w:t>
            </w:r>
          </w:p>
          <w:p w14:paraId="4EAD6211"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Temporality is also important. Taking into account the precise moment that is relevant for the participation.  </w:t>
            </w:r>
          </w:p>
          <w:p w14:paraId="6C97F9F1" w14:textId="22B25FAC"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Political </w:t>
            </w:r>
            <w:r w:rsidR="00324657" w:rsidRPr="00493AEC">
              <w:rPr>
                <w:rFonts w:ascii="Arial Narrow" w:hAnsi="Arial Narrow"/>
                <w:lang w:val="en-US"/>
              </w:rPr>
              <w:t>openness</w:t>
            </w:r>
            <w:r w:rsidRPr="00493AEC">
              <w:rPr>
                <w:rFonts w:ascii="Arial Narrow" w:hAnsi="Arial Narrow"/>
                <w:lang w:val="en-US"/>
              </w:rPr>
              <w:t xml:space="preserve"> and will. </w:t>
            </w:r>
          </w:p>
          <w:p w14:paraId="1D5C959A"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Guarantee the upholding of rights. </w:t>
            </w:r>
          </w:p>
          <w:p w14:paraId="03E402F3"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inter-sectorial participation and involvement of the actors that make decisions such as Treasury and planning. </w:t>
            </w:r>
          </w:p>
          <w:p w14:paraId="5D51DB20"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The principal solutions include: </w:t>
            </w:r>
          </w:p>
          <w:p w14:paraId="285032F8" w14:textId="34C43BF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Strengthening the political backing that define participative processes (Peru, Chile, </w:t>
            </w:r>
            <w:r w:rsidR="00324657" w:rsidRPr="00493AEC">
              <w:rPr>
                <w:rFonts w:ascii="Arial Narrow" w:hAnsi="Arial Narrow"/>
                <w:lang w:val="en-US"/>
              </w:rPr>
              <w:t>and Mexico</w:t>
            </w:r>
            <w:r w:rsidR="0034698A">
              <w:rPr>
                <w:rFonts w:ascii="Arial Narrow" w:hAnsi="Arial Narrow"/>
                <w:lang w:val="en-US"/>
              </w:rPr>
              <w:t>)</w:t>
            </w:r>
            <w:r w:rsidRPr="00493AEC">
              <w:rPr>
                <w:rFonts w:ascii="Arial Narrow" w:hAnsi="Arial Narrow"/>
                <w:lang w:val="en-US"/>
              </w:rPr>
              <w:t xml:space="preserve">. </w:t>
            </w:r>
          </w:p>
          <w:p w14:paraId="27C00D7E" w14:textId="4780346E"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Preparing </w:t>
            </w:r>
            <w:r w:rsidR="0034698A">
              <w:rPr>
                <w:rFonts w:ascii="Arial Narrow" w:hAnsi="Arial Narrow"/>
                <w:lang w:val="en-US"/>
              </w:rPr>
              <w:t>participatory</w:t>
            </w:r>
            <w:r w:rsidRPr="00493AEC">
              <w:rPr>
                <w:rFonts w:ascii="Arial Narrow" w:hAnsi="Arial Narrow"/>
                <w:lang w:val="en-US"/>
              </w:rPr>
              <w:t xml:space="preserve"> plans is key and they must be developed in a clear and transparent way.</w:t>
            </w:r>
          </w:p>
          <w:p w14:paraId="0DD2537F"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Work with the bases, the territories, the regions, to ensure appropriation, strengthen those stakeholder and platforms, and then raise them to a national level. </w:t>
            </w:r>
          </w:p>
          <w:p w14:paraId="58D9F5DE" w14:textId="77777777" w:rsidR="00493AEC" w:rsidRPr="00493AEC" w:rsidRDefault="00493AEC" w:rsidP="00493AEC">
            <w:pPr>
              <w:pStyle w:val="ListParagraph"/>
              <w:numPr>
                <w:ilvl w:val="0"/>
                <w:numId w:val="44"/>
              </w:numPr>
              <w:ind w:left="1080"/>
              <w:rPr>
                <w:rFonts w:ascii="Arial Narrow" w:hAnsi="Arial Narrow"/>
                <w:lang w:val="en-US"/>
              </w:rPr>
            </w:pPr>
            <w:r w:rsidRPr="00493AEC">
              <w:rPr>
                <w:rFonts w:ascii="Arial Narrow" w:hAnsi="Arial Narrow"/>
                <w:lang w:val="en-US"/>
              </w:rPr>
              <w:t xml:space="preserve">Take advantage of the presence of the agencies to speed-up discussions. </w:t>
            </w:r>
          </w:p>
          <w:p w14:paraId="3CBA3179" w14:textId="1C684245" w:rsidR="00493AEC" w:rsidRPr="001056FE" w:rsidRDefault="00493AEC" w:rsidP="00493AEC">
            <w:pPr>
              <w:pStyle w:val="ListParagraph"/>
              <w:numPr>
                <w:ilvl w:val="0"/>
                <w:numId w:val="44"/>
              </w:numPr>
              <w:ind w:left="1080"/>
              <w:rPr>
                <w:rFonts w:asciiTheme="minorHAnsi" w:hAnsiTheme="minorHAnsi" w:cstheme="minorHAnsi"/>
                <w:lang w:val="en-US"/>
              </w:rPr>
            </w:pPr>
            <w:r w:rsidRPr="00493AEC">
              <w:rPr>
                <w:rFonts w:ascii="Arial Narrow" w:hAnsi="Arial Narrow"/>
                <w:lang w:val="en-US"/>
              </w:rPr>
              <w:t>Proposal for a need to organize a regional workshop on stakeholder engagement, with emphasis on indigenous people</w:t>
            </w:r>
            <w:r w:rsidR="0034698A">
              <w:rPr>
                <w:rFonts w:ascii="Arial Narrow" w:hAnsi="Arial Narrow"/>
                <w:lang w:val="en-US"/>
              </w:rPr>
              <w:t>s</w:t>
            </w:r>
            <w:r w:rsidRPr="00493AEC">
              <w:rPr>
                <w:rFonts w:ascii="Arial Narrow" w:hAnsi="Arial Narrow"/>
                <w:lang w:val="en-US"/>
              </w:rPr>
              <w:t xml:space="preserve"> and also ministries such as Treasury/finan</w:t>
            </w:r>
            <w:r w:rsidRPr="001056FE">
              <w:rPr>
                <w:rFonts w:asciiTheme="minorHAnsi" w:hAnsiTheme="minorHAnsi" w:cstheme="minorHAnsi"/>
                <w:lang w:val="en-US"/>
              </w:rPr>
              <w:t xml:space="preserve">ce. </w:t>
            </w:r>
          </w:p>
          <w:p w14:paraId="4B672C69" w14:textId="318FF8BE" w:rsidR="000D4785" w:rsidRPr="000D4785" w:rsidRDefault="005A5180" w:rsidP="000D4785">
            <w:pPr>
              <w:rPr>
                <w:rFonts w:ascii="Arial Narrow" w:hAnsi="Arial Narrow"/>
                <w:b/>
                <w:u w:val="single"/>
              </w:rPr>
            </w:pPr>
            <w:r w:rsidRPr="005A5180">
              <w:rPr>
                <w:rFonts w:ascii="Arial Narrow" w:hAnsi="Arial Narrow"/>
                <w:b/>
                <w:u w:val="single"/>
              </w:rPr>
              <w:t>B</w:t>
            </w:r>
            <w:r w:rsidR="000D4785" w:rsidRPr="005A5180">
              <w:rPr>
                <w:rFonts w:ascii="Arial Narrow" w:hAnsi="Arial Narrow"/>
                <w:b/>
                <w:u w:val="single"/>
              </w:rPr>
              <w:t>ilat</w:t>
            </w:r>
            <w:r w:rsidR="000D4785" w:rsidRPr="000D4785">
              <w:rPr>
                <w:rFonts w:ascii="Arial Narrow" w:hAnsi="Arial Narrow"/>
                <w:b/>
                <w:u w:val="single"/>
              </w:rPr>
              <w:t>eral meetings on the side of the workshop</w:t>
            </w:r>
          </w:p>
          <w:p w14:paraId="501FA10B" w14:textId="697D9097" w:rsidR="000D4785" w:rsidRPr="000D4785" w:rsidRDefault="000D4785" w:rsidP="000D4785">
            <w:pPr>
              <w:rPr>
                <w:rFonts w:ascii="Arial Narrow" w:hAnsi="Arial Narrow"/>
              </w:rPr>
            </w:pPr>
            <w:r w:rsidRPr="000D4785">
              <w:rPr>
                <w:rFonts w:ascii="Arial Narrow" w:hAnsi="Arial Narrow"/>
                <w:b/>
              </w:rPr>
              <w:t>Costa Rica</w:t>
            </w:r>
            <w:r>
              <w:rPr>
                <w:rFonts w:ascii="Arial Narrow" w:hAnsi="Arial Narrow"/>
                <w:b/>
              </w:rPr>
              <w:t xml:space="preserve">: </w:t>
            </w:r>
            <w:r>
              <w:rPr>
                <w:rFonts w:ascii="Arial Narrow" w:hAnsi="Arial Narrow"/>
              </w:rPr>
              <w:t>FONAFIFO informed that they are concerned with the performance of the TS2 coordinator</w:t>
            </w:r>
            <w:r w:rsidR="00536825">
              <w:rPr>
                <w:rFonts w:ascii="Arial Narrow" w:hAnsi="Arial Narrow"/>
              </w:rPr>
              <w:t xml:space="preserve"> and requested if we could send a message requesting corrective measures ASP. The results supported by UNEP are the ones that have progressed more, thanks to the </w:t>
            </w:r>
            <w:r w:rsidR="00536825">
              <w:rPr>
                <w:rFonts w:ascii="Arial Narrow" w:hAnsi="Arial Narrow"/>
              </w:rPr>
              <w:lastRenderedPageBreak/>
              <w:t>excellent work of the consultant. Concerned for the lack of progress on the FAO and one of the UNDP results (operational framework for options different than the PES)</w:t>
            </w:r>
          </w:p>
          <w:p w14:paraId="2C6766EB" w14:textId="09AE3875" w:rsidR="009F0FCB" w:rsidRDefault="000D4785" w:rsidP="00536825">
            <w:pPr>
              <w:rPr>
                <w:rFonts w:ascii="Arial Narrow" w:hAnsi="Arial Narrow"/>
              </w:rPr>
            </w:pPr>
            <w:r w:rsidRPr="000D4785">
              <w:rPr>
                <w:rFonts w:ascii="Arial Narrow" w:hAnsi="Arial Narrow"/>
                <w:b/>
              </w:rPr>
              <w:t>Colombia</w:t>
            </w:r>
            <w:r w:rsidR="00536825">
              <w:rPr>
                <w:rFonts w:ascii="Arial Narrow" w:hAnsi="Arial Narrow"/>
                <w:b/>
              </w:rPr>
              <w:t xml:space="preserve">: </w:t>
            </w:r>
            <w:r w:rsidR="00536825">
              <w:rPr>
                <w:rFonts w:ascii="Arial Narrow" w:hAnsi="Arial Narrow"/>
              </w:rPr>
              <w:t>The team was very pleased with the workshop, and it help them clarify their approach to safeguards. Based on this, revised TORs for the safeguards specialist will be prepared. Also, a UNEP mission focused on discussing the spatial/economic analysis for the strategy and safeguards was confirmed for the week of. I requested to be connected in the safeguard’s session.</w:t>
            </w:r>
          </w:p>
          <w:p w14:paraId="2F453F8C" w14:textId="3D748392" w:rsidR="00A310F2" w:rsidRPr="000D4785" w:rsidRDefault="00A310F2" w:rsidP="00A310F2">
            <w:pPr>
              <w:rPr>
                <w:rFonts w:ascii="Arial Narrow" w:hAnsi="Arial Narrow"/>
              </w:rPr>
            </w:pPr>
            <w:r w:rsidRPr="00A310F2">
              <w:rPr>
                <w:rFonts w:ascii="Arial Narrow" w:hAnsi="Arial Narrow"/>
                <w:b/>
                <w:lang w:val="es-419"/>
              </w:rPr>
              <w:t xml:space="preserve">Mexico (from UN-REDD Serena Fortuna, Clea Paz and Lucio Santos, UNDP: Edgar </w:t>
            </w:r>
            <w:r w:rsidRPr="00A310F2">
              <w:rPr>
                <w:rFonts w:ascii="Arial Narrow" w:hAnsi="Arial Narrow"/>
                <w:b/>
                <w:lang w:val="es-419"/>
              </w:rPr>
              <w:t>Gonzále</w:t>
            </w:r>
            <w:r w:rsidRPr="00A310F2">
              <w:rPr>
                <w:rFonts w:ascii="Arial Narrow" w:hAnsi="Arial Narrow"/>
                <w:b/>
                <w:lang w:val="es-419"/>
              </w:rPr>
              <w:t xml:space="preserve">z, Jorge </w:t>
            </w:r>
            <w:r w:rsidRPr="00A310F2">
              <w:rPr>
                <w:rFonts w:ascii="Arial Narrow" w:hAnsi="Arial Narrow"/>
                <w:b/>
                <w:lang w:val="es-419"/>
              </w:rPr>
              <w:t>Morfín</w:t>
            </w:r>
            <w:r w:rsidRPr="00A310F2">
              <w:rPr>
                <w:rFonts w:ascii="Arial Narrow" w:hAnsi="Arial Narrow"/>
                <w:b/>
                <w:lang w:val="es-419"/>
              </w:rPr>
              <w:t xml:space="preserve"> and Ernesto </w:t>
            </w:r>
            <w:r w:rsidRPr="00A310F2">
              <w:rPr>
                <w:rFonts w:ascii="Arial Narrow" w:hAnsi="Arial Narrow"/>
                <w:b/>
                <w:lang w:val="es-419"/>
              </w:rPr>
              <w:t>Diaz</w:t>
            </w:r>
            <w:r w:rsidRPr="00A310F2">
              <w:rPr>
                <w:rFonts w:ascii="Arial Narrow" w:hAnsi="Arial Narrow"/>
                <w:b/>
                <w:lang w:val="es-419"/>
              </w:rPr>
              <w:t xml:space="preserve"> Ponce de León</w:t>
            </w:r>
            <w:r w:rsidRPr="00A310F2">
              <w:rPr>
                <w:rFonts w:ascii="Arial Narrow" w:hAnsi="Arial Narrow"/>
                <w:b/>
                <w:lang w:val="es-419"/>
              </w:rPr>
              <w:t>,</w:t>
            </w:r>
            <w:r w:rsidRPr="00A310F2">
              <w:rPr>
                <w:rFonts w:ascii="Arial Narrow" w:hAnsi="Arial Narrow"/>
                <w:b/>
                <w:lang w:val="es-419"/>
              </w:rPr>
              <w:t xml:space="preserve">  CONAFOR. </w:t>
            </w:r>
            <w:r>
              <w:rPr>
                <w:rFonts w:ascii="Arial Narrow" w:hAnsi="Arial Narrow"/>
                <w:b/>
              </w:rPr>
              <w:t xml:space="preserve">Ana Karla Perea, Francisco Quiroz and José Medina More) </w:t>
            </w:r>
            <w:r>
              <w:rPr>
                <w:rFonts w:ascii="Arial Narrow" w:hAnsi="Arial Narrow"/>
              </w:rPr>
              <w:t xml:space="preserve">During the visit to CONAFOR a meeting with the MRV project and CONAFOR´s personnel was held to discuss collaboration on Mexico’s Virtual Excellence Center for Forest Monitoring an initiative under development as part of </w:t>
            </w:r>
            <w:hyperlink r:id="rId8" w:history="1">
              <w:r w:rsidRPr="00A9559D">
                <w:rPr>
                  <w:rStyle w:val="Hyperlink"/>
                  <w:rFonts w:ascii="Arial Narrow" w:hAnsi="Arial Narrow"/>
                </w:rPr>
                <w:t>Mexico’s MRV project</w:t>
              </w:r>
            </w:hyperlink>
            <w:r>
              <w:rPr>
                <w:rFonts w:ascii="Arial Narrow" w:hAnsi="Arial Narrow"/>
              </w:rPr>
              <w:t>, project to be concluded in December 2015. They presented the status of the center, countries’ demand for it, and its potential to deepen south-south collaboration amongst Mesoamerican countries (as part of the Mesoamerica Sustainable Strategy</w:t>
            </w:r>
            <w:r>
              <w:rPr>
                <w:rFonts w:ascii="Arial Narrow" w:hAnsi="Arial Narrow"/>
              </w:rPr>
              <w:t>,</w:t>
            </w:r>
            <w:r>
              <w:rPr>
                <w:rFonts w:ascii="Arial Narrow" w:hAnsi="Arial Narrow"/>
              </w:rPr>
              <w:t xml:space="preserve"> EMSA for its acronym in Spanish) to begin with and all Latin countries later. CONAFOR asked for a) opportunities to collaborate with the current activities/processes of UN-REDD Global Programme, and b) indicated they will like to request a second targeted support for 2016 on this. We responded that we can immediately explore a) including potential collaboration with the REDD+ Academy</w:t>
            </w:r>
            <w:r>
              <w:rPr>
                <w:rFonts w:ascii="Arial Narrow" w:hAnsi="Arial Narrow"/>
              </w:rPr>
              <w:t>, and</w:t>
            </w:r>
            <w:r>
              <w:rPr>
                <w:rFonts w:ascii="Arial Narrow" w:hAnsi="Arial Narrow"/>
              </w:rPr>
              <w:t xml:space="preserve"> that for b) we need to wait until the next Policy Board and the confirmation of availability of funds for new TS.</w:t>
            </w:r>
          </w:p>
          <w:p w14:paraId="447F31EB" w14:textId="2A91CF4F" w:rsidR="00E42518" w:rsidRPr="00B927FC" w:rsidRDefault="00B927FC" w:rsidP="004D02B3">
            <w:pPr>
              <w:spacing w:after="0" w:line="240" w:lineRule="auto"/>
              <w:rPr>
                <w:rFonts w:ascii="Arial Narrow" w:hAnsi="Arial Narrow"/>
                <w:b/>
              </w:rPr>
            </w:pPr>
            <w:r w:rsidRPr="00B927FC">
              <w:rPr>
                <w:rFonts w:ascii="Arial Narrow" w:hAnsi="Arial Narrow"/>
                <w:b/>
                <w:u w:val="single"/>
              </w:rPr>
              <w:t xml:space="preserve">Mexico’s </w:t>
            </w:r>
            <w:r w:rsidR="00A9559D" w:rsidRPr="00B927FC">
              <w:rPr>
                <w:rFonts w:ascii="Arial Narrow" w:hAnsi="Arial Narrow"/>
                <w:b/>
                <w:u w:val="single"/>
              </w:rPr>
              <w:t xml:space="preserve">safeguards </w:t>
            </w:r>
            <w:r w:rsidRPr="00B927FC">
              <w:rPr>
                <w:rFonts w:ascii="Arial Narrow" w:hAnsi="Arial Narrow"/>
                <w:b/>
                <w:u w:val="single"/>
              </w:rPr>
              <w:t>TS meeting</w:t>
            </w:r>
            <w:r w:rsidR="008D0303">
              <w:rPr>
                <w:rFonts w:ascii="Arial Narrow" w:hAnsi="Arial Narrow"/>
                <w:b/>
                <w:u w:val="single"/>
              </w:rPr>
              <w:t xml:space="preserve"> (</w:t>
            </w:r>
            <w:r w:rsidR="001501B7">
              <w:rPr>
                <w:rFonts w:ascii="Arial Narrow" w:hAnsi="Arial Narrow"/>
                <w:b/>
                <w:u w:val="single"/>
              </w:rPr>
              <w:t>August 14)</w:t>
            </w:r>
          </w:p>
          <w:p w14:paraId="11EE2C48" w14:textId="77777777" w:rsidR="003C131F" w:rsidRPr="000D4785" w:rsidRDefault="003C131F" w:rsidP="004D02B3">
            <w:pPr>
              <w:spacing w:after="0" w:line="240" w:lineRule="auto"/>
              <w:rPr>
                <w:rFonts w:ascii="Arial Narrow" w:hAnsi="Arial Narrow"/>
              </w:rPr>
            </w:pPr>
          </w:p>
          <w:p w14:paraId="51D5AB87" w14:textId="65B87AA2" w:rsidR="00947DBE" w:rsidRPr="00A86970" w:rsidRDefault="00A9559D" w:rsidP="00B927FC">
            <w:pPr>
              <w:pStyle w:val="ListParagraph"/>
              <w:numPr>
                <w:ilvl w:val="0"/>
                <w:numId w:val="27"/>
              </w:numPr>
              <w:rPr>
                <w:rFonts w:ascii="Arial Narrow" w:hAnsi="Arial Narrow"/>
                <w:i/>
                <w:color w:val="000000" w:themeColor="text1"/>
                <w:lang w:val="es-419"/>
              </w:rPr>
            </w:pPr>
            <w:r w:rsidRPr="00A86970">
              <w:rPr>
                <w:rFonts w:ascii="Arial Narrow" w:hAnsi="Arial Narrow"/>
                <w:color w:val="000000" w:themeColor="text1"/>
                <w:lang w:val="es-419"/>
              </w:rPr>
              <w:t>Participants: UN-REDD: Serena Fortuna, Edgar Gonzales, Clea Paz, Kimberly Todd, Steve Swan, and Judith Walcott, CONAFOR: Ana Karla Perea, Francisco Moreno, Norma Pedroza.</w:t>
            </w:r>
          </w:p>
          <w:p w14:paraId="3A0FEAE4" w14:textId="580742F2" w:rsidR="00A9559D" w:rsidRPr="00A9559D" w:rsidRDefault="00A9559D" w:rsidP="00B927FC">
            <w:pPr>
              <w:pStyle w:val="ListParagraph"/>
              <w:numPr>
                <w:ilvl w:val="0"/>
                <w:numId w:val="27"/>
              </w:numPr>
              <w:rPr>
                <w:rFonts w:ascii="Arial Narrow" w:hAnsi="Arial Narrow"/>
                <w:i/>
                <w:color w:val="000000" w:themeColor="text1"/>
                <w:lang w:val="en-US"/>
              </w:rPr>
            </w:pPr>
            <w:r w:rsidRPr="00A9559D">
              <w:rPr>
                <w:rFonts w:ascii="Arial Narrow" w:hAnsi="Arial Narrow"/>
                <w:color w:val="000000" w:themeColor="text1"/>
                <w:lang w:val="en-US"/>
              </w:rPr>
              <w:t>The meeting focused on: revision of progress upon the TS agreed work-plan, definition of next activities, revision of implementing challenges</w:t>
            </w:r>
          </w:p>
          <w:p w14:paraId="14F6AC4E" w14:textId="5744BF8F" w:rsidR="00A9559D" w:rsidRPr="00A9559D" w:rsidRDefault="00A9559D" w:rsidP="00B927FC">
            <w:pPr>
              <w:pStyle w:val="ListParagraph"/>
              <w:numPr>
                <w:ilvl w:val="0"/>
                <w:numId w:val="27"/>
              </w:numPr>
              <w:rPr>
                <w:rFonts w:ascii="Arial Narrow" w:hAnsi="Arial Narrow"/>
                <w:i/>
                <w:color w:val="000000" w:themeColor="text1"/>
                <w:lang w:val="en-US"/>
              </w:rPr>
            </w:pPr>
            <w:r w:rsidRPr="00A9559D">
              <w:rPr>
                <w:rFonts w:ascii="Arial Narrow" w:hAnsi="Arial Narrow"/>
                <w:color w:val="000000" w:themeColor="text1"/>
                <w:lang w:val="en-US"/>
              </w:rPr>
              <w:t xml:space="preserve">In general and despite </w:t>
            </w:r>
            <w:r>
              <w:rPr>
                <w:rFonts w:ascii="Arial Narrow" w:hAnsi="Arial Narrow"/>
                <w:color w:val="000000" w:themeColor="text1"/>
                <w:lang w:val="en-US"/>
              </w:rPr>
              <w:t xml:space="preserve">the delays in initial contracts, the TS project has advanced well and the main contracts are assigned or close to assignment, on substance CONAFOR has launched an inter-sectoral and inter-institutional </w:t>
            </w:r>
            <w:r w:rsidR="00A86970">
              <w:rPr>
                <w:rFonts w:ascii="Arial Narrow" w:hAnsi="Arial Narrow"/>
                <w:color w:val="000000" w:themeColor="text1"/>
                <w:lang w:val="en-US"/>
              </w:rPr>
              <w:t>dialogue</w:t>
            </w:r>
            <w:r>
              <w:rPr>
                <w:rFonts w:ascii="Arial Narrow" w:hAnsi="Arial Narrow"/>
                <w:color w:val="000000" w:themeColor="text1"/>
                <w:lang w:val="en-US"/>
              </w:rPr>
              <w:t xml:space="preserve"> on REDD+</w:t>
            </w:r>
            <w:r w:rsidR="00A86970">
              <w:rPr>
                <w:rFonts w:ascii="Arial Narrow" w:hAnsi="Arial Narrow"/>
                <w:color w:val="000000" w:themeColor="text1"/>
                <w:lang w:val="en-US"/>
              </w:rPr>
              <w:t xml:space="preserve"> </w:t>
            </w:r>
            <w:r>
              <w:rPr>
                <w:rFonts w:ascii="Arial Narrow" w:hAnsi="Arial Narrow"/>
                <w:color w:val="000000" w:themeColor="text1"/>
                <w:lang w:val="en-US"/>
              </w:rPr>
              <w:t>safeguards, and the first and second products of the UNEP supported consultancy (SIS) are concluded. In addition there have been internal capacity building activities on safeguards within CONAFOR, for which UN-REDD’s inputs were used (questions from SIS paper)</w:t>
            </w:r>
          </w:p>
          <w:p w14:paraId="3C6A2EFC" w14:textId="69309E64" w:rsidR="00A9559D" w:rsidRPr="00A9559D" w:rsidRDefault="00A9559D" w:rsidP="00A9559D">
            <w:pPr>
              <w:pStyle w:val="ListParagraph"/>
              <w:numPr>
                <w:ilvl w:val="0"/>
                <w:numId w:val="27"/>
              </w:numPr>
              <w:rPr>
                <w:rFonts w:ascii="Arial Narrow" w:hAnsi="Arial Narrow"/>
                <w:i/>
                <w:color w:val="000000" w:themeColor="text1"/>
                <w:lang w:val="en-US"/>
              </w:rPr>
            </w:pPr>
            <w:r>
              <w:rPr>
                <w:rFonts w:ascii="Arial Narrow" w:hAnsi="Arial Narrow"/>
                <w:color w:val="000000" w:themeColor="text1"/>
                <w:lang w:val="en-US"/>
              </w:rPr>
              <w:t>Next steps include launch of the paper on national interpretation of the REDD+ safeguards in September, a national workshop in October for consulting the national interpretation of safeguards and SIS, and the dissemination/communication products in November</w:t>
            </w:r>
          </w:p>
          <w:p w14:paraId="09394B75" w14:textId="37B04B70" w:rsidR="00A9559D" w:rsidRPr="00A9559D" w:rsidRDefault="00A9559D" w:rsidP="00A9559D">
            <w:pPr>
              <w:pStyle w:val="ListParagraph"/>
              <w:numPr>
                <w:ilvl w:val="0"/>
                <w:numId w:val="27"/>
              </w:numPr>
              <w:rPr>
                <w:rFonts w:ascii="Arial Narrow" w:hAnsi="Arial Narrow"/>
                <w:i/>
                <w:color w:val="000000" w:themeColor="text1"/>
                <w:lang w:val="en-US"/>
              </w:rPr>
            </w:pPr>
            <w:r>
              <w:rPr>
                <w:rFonts w:ascii="Arial Narrow" w:hAnsi="Arial Narrow"/>
                <w:color w:val="000000" w:themeColor="text1"/>
                <w:lang w:val="en-US"/>
              </w:rPr>
              <w:t>On the challenges: Considering the delays on the contract for UNDP’s large consultancy and general delays, an extension should be expected. It has been challenging to operate with the three administrative channels, in particular with UNEP, and CONAFOR has officially requested that remaining UNEP’s fund are implemented  to UNDP, and that FAO Rome transfers its funds to FAO Mexico.</w:t>
            </w:r>
          </w:p>
          <w:p w14:paraId="014AEC05" w14:textId="4B32D500" w:rsidR="00A9559D" w:rsidRPr="00A9559D" w:rsidRDefault="00A9559D" w:rsidP="00A9559D">
            <w:pPr>
              <w:pStyle w:val="ListParagraph"/>
              <w:numPr>
                <w:ilvl w:val="0"/>
                <w:numId w:val="27"/>
              </w:numPr>
              <w:rPr>
                <w:rFonts w:ascii="Arial Narrow" w:hAnsi="Arial Narrow"/>
                <w:i/>
                <w:color w:val="000000" w:themeColor="text1"/>
                <w:lang w:val="en-US"/>
              </w:rPr>
            </w:pPr>
            <w:r>
              <w:rPr>
                <w:rFonts w:ascii="Arial Narrow" w:hAnsi="Arial Narrow"/>
                <w:color w:val="000000" w:themeColor="text1"/>
                <w:lang w:val="en-US"/>
              </w:rPr>
              <w:t>As this TS is strongly country-driven and the national counterpart has high capacity, for future missions, number of UN-REDD mission members should be re</w:t>
            </w:r>
            <w:r w:rsidR="00FC36CB">
              <w:rPr>
                <w:rFonts w:ascii="Arial Narrow" w:hAnsi="Arial Narrow"/>
                <w:color w:val="000000" w:themeColor="text1"/>
                <w:lang w:val="en-US"/>
              </w:rPr>
              <w:t>considered.</w:t>
            </w:r>
          </w:p>
          <w:p w14:paraId="5058C1A2" w14:textId="77777777" w:rsidR="009F0FCB" w:rsidRPr="00A9559D" w:rsidRDefault="009F0FCB" w:rsidP="009F0FCB">
            <w:pPr>
              <w:pStyle w:val="ListParagraph"/>
              <w:ind w:left="360"/>
              <w:rPr>
                <w:rFonts w:ascii="Arial Narrow" w:hAnsi="Arial Narrow"/>
                <w:i/>
                <w:color w:val="1F497D"/>
                <w:lang w:val="en-US"/>
              </w:rPr>
            </w:pPr>
          </w:p>
          <w:p w14:paraId="0DF2B65B" w14:textId="77777777" w:rsidR="00F25DAA" w:rsidRPr="000D4785" w:rsidRDefault="003B5CAD" w:rsidP="00F25DAA">
            <w:pPr>
              <w:spacing w:after="0" w:line="240" w:lineRule="auto"/>
              <w:rPr>
                <w:rFonts w:ascii="Arial Narrow" w:hAnsi="Arial Narrow"/>
                <w:i/>
                <w:color w:val="1F497D"/>
              </w:rPr>
            </w:pPr>
            <w:r w:rsidRPr="000D4785">
              <w:rPr>
                <w:rFonts w:ascii="Arial Narrow" w:hAnsi="Arial Narrow"/>
                <w:i/>
                <w:color w:val="1F497D"/>
              </w:rPr>
              <w:t xml:space="preserve">9.b </w:t>
            </w:r>
            <w:r w:rsidR="009C6467" w:rsidRPr="000D4785">
              <w:rPr>
                <w:rFonts w:ascii="Arial Narrow" w:hAnsi="Arial Narrow"/>
                <w:i/>
                <w:color w:val="1F497D"/>
              </w:rPr>
              <w:t>Results achieve</w:t>
            </w:r>
            <w:r w:rsidR="00337815" w:rsidRPr="000D4785">
              <w:rPr>
                <w:rFonts w:ascii="Arial Narrow" w:hAnsi="Arial Narrow"/>
                <w:i/>
                <w:color w:val="1F497D"/>
              </w:rPr>
              <w:t>d (key outputs)</w:t>
            </w:r>
          </w:p>
          <w:p w14:paraId="334A7776" w14:textId="77777777" w:rsidR="00F50BA8" w:rsidRPr="000D4785" w:rsidRDefault="00F50BA8" w:rsidP="00F25DAA">
            <w:pPr>
              <w:spacing w:after="0" w:line="240" w:lineRule="auto"/>
              <w:rPr>
                <w:rFonts w:ascii="Arial Narrow" w:hAnsi="Arial Narrow"/>
                <w:i/>
                <w:color w:val="1F497D"/>
              </w:rPr>
            </w:pPr>
          </w:p>
          <w:p w14:paraId="7DDA446D" w14:textId="655C85B4" w:rsidR="00AF5EBC" w:rsidRPr="000D4785" w:rsidRDefault="008D0303"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In depth discussions on lessons learned, challenges and opportunities of the Warsaw Framework among 14 countries from LAC</w:t>
            </w:r>
          </w:p>
          <w:p w14:paraId="5D6D6441" w14:textId="0E878B60" w:rsidR="00AF5EBC" w:rsidRPr="000D4785" w:rsidRDefault="008D0303"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Improved capacities of</w:t>
            </w:r>
            <w:r w:rsidR="001501B7">
              <w:rPr>
                <w:rFonts w:ascii="Arial Narrow" w:hAnsi="Arial Narrow"/>
                <w:color w:val="000000" w:themeColor="text1"/>
              </w:rPr>
              <w:t xml:space="preserve"> 81</w:t>
            </w:r>
            <w:r>
              <w:rPr>
                <w:rFonts w:ascii="Arial Narrow" w:hAnsi="Arial Narrow"/>
                <w:color w:val="000000" w:themeColor="text1"/>
              </w:rPr>
              <w:t xml:space="preserve"> </w:t>
            </w:r>
            <w:r w:rsidR="001501B7">
              <w:rPr>
                <w:rFonts w:ascii="Arial Narrow" w:hAnsi="Arial Narrow"/>
                <w:color w:val="000000" w:themeColor="text1"/>
              </w:rPr>
              <w:t>participants (35%</w:t>
            </w:r>
            <w:r>
              <w:rPr>
                <w:rFonts w:ascii="Arial Narrow" w:hAnsi="Arial Narrow"/>
                <w:color w:val="000000" w:themeColor="text1"/>
              </w:rPr>
              <w:t xml:space="preserve"> women)</w:t>
            </w:r>
          </w:p>
          <w:p w14:paraId="4B4FF628" w14:textId="77777777" w:rsidR="00724524" w:rsidRPr="000D4785" w:rsidRDefault="00724524" w:rsidP="00724524">
            <w:pPr>
              <w:tabs>
                <w:tab w:val="left" w:pos="7755"/>
              </w:tabs>
              <w:spacing w:after="0" w:line="240" w:lineRule="auto"/>
              <w:ind w:left="360"/>
              <w:jc w:val="both"/>
              <w:rPr>
                <w:rFonts w:ascii="Arial Narrow" w:hAnsi="Arial Narrow"/>
                <w:i/>
                <w:color w:val="1F497D"/>
              </w:rPr>
            </w:pPr>
          </w:p>
          <w:p w14:paraId="55A347FA" w14:textId="77777777" w:rsidR="009C6467" w:rsidRPr="000D4785" w:rsidRDefault="003B5CAD" w:rsidP="00891E40">
            <w:pPr>
              <w:pBdr>
                <w:bottom w:val="single" w:sz="4" w:space="1" w:color="000000"/>
              </w:pBdr>
              <w:spacing w:after="0" w:line="240" w:lineRule="auto"/>
              <w:rPr>
                <w:rFonts w:ascii="Arial Narrow" w:hAnsi="Arial Narrow"/>
                <w:i/>
                <w:color w:val="1F497D"/>
              </w:rPr>
            </w:pPr>
            <w:r w:rsidRPr="000D4785">
              <w:rPr>
                <w:rFonts w:ascii="Arial Narrow" w:hAnsi="Arial Narrow"/>
                <w:i/>
                <w:color w:val="1F497D"/>
              </w:rPr>
              <w:t xml:space="preserve">9.c </w:t>
            </w:r>
            <w:r w:rsidR="009C6467" w:rsidRPr="000D4785">
              <w:rPr>
                <w:rFonts w:ascii="Arial Narrow" w:hAnsi="Arial Narrow"/>
                <w:i/>
                <w:color w:val="1F497D"/>
              </w:rPr>
              <w:t>Expected outcomes and impacts</w:t>
            </w:r>
          </w:p>
          <w:p w14:paraId="30BD16B2" w14:textId="77777777" w:rsidR="00536825" w:rsidRPr="00536825" w:rsidRDefault="00D630C6" w:rsidP="00536825">
            <w:pPr>
              <w:numPr>
                <w:ilvl w:val="0"/>
                <w:numId w:val="16"/>
              </w:numPr>
              <w:shd w:val="clear" w:color="auto" w:fill="FFFFFF" w:themeFill="background1"/>
              <w:tabs>
                <w:tab w:val="left" w:pos="7755"/>
              </w:tabs>
              <w:spacing w:after="0" w:line="240" w:lineRule="auto"/>
              <w:jc w:val="both"/>
              <w:rPr>
                <w:rFonts w:ascii="Arial Narrow" w:hAnsi="Arial Narrow"/>
              </w:rPr>
            </w:pPr>
            <w:r w:rsidRPr="000D4785">
              <w:rPr>
                <w:rFonts w:ascii="Arial Narrow" w:hAnsi="Arial Narrow"/>
              </w:rPr>
              <w:t>As a result of this mission,</w:t>
            </w:r>
            <w:r w:rsidR="008E3EFD" w:rsidRPr="000D4785">
              <w:rPr>
                <w:rFonts w:ascii="Arial Narrow" w:hAnsi="Arial Narrow"/>
              </w:rPr>
              <w:t xml:space="preserve"> </w:t>
            </w:r>
            <w:r w:rsidR="00536825">
              <w:rPr>
                <w:rFonts w:ascii="Arial Narrow" w:hAnsi="Arial Narrow"/>
              </w:rPr>
              <w:t>the</w:t>
            </w:r>
            <w:r w:rsidR="002E0A2C" w:rsidRPr="000D4785">
              <w:rPr>
                <w:rFonts w:ascii="Arial Narrow" w:hAnsi="Arial Narrow"/>
              </w:rPr>
              <w:t xml:space="preserve"> </w:t>
            </w:r>
            <w:r w:rsidR="00536825">
              <w:rPr>
                <w:rFonts w:ascii="Arial Narrow" w:hAnsi="Arial Narrow"/>
              </w:rPr>
              <w:t>UN-REDD Programme has consolidated as a neutral platform were countries can exchange knowledge, lessons and best practices.</w:t>
            </w:r>
          </w:p>
          <w:p w14:paraId="1C92E136" w14:textId="77777777" w:rsidR="00536825" w:rsidRPr="00536825" w:rsidRDefault="00536825" w:rsidP="00536825">
            <w:pPr>
              <w:shd w:val="clear" w:color="auto" w:fill="FFFFFF" w:themeFill="background1"/>
              <w:tabs>
                <w:tab w:val="left" w:pos="7755"/>
              </w:tabs>
              <w:spacing w:after="0" w:line="240" w:lineRule="auto"/>
              <w:jc w:val="both"/>
              <w:rPr>
                <w:rFonts w:ascii="Arial Narrow" w:hAnsi="Arial Narrow"/>
              </w:rPr>
            </w:pPr>
          </w:p>
          <w:p w14:paraId="5032231B" w14:textId="1A2BC78B" w:rsidR="00E97A45" w:rsidRPr="000D4785" w:rsidRDefault="00E97A45" w:rsidP="00536825">
            <w:pPr>
              <w:pBdr>
                <w:bottom w:val="single" w:sz="4" w:space="1" w:color="000000"/>
              </w:pBdr>
              <w:tabs>
                <w:tab w:val="left" w:pos="7755"/>
              </w:tabs>
              <w:spacing w:after="0" w:line="240" w:lineRule="auto"/>
              <w:ind w:left="720"/>
              <w:jc w:val="both"/>
              <w:rPr>
                <w:rFonts w:ascii="Arial Narrow" w:hAnsi="Arial Narrow"/>
              </w:rPr>
            </w:pPr>
          </w:p>
        </w:tc>
      </w:tr>
      <w:tr w:rsidR="003B5CAD" w:rsidRPr="000D4785" w14:paraId="16BB793F" w14:textId="77777777" w:rsidTr="005953CE">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0D4785" w:rsidRDefault="003B5CAD" w:rsidP="009C6467">
            <w:pPr>
              <w:spacing w:after="0" w:line="240" w:lineRule="auto"/>
              <w:rPr>
                <w:rFonts w:ascii="Arial Narrow" w:hAnsi="Arial Narrow"/>
                <w:color w:val="1F497D"/>
              </w:rPr>
            </w:pPr>
            <w:r w:rsidRPr="000D4785">
              <w:rPr>
                <w:rFonts w:ascii="Arial Narrow" w:hAnsi="Arial Narrow"/>
                <w:color w:val="1F497D"/>
              </w:rPr>
              <w:lastRenderedPageBreak/>
              <w:t>10. Key counterparts</w:t>
            </w:r>
          </w:p>
          <w:p w14:paraId="1457EBD3" w14:textId="30AEE28B" w:rsidR="008E3EFD" w:rsidRPr="000D4785" w:rsidRDefault="00FC36CB" w:rsidP="00774BFD">
            <w:pPr>
              <w:numPr>
                <w:ilvl w:val="0"/>
                <w:numId w:val="16"/>
              </w:numPr>
              <w:tabs>
                <w:tab w:val="left" w:pos="7755"/>
              </w:tabs>
              <w:spacing w:after="0" w:line="240" w:lineRule="auto"/>
              <w:jc w:val="both"/>
              <w:rPr>
                <w:rFonts w:ascii="Arial Narrow" w:hAnsi="Arial Narrow"/>
              </w:rPr>
            </w:pPr>
            <w:r>
              <w:rPr>
                <w:rFonts w:ascii="Arial Narrow" w:hAnsi="Arial Narrow"/>
              </w:rPr>
              <w:t>CONAFOR, and UN-REDD’s LAC partner countries</w:t>
            </w:r>
          </w:p>
          <w:p w14:paraId="1631FCC9" w14:textId="72B75229" w:rsidR="00540D5F" w:rsidRPr="000D4785" w:rsidRDefault="00540D5F" w:rsidP="00E42518">
            <w:pPr>
              <w:tabs>
                <w:tab w:val="left" w:pos="7755"/>
              </w:tabs>
              <w:spacing w:after="0" w:line="240" w:lineRule="auto"/>
              <w:ind w:left="720"/>
              <w:jc w:val="both"/>
              <w:rPr>
                <w:rFonts w:ascii="Arial Narrow" w:eastAsia="Myriad Pro" w:hAnsi="Arial Narrow" w:cs="Myriad Pro"/>
                <w:color w:val="000000"/>
                <w:sz w:val="20"/>
                <w:szCs w:val="20"/>
              </w:rPr>
            </w:pPr>
          </w:p>
        </w:tc>
      </w:tr>
      <w:tr w:rsidR="003B5CAD" w:rsidRPr="000D4785" w14:paraId="47A82C8E" w14:textId="77777777" w:rsidTr="005953CE">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0D4785" w:rsidRDefault="003B5CAD" w:rsidP="009C6467">
            <w:pPr>
              <w:spacing w:after="0" w:line="240" w:lineRule="auto"/>
              <w:rPr>
                <w:rFonts w:ascii="Arial Narrow" w:hAnsi="Arial Narrow"/>
                <w:color w:val="1F497D"/>
              </w:rPr>
            </w:pPr>
            <w:r w:rsidRPr="000D4785">
              <w:rPr>
                <w:rFonts w:ascii="Arial Narrow" w:hAnsi="Arial Narrow"/>
                <w:color w:val="1F497D"/>
              </w:rPr>
              <w:t>11. Follow up action matrix</w:t>
            </w:r>
          </w:p>
        </w:tc>
      </w:tr>
      <w:tr w:rsidR="003B5CAD" w:rsidRPr="000D4785" w14:paraId="10D169CB" w14:textId="77777777" w:rsidTr="005953CE">
        <w:tc>
          <w:tcPr>
            <w:tcW w:w="4350" w:type="dxa"/>
            <w:tcBorders>
              <w:top w:val="nil"/>
              <w:left w:val="double" w:sz="4" w:space="0" w:color="auto"/>
              <w:bottom w:val="single" w:sz="4" w:space="0" w:color="000000"/>
              <w:right w:val="nil"/>
            </w:tcBorders>
          </w:tcPr>
          <w:p w14:paraId="19C22479"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Action to be taken</w:t>
            </w:r>
          </w:p>
        </w:tc>
        <w:tc>
          <w:tcPr>
            <w:tcW w:w="3470" w:type="dxa"/>
            <w:gridSpan w:val="3"/>
            <w:tcBorders>
              <w:top w:val="nil"/>
              <w:left w:val="nil"/>
              <w:bottom w:val="single" w:sz="4" w:space="0" w:color="000000"/>
              <w:right w:val="nil"/>
            </w:tcBorders>
          </w:tcPr>
          <w:p w14:paraId="47FDE41D"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By whom</w:t>
            </w:r>
          </w:p>
        </w:tc>
        <w:tc>
          <w:tcPr>
            <w:tcW w:w="3370" w:type="dxa"/>
            <w:tcBorders>
              <w:top w:val="nil"/>
              <w:left w:val="nil"/>
              <w:bottom w:val="single" w:sz="4" w:space="0" w:color="000000"/>
              <w:right w:val="double" w:sz="4" w:space="0" w:color="auto"/>
            </w:tcBorders>
          </w:tcPr>
          <w:p w14:paraId="7225022D" w14:textId="77777777" w:rsidR="009C6467" w:rsidRPr="000D4785" w:rsidRDefault="009C6467" w:rsidP="009C6467">
            <w:pPr>
              <w:spacing w:after="0" w:line="240" w:lineRule="auto"/>
              <w:rPr>
                <w:rFonts w:ascii="Arial Narrow" w:hAnsi="Arial Narrow"/>
                <w:color w:val="1F497D"/>
              </w:rPr>
            </w:pPr>
            <w:r w:rsidRPr="000D4785">
              <w:rPr>
                <w:rFonts w:ascii="Arial Narrow" w:hAnsi="Arial Narrow"/>
                <w:color w:val="1F497D"/>
              </w:rPr>
              <w:t>Expected completion date</w:t>
            </w:r>
          </w:p>
        </w:tc>
      </w:tr>
      <w:tr w:rsidR="00111386" w:rsidRPr="000D4785" w14:paraId="1FCB5987" w14:textId="77777777" w:rsidTr="005953CE">
        <w:tc>
          <w:tcPr>
            <w:tcW w:w="4350" w:type="dxa"/>
            <w:tcBorders>
              <w:top w:val="single" w:sz="4" w:space="0" w:color="000000"/>
              <w:left w:val="double" w:sz="4" w:space="0" w:color="auto"/>
              <w:bottom w:val="single" w:sz="4" w:space="0" w:color="000000"/>
              <w:right w:val="single" w:sz="4" w:space="0" w:color="000000"/>
            </w:tcBorders>
          </w:tcPr>
          <w:p w14:paraId="4CD44485" w14:textId="78491396" w:rsidR="00111386" w:rsidRPr="000D4785" w:rsidRDefault="00324657" w:rsidP="002E0A2C">
            <w:pPr>
              <w:spacing w:after="0" w:line="240" w:lineRule="auto"/>
              <w:rPr>
                <w:rFonts w:ascii="Arial Narrow" w:hAnsi="Arial Narrow"/>
              </w:rPr>
            </w:pPr>
            <w:r>
              <w:rPr>
                <w:rFonts w:ascii="Arial Narrow" w:hAnsi="Arial Narrow"/>
              </w:rPr>
              <w:t>Brief global team on the workshop results</w:t>
            </w:r>
            <w:r w:rsidR="005832D3" w:rsidRPr="000D4785">
              <w:rPr>
                <w:rFonts w:ascii="Arial Narrow" w:hAnsi="Arial Narrow"/>
              </w:rPr>
              <w:t xml:space="preserve"> </w:t>
            </w:r>
          </w:p>
        </w:tc>
        <w:tc>
          <w:tcPr>
            <w:tcW w:w="3470" w:type="dxa"/>
            <w:gridSpan w:val="3"/>
            <w:tcBorders>
              <w:top w:val="single" w:sz="4" w:space="0" w:color="000000"/>
              <w:left w:val="single" w:sz="4" w:space="0" w:color="000000"/>
              <w:bottom w:val="single" w:sz="4" w:space="0" w:color="000000"/>
              <w:right w:val="single" w:sz="4" w:space="0" w:color="000000"/>
            </w:tcBorders>
          </w:tcPr>
          <w:p w14:paraId="06558FDE" w14:textId="68F2331E" w:rsidR="00111386" w:rsidRPr="000D4785" w:rsidRDefault="00324657" w:rsidP="00DC481D">
            <w:pPr>
              <w:spacing w:after="0" w:line="240" w:lineRule="auto"/>
              <w:rPr>
                <w:rFonts w:ascii="Arial Narrow" w:hAnsi="Arial Narrow"/>
              </w:rPr>
            </w:pPr>
            <w:r>
              <w:rPr>
                <w:rFonts w:ascii="Arial Narrow" w:hAnsi="Arial Narrow"/>
              </w:rPr>
              <w:t>Pierre Yves</w:t>
            </w:r>
          </w:p>
        </w:tc>
        <w:tc>
          <w:tcPr>
            <w:tcW w:w="3370" w:type="dxa"/>
            <w:tcBorders>
              <w:top w:val="single" w:sz="4" w:space="0" w:color="000000"/>
              <w:left w:val="single" w:sz="4" w:space="0" w:color="000000"/>
              <w:bottom w:val="single" w:sz="4" w:space="0" w:color="000000"/>
              <w:right w:val="double" w:sz="4" w:space="0" w:color="auto"/>
            </w:tcBorders>
          </w:tcPr>
          <w:p w14:paraId="1B7CDA31" w14:textId="7188A5D8" w:rsidR="00111386" w:rsidRPr="000D4785" w:rsidRDefault="005832D3" w:rsidP="00F64755">
            <w:pPr>
              <w:spacing w:after="0" w:line="240" w:lineRule="auto"/>
              <w:rPr>
                <w:rFonts w:ascii="Arial Narrow" w:hAnsi="Arial Narrow"/>
              </w:rPr>
            </w:pPr>
            <w:r w:rsidRPr="000D4785">
              <w:rPr>
                <w:rFonts w:ascii="Arial Narrow" w:hAnsi="Arial Narrow"/>
              </w:rPr>
              <w:t>done</w:t>
            </w:r>
          </w:p>
        </w:tc>
      </w:tr>
      <w:tr w:rsidR="00111386" w:rsidRPr="000D4785" w14:paraId="122610C7" w14:textId="77777777" w:rsidTr="005953CE">
        <w:tc>
          <w:tcPr>
            <w:tcW w:w="4350" w:type="dxa"/>
            <w:tcBorders>
              <w:top w:val="single" w:sz="4" w:space="0" w:color="000000"/>
              <w:left w:val="double" w:sz="4" w:space="0" w:color="auto"/>
              <w:bottom w:val="single" w:sz="4" w:space="0" w:color="000000"/>
              <w:right w:val="single" w:sz="4" w:space="0" w:color="000000"/>
            </w:tcBorders>
          </w:tcPr>
          <w:p w14:paraId="57364DB5" w14:textId="10368260" w:rsidR="00111386" w:rsidRPr="000D4785" w:rsidRDefault="00324657" w:rsidP="00DC481D">
            <w:pPr>
              <w:spacing w:after="0" w:line="240" w:lineRule="auto"/>
              <w:rPr>
                <w:rFonts w:ascii="Arial Narrow" w:hAnsi="Arial Narrow"/>
              </w:rPr>
            </w:pPr>
            <w:r>
              <w:rPr>
                <w:rFonts w:ascii="Arial Narrow" w:hAnsi="Arial Narrow"/>
              </w:rPr>
              <w:t>Complete workshop report</w:t>
            </w:r>
          </w:p>
        </w:tc>
        <w:tc>
          <w:tcPr>
            <w:tcW w:w="3470" w:type="dxa"/>
            <w:gridSpan w:val="3"/>
            <w:tcBorders>
              <w:top w:val="single" w:sz="4" w:space="0" w:color="000000"/>
              <w:left w:val="single" w:sz="4" w:space="0" w:color="000000"/>
              <w:bottom w:val="single" w:sz="4" w:space="0" w:color="000000"/>
              <w:right w:val="single" w:sz="4" w:space="0" w:color="000000"/>
            </w:tcBorders>
          </w:tcPr>
          <w:p w14:paraId="59500566" w14:textId="708DF7C5" w:rsidR="00111386" w:rsidRPr="000D4785" w:rsidRDefault="00324657" w:rsidP="00AF5EBC">
            <w:pPr>
              <w:spacing w:after="0" w:line="240" w:lineRule="auto"/>
              <w:rPr>
                <w:rFonts w:ascii="Arial Narrow" w:hAnsi="Arial Narrow"/>
              </w:rPr>
            </w:pPr>
            <w:r>
              <w:rPr>
                <w:rFonts w:ascii="Arial Narrow" w:hAnsi="Arial Narrow"/>
              </w:rPr>
              <w:t>Patricia</w:t>
            </w:r>
          </w:p>
        </w:tc>
        <w:tc>
          <w:tcPr>
            <w:tcW w:w="3370" w:type="dxa"/>
            <w:tcBorders>
              <w:top w:val="single" w:sz="4" w:space="0" w:color="000000"/>
              <w:left w:val="single" w:sz="4" w:space="0" w:color="000000"/>
              <w:bottom w:val="single" w:sz="4" w:space="0" w:color="000000"/>
              <w:right w:val="double" w:sz="4" w:space="0" w:color="auto"/>
            </w:tcBorders>
          </w:tcPr>
          <w:p w14:paraId="6DEC026D" w14:textId="541C48E9" w:rsidR="00111386" w:rsidRPr="000D4785" w:rsidRDefault="00324657" w:rsidP="001907BF">
            <w:pPr>
              <w:spacing w:after="0" w:line="240" w:lineRule="auto"/>
              <w:rPr>
                <w:rFonts w:ascii="Arial Narrow" w:hAnsi="Arial Narrow"/>
              </w:rPr>
            </w:pPr>
            <w:r>
              <w:rPr>
                <w:rFonts w:ascii="Arial Narrow" w:hAnsi="Arial Narrow"/>
              </w:rPr>
              <w:t>17 September</w:t>
            </w:r>
          </w:p>
        </w:tc>
      </w:tr>
      <w:tr w:rsidR="00AF5EBC" w:rsidRPr="000D4785" w14:paraId="46B31872" w14:textId="77777777" w:rsidTr="005953CE">
        <w:tc>
          <w:tcPr>
            <w:tcW w:w="4350" w:type="dxa"/>
            <w:tcBorders>
              <w:top w:val="nil"/>
              <w:left w:val="double" w:sz="4" w:space="0" w:color="auto"/>
              <w:bottom w:val="single" w:sz="4" w:space="0" w:color="000000"/>
              <w:right w:val="single" w:sz="4" w:space="0" w:color="000000"/>
            </w:tcBorders>
          </w:tcPr>
          <w:p w14:paraId="32B674DB" w14:textId="5B17962B" w:rsidR="00AF5EBC" w:rsidRPr="000D4785" w:rsidRDefault="00324657" w:rsidP="00855304">
            <w:pPr>
              <w:spacing w:after="0" w:line="240" w:lineRule="auto"/>
              <w:rPr>
                <w:rFonts w:ascii="Arial Narrow" w:hAnsi="Arial Narrow"/>
              </w:rPr>
            </w:pPr>
            <w:r>
              <w:rPr>
                <w:rFonts w:ascii="Arial Narrow" w:hAnsi="Arial Narrow"/>
              </w:rPr>
              <w:t>Call with Kifah on Costa Rica</w:t>
            </w:r>
          </w:p>
        </w:tc>
        <w:tc>
          <w:tcPr>
            <w:tcW w:w="3470" w:type="dxa"/>
            <w:gridSpan w:val="3"/>
            <w:tcBorders>
              <w:top w:val="nil"/>
              <w:left w:val="single" w:sz="4" w:space="0" w:color="000000"/>
              <w:bottom w:val="single" w:sz="4" w:space="0" w:color="000000"/>
              <w:right w:val="single" w:sz="4" w:space="0" w:color="000000"/>
            </w:tcBorders>
          </w:tcPr>
          <w:p w14:paraId="1CADB506" w14:textId="32E8E410" w:rsidR="00AF5EBC" w:rsidRPr="000D4785" w:rsidRDefault="00AF5EBC" w:rsidP="00324657">
            <w:pPr>
              <w:spacing w:after="0" w:line="240" w:lineRule="auto"/>
              <w:rPr>
                <w:rFonts w:ascii="Arial Narrow" w:hAnsi="Arial Narrow"/>
              </w:rPr>
            </w:pPr>
            <w:r w:rsidRPr="000D4785">
              <w:rPr>
                <w:rFonts w:ascii="Arial Narrow" w:hAnsi="Arial Narrow"/>
              </w:rPr>
              <w:t xml:space="preserve">Clea </w:t>
            </w:r>
          </w:p>
        </w:tc>
        <w:tc>
          <w:tcPr>
            <w:tcW w:w="3370" w:type="dxa"/>
            <w:tcBorders>
              <w:top w:val="nil"/>
              <w:left w:val="single" w:sz="4" w:space="0" w:color="000000"/>
              <w:bottom w:val="single" w:sz="4" w:space="0" w:color="000000"/>
              <w:right w:val="double" w:sz="4" w:space="0" w:color="auto"/>
            </w:tcBorders>
          </w:tcPr>
          <w:p w14:paraId="4F067B40" w14:textId="5F4BDF5E" w:rsidR="00AF5EBC" w:rsidRPr="000D4785" w:rsidRDefault="00AF5EBC" w:rsidP="002C5EB3">
            <w:pPr>
              <w:spacing w:after="0" w:line="240" w:lineRule="auto"/>
              <w:rPr>
                <w:rFonts w:ascii="Arial Narrow" w:hAnsi="Arial Narrow"/>
              </w:rPr>
            </w:pPr>
            <w:r w:rsidRPr="000D4785">
              <w:rPr>
                <w:rFonts w:ascii="Arial Narrow" w:hAnsi="Arial Narrow"/>
              </w:rPr>
              <w:t>done</w:t>
            </w:r>
          </w:p>
        </w:tc>
      </w:tr>
      <w:tr w:rsidR="00AF5EBC" w:rsidRPr="000D4785" w14:paraId="3549B98D" w14:textId="77777777" w:rsidTr="005953CE">
        <w:tc>
          <w:tcPr>
            <w:tcW w:w="4350" w:type="dxa"/>
            <w:tcBorders>
              <w:top w:val="nil"/>
              <w:left w:val="double" w:sz="4" w:space="0" w:color="auto"/>
              <w:bottom w:val="single" w:sz="4" w:space="0" w:color="000000"/>
              <w:right w:val="single" w:sz="4" w:space="0" w:color="000000"/>
            </w:tcBorders>
          </w:tcPr>
          <w:p w14:paraId="19FEEE45" w14:textId="5E6D7F61" w:rsidR="00AF5EBC" w:rsidRPr="000D4785" w:rsidRDefault="00FC36CB" w:rsidP="00855304">
            <w:pPr>
              <w:spacing w:after="0" w:line="240" w:lineRule="auto"/>
              <w:rPr>
                <w:rFonts w:ascii="Arial Narrow" w:hAnsi="Arial Narrow"/>
              </w:rPr>
            </w:pPr>
            <w:r>
              <w:rPr>
                <w:rFonts w:ascii="Arial Narrow" w:hAnsi="Arial Narrow"/>
              </w:rPr>
              <w:lastRenderedPageBreak/>
              <w:t>Follow up on the meeting with Mexico about the monitoring center</w:t>
            </w:r>
          </w:p>
        </w:tc>
        <w:tc>
          <w:tcPr>
            <w:tcW w:w="3470" w:type="dxa"/>
            <w:gridSpan w:val="3"/>
            <w:tcBorders>
              <w:top w:val="nil"/>
              <w:left w:val="single" w:sz="4" w:space="0" w:color="000000"/>
              <w:bottom w:val="single" w:sz="4" w:space="0" w:color="000000"/>
              <w:right w:val="single" w:sz="4" w:space="0" w:color="000000"/>
            </w:tcBorders>
          </w:tcPr>
          <w:p w14:paraId="64078DE1" w14:textId="29BC9B0F" w:rsidR="00AF5EBC" w:rsidRPr="000D4785" w:rsidRDefault="00FC36CB" w:rsidP="00DC481D">
            <w:pPr>
              <w:spacing w:after="0" w:line="240" w:lineRule="auto"/>
              <w:rPr>
                <w:rFonts w:ascii="Arial Narrow" w:hAnsi="Arial Narrow"/>
              </w:rPr>
            </w:pPr>
            <w:r>
              <w:rPr>
                <w:rFonts w:ascii="Arial Narrow" w:hAnsi="Arial Narrow"/>
              </w:rPr>
              <w:t>Clea and Serena</w:t>
            </w:r>
          </w:p>
        </w:tc>
        <w:tc>
          <w:tcPr>
            <w:tcW w:w="3370" w:type="dxa"/>
            <w:tcBorders>
              <w:top w:val="nil"/>
              <w:left w:val="single" w:sz="4" w:space="0" w:color="000000"/>
              <w:bottom w:val="single" w:sz="4" w:space="0" w:color="000000"/>
              <w:right w:val="double" w:sz="4" w:space="0" w:color="auto"/>
            </w:tcBorders>
          </w:tcPr>
          <w:p w14:paraId="10DACF27" w14:textId="799B6057" w:rsidR="00AF5EBC" w:rsidRPr="000D4785" w:rsidRDefault="00FC36CB" w:rsidP="002C5EB3">
            <w:pPr>
              <w:spacing w:after="0" w:line="240" w:lineRule="auto"/>
              <w:rPr>
                <w:rFonts w:ascii="Arial Narrow" w:hAnsi="Arial Narrow"/>
              </w:rPr>
            </w:pPr>
            <w:r>
              <w:rPr>
                <w:rFonts w:ascii="Arial Narrow" w:hAnsi="Arial Narrow"/>
              </w:rPr>
              <w:t>In progress</w:t>
            </w:r>
          </w:p>
        </w:tc>
      </w:tr>
      <w:tr w:rsidR="00B113E0" w:rsidRPr="000D4785" w14:paraId="7261412C" w14:textId="77777777" w:rsidTr="005953CE">
        <w:tc>
          <w:tcPr>
            <w:tcW w:w="4350" w:type="dxa"/>
            <w:tcBorders>
              <w:top w:val="nil"/>
              <w:left w:val="double" w:sz="4" w:space="0" w:color="auto"/>
              <w:bottom w:val="single" w:sz="4" w:space="0" w:color="000000"/>
              <w:right w:val="single" w:sz="4" w:space="0" w:color="000000"/>
            </w:tcBorders>
          </w:tcPr>
          <w:p w14:paraId="5944DB27" w14:textId="3405AFB5" w:rsidR="00B113E0" w:rsidRPr="000D4785" w:rsidRDefault="00B113E0" w:rsidP="00855304">
            <w:pPr>
              <w:spacing w:after="0" w:line="240" w:lineRule="auto"/>
              <w:rPr>
                <w:rFonts w:ascii="Arial Narrow" w:hAnsi="Arial Narrow"/>
              </w:rPr>
            </w:pPr>
          </w:p>
        </w:tc>
        <w:tc>
          <w:tcPr>
            <w:tcW w:w="3470" w:type="dxa"/>
            <w:gridSpan w:val="3"/>
            <w:tcBorders>
              <w:top w:val="nil"/>
              <w:left w:val="single" w:sz="4" w:space="0" w:color="000000"/>
              <w:bottom w:val="single" w:sz="4" w:space="0" w:color="000000"/>
              <w:right w:val="single" w:sz="4" w:space="0" w:color="000000"/>
            </w:tcBorders>
          </w:tcPr>
          <w:p w14:paraId="41983A57" w14:textId="593292E3" w:rsidR="00747AFB" w:rsidRPr="000D4785" w:rsidRDefault="00747AFB" w:rsidP="00DC481D">
            <w:pPr>
              <w:spacing w:after="0" w:line="240" w:lineRule="auto"/>
              <w:rPr>
                <w:rFonts w:ascii="Arial Narrow" w:hAnsi="Arial Narrow"/>
              </w:rPr>
            </w:pPr>
          </w:p>
        </w:tc>
        <w:tc>
          <w:tcPr>
            <w:tcW w:w="3370" w:type="dxa"/>
            <w:tcBorders>
              <w:top w:val="nil"/>
              <w:left w:val="single" w:sz="4" w:space="0" w:color="000000"/>
              <w:bottom w:val="single" w:sz="4" w:space="0" w:color="000000"/>
              <w:right w:val="double" w:sz="4" w:space="0" w:color="auto"/>
            </w:tcBorders>
          </w:tcPr>
          <w:p w14:paraId="0802E6EA" w14:textId="28530B9A" w:rsidR="00B113E0" w:rsidRPr="000D4785" w:rsidRDefault="00B113E0" w:rsidP="002C5EB3">
            <w:pPr>
              <w:spacing w:after="0" w:line="240" w:lineRule="auto"/>
              <w:rPr>
                <w:rFonts w:ascii="Arial Narrow" w:hAnsi="Arial Narrow"/>
              </w:rPr>
            </w:pPr>
          </w:p>
        </w:tc>
      </w:tr>
      <w:tr w:rsidR="00DC481D" w:rsidRPr="000D4785" w14:paraId="072776B6" w14:textId="77777777" w:rsidTr="005953CE">
        <w:trPr>
          <w:trHeight w:val="83"/>
        </w:trPr>
        <w:tc>
          <w:tcPr>
            <w:tcW w:w="4350" w:type="dxa"/>
            <w:tcBorders>
              <w:top w:val="single" w:sz="4" w:space="0" w:color="000000"/>
              <w:left w:val="double" w:sz="4" w:space="0" w:color="auto"/>
              <w:bottom w:val="nil"/>
              <w:right w:val="nil"/>
            </w:tcBorders>
          </w:tcPr>
          <w:p w14:paraId="38A5974A" w14:textId="77777777" w:rsidR="00DC481D" w:rsidRPr="000D4785" w:rsidRDefault="00DC481D" w:rsidP="009C6467">
            <w:pPr>
              <w:spacing w:after="0" w:line="240" w:lineRule="auto"/>
              <w:rPr>
                <w:rFonts w:ascii="Arial Narrow" w:hAnsi="Arial Narrow"/>
                <w:color w:val="1F497D"/>
              </w:rPr>
            </w:pPr>
          </w:p>
        </w:tc>
        <w:tc>
          <w:tcPr>
            <w:tcW w:w="3470" w:type="dxa"/>
            <w:gridSpan w:val="3"/>
            <w:tcBorders>
              <w:top w:val="single" w:sz="4" w:space="0" w:color="000000"/>
              <w:left w:val="nil"/>
              <w:bottom w:val="nil"/>
              <w:right w:val="nil"/>
            </w:tcBorders>
          </w:tcPr>
          <w:p w14:paraId="43A9CCB2" w14:textId="77777777" w:rsidR="00DC481D" w:rsidRPr="000D4785" w:rsidRDefault="00DC481D" w:rsidP="009C6467">
            <w:pPr>
              <w:spacing w:after="0" w:line="240" w:lineRule="auto"/>
              <w:rPr>
                <w:rFonts w:ascii="Arial Narrow" w:hAnsi="Arial Narrow"/>
                <w:color w:val="1F497D"/>
              </w:rPr>
            </w:pPr>
          </w:p>
        </w:tc>
        <w:tc>
          <w:tcPr>
            <w:tcW w:w="3370" w:type="dxa"/>
            <w:tcBorders>
              <w:top w:val="single" w:sz="4" w:space="0" w:color="000000"/>
              <w:left w:val="nil"/>
              <w:bottom w:val="nil"/>
              <w:right w:val="double" w:sz="4" w:space="0" w:color="auto"/>
            </w:tcBorders>
          </w:tcPr>
          <w:p w14:paraId="641EA832" w14:textId="77777777" w:rsidR="00DC481D" w:rsidRPr="000D4785" w:rsidRDefault="00DC481D" w:rsidP="009C6467">
            <w:pPr>
              <w:spacing w:after="0" w:line="240" w:lineRule="auto"/>
              <w:rPr>
                <w:rFonts w:ascii="Arial Narrow" w:hAnsi="Arial Narrow"/>
                <w:color w:val="1F497D"/>
              </w:rPr>
            </w:pPr>
          </w:p>
        </w:tc>
      </w:tr>
      <w:tr w:rsidR="00DC481D" w:rsidRPr="000D4785" w14:paraId="7C1BF9CB" w14:textId="77777777" w:rsidTr="005953CE">
        <w:tc>
          <w:tcPr>
            <w:tcW w:w="11190" w:type="dxa"/>
            <w:gridSpan w:val="5"/>
            <w:tcBorders>
              <w:top w:val="nil"/>
              <w:left w:val="double" w:sz="4" w:space="0" w:color="auto"/>
              <w:bottom w:val="double" w:sz="4" w:space="0" w:color="auto"/>
              <w:right w:val="double" w:sz="4" w:space="0" w:color="auto"/>
            </w:tcBorders>
          </w:tcPr>
          <w:p w14:paraId="1001D0DA" w14:textId="73AADE55" w:rsidR="00DC481D" w:rsidRPr="000D4785" w:rsidRDefault="00DC481D" w:rsidP="00F25DAA">
            <w:pPr>
              <w:spacing w:after="0" w:line="240" w:lineRule="auto"/>
              <w:rPr>
                <w:rFonts w:ascii="Arial Narrow" w:hAnsi="Arial Narrow"/>
                <w:color w:val="1F497D"/>
              </w:rPr>
            </w:pPr>
            <w:r w:rsidRPr="000D4785">
              <w:rPr>
                <w:rFonts w:ascii="Arial Narrow" w:hAnsi="Arial Narrow"/>
                <w:color w:val="1F497D"/>
              </w:rPr>
              <w:t>12. Distribution list</w:t>
            </w:r>
          </w:p>
          <w:p w14:paraId="40A4B4E6" w14:textId="5B69B246" w:rsidR="00630419" w:rsidRDefault="00324657" w:rsidP="00630419">
            <w:pPr>
              <w:numPr>
                <w:ilvl w:val="0"/>
                <w:numId w:val="12"/>
              </w:numPr>
              <w:suppressAutoHyphens/>
              <w:spacing w:after="0" w:line="240" w:lineRule="auto"/>
              <w:rPr>
                <w:rFonts w:ascii="Arial Narrow" w:hAnsi="Arial Narrow"/>
              </w:rPr>
            </w:pPr>
            <w:r>
              <w:rPr>
                <w:rFonts w:ascii="Arial Narrow" w:hAnsi="Arial Narrow"/>
              </w:rPr>
              <w:t>Tim Clairs, Berta, Danae, Josep, Wahida, Jen, Bruno H., Joel, Tim Boyle, Fabien, Jyoti</w:t>
            </w:r>
          </w:p>
          <w:p w14:paraId="099D5B7E" w14:textId="77777777" w:rsidR="00324657" w:rsidRDefault="00324657" w:rsidP="00630419">
            <w:pPr>
              <w:numPr>
                <w:ilvl w:val="0"/>
                <w:numId w:val="12"/>
              </w:numPr>
              <w:suppressAutoHyphens/>
              <w:spacing w:after="0" w:line="240" w:lineRule="auto"/>
              <w:rPr>
                <w:rFonts w:ascii="Arial Narrow" w:hAnsi="Arial Narrow"/>
              </w:rPr>
            </w:pPr>
            <w:r>
              <w:rPr>
                <w:rFonts w:ascii="Arial Narrow" w:hAnsi="Arial Narrow"/>
              </w:rPr>
              <w:t>UNDP CO</w:t>
            </w:r>
          </w:p>
          <w:p w14:paraId="4634D3B7" w14:textId="2129544F" w:rsidR="00324657" w:rsidRPr="000D4785" w:rsidRDefault="00324657" w:rsidP="00630419">
            <w:pPr>
              <w:numPr>
                <w:ilvl w:val="0"/>
                <w:numId w:val="12"/>
              </w:numPr>
              <w:suppressAutoHyphens/>
              <w:spacing w:after="0" w:line="240" w:lineRule="auto"/>
              <w:rPr>
                <w:rFonts w:ascii="Arial Narrow" w:hAnsi="Arial Narrow"/>
              </w:rPr>
            </w:pPr>
            <w:r>
              <w:rPr>
                <w:rFonts w:ascii="Arial Narrow" w:hAnsi="Arial Narrow"/>
              </w:rPr>
              <w:t>Matilde Mord</w:t>
            </w:r>
            <w:r w:rsidR="0034698A">
              <w:rPr>
                <w:rFonts w:ascii="Arial Narrow" w:hAnsi="Arial Narrow"/>
              </w:rPr>
              <w:t>t</w:t>
            </w:r>
            <w:r>
              <w:rPr>
                <w:rFonts w:ascii="Arial Narrow" w:hAnsi="Arial Narrow"/>
              </w:rPr>
              <w:t xml:space="preserve">, Helen Negret, </w:t>
            </w:r>
            <w:r w:rsidR="00FC36CB">
              <w:rPr>
                <w:rFonts w:ascii="Arial Narrow" w:hAnsi="Arial Narrow"/>
              </w:rPr>
              <w:t>Lyes Ferroukhi</w:t>
            </w:r>
            <w:r w:rsidR="00A310F2">
              <w:rPr>
                <w:rFonts w:ascii="Arial Narrow" w:hAnsi="Arial Narrow"/>
              </w:rPr>
              <w:t>, Pablo Basz, Soledad Bauza</w:t>
            </w:r>
            <w:bookmarkStart w:id="3" w:name="_GoBack"/>
            <w:bookmarkEnd w:id="3"/>
          </w:p>
          <w:p w14:paraId="17D90831" w14:textId="77777777" w:rsidR="00DC481D" w:rsidRPr="000D4785" w:rsidRDefault="00DC481D" w:rsidP="00630419">
            <w:pPr>
              <w:suppressAutoHyphens/>
              <w:spacing w:after="0" w:line="240" w:lineRule="auto"/>
              <w:ind w:left="360"/>
              <w:rPr>
                <w:rFonts w:ascii="Arial Narrow" w:hAnsi="Arial Narrow"/>
              </w:rPr>
            </w:pPr>
          </w:p>
        </w:tc>
      </w:tr>
    </w:tbl>
    <w:p w14:paraId="4948F72F" w14:textId="77777777" w:rsidR="004D02B3" w:rsidRPr="000D4785" w:rsidRDefault="004D02B3" w:rsidP="00D0338C">
      <w:pPr>
        <w:rPr>
          <w:rFonts w:ascii="Arial Narrow" w:hAnsi="Arial Narrow"/>
        </w:rPr>
      </w:pPr>
    </w:p>
    <w:sectPr w:rsidR="004D02B3" w:rsidRPr="000D4785"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F0C61"/>
    <w:multiLevelType w:val="hybridMultilevel"/>
    <w:tmpl w:val="B604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B240755"/>
    <w:multiLevelType w:val="hybridMultilevel"/>
    <w:tmpl w:val="50206C38"/>
    <w:lvl w:ilvl="0" w:tplc="168C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04039"/>
    <w:multiLevelType w:val="hybridMultilevel"/>
    <w:tmpl w:val="1C9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83545"/>
    <w:multiLevelType w:val="hybridMultilevel"/>
    <w:tmpl w:val="49026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A602B"/>
    <w:multiLevelType w:val="hybridMultilevel"/>
    <w:tmpl w:val="BF56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A692D"/>
    <w:multiLevelType w:val="hybridMultilevel"/>
    <w:tmpl w:val="B9C4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CC008B"/>
    <w:multiLevelType w:val="hybridMultilevel"/>
    <w:tmpl w:val="1438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97318"/>
    <w:multiLevelType w:val="hybridMultilevel"/>
    <w:tmpl w:val="677C9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F2476B"/>
    <w:multiLevelType w:val="hybridMultilevel"/>
    <w:tmpl w:val="232A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A33CC"/>
    <w:multiLevelType w:val="hybridMultilevel"/>
    <w:tmpl w:val="B5ECB5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0"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0F1316A"/>
    <w:multiLevelType w:val="hybridMultilevel"/>
    <w:tmpl w:val="DAEE7F3A"/>
    <w:lvl w:ilvl="0" w:tplc="91ECA7B4">
      <w:start w:val="6"/>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E2229CF"/>
    <w:multiLevelType w:val="hybridMultilevel"/>
    <w:tmpl w:val="49F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8C54F1C"/>
    <w:multiLevelType w:val="hybridMultilevel"/>
    <w:tmpl w:val="45A6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B3F1F3E"/>
    <w:multiLevelType w:val="hybridMultilevel"/>
    <w:tmpl w:val="AF58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D071D"/>
    <w:multiLevelType w:val="hybridMultilevel"/>
    <w:tmpl w:val="28A6C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15E7D1F"/>
    <w:multiLevelType w:val="hybridMultilevel"/>
    <w:tmpl w:val="DC763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027F78"/>
    <w:multiLevelType w:val="hybridMultilevel"/>
    <w:tmpl w:val="DE6E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719A1"/>
    <w:multiLevelType w:val="hybridMultilevel"/>
    <w:tmpl w:val="F5A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213CF1"/>
    <w:multiLevelType w:val="hybridMultilevel"/>
    <w:tmpl w:val="506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9E196C"/>
    <w:multiLevelType w:val="hybridMultilevel"/>
    <w:tmpl w:val="2552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740F4"/>
    <w:multiLevelType w:val="hybridMultilevel"/>
    <w:tmpl w:val="6C649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4"/>
  </w:num>
  <w:num w:numId="4">
    <w:abstractNumId w:val="29"/>
  </w:num>
  <w:num w:numId="5">
    <w:abstractNumId w:val="23"/>
  </w:num>
  <w:num w:numId="6">
    <w:abstractNumId w:val="41"/>
  </w:num>
  <w:num w:numId="7">
    <w:abstractNumId w:val="33"/>
  </w:num>
  <w:num w:numId="8">
    <w:abstractNumId w:val="24"/>
  </w:num>
  <w:num w:numId="9">
    <w:abstractNumId w:val="21"/>
  </w:num>
  <w:num w:numId="10">
    <w:abstractNumId w:val="31"/>
  </w:num>
  <w:num w:numId="11">
    <w:abstractNumId w:val="1"/>
  </w:num>
  <w:num w:numId="12">
    <w:abstractNumId w:val="3"/>
  </w:num>
  <w:num w:numId="13">
    <w:abstractNumId w:val="28"/>
  </w:num>
  <w:num w:numId="14">
    <w:abstractNumId w:val="0"/>
  </w:num>
  <w:num w:numId="15">
    <w:abstractNumId w:val="11"/>
  </w:num>
  <w:num w:numId="16">
    <w:abstractNumId w:val="42"/>
  </w:num>
  <w:num w:numId="17">
    <w:abstractNumId w:val="12"/>
  </w:num>
  <w:num w:numId="18">
    <w:abstractNumId w:val="14"/>
  </w:num>
  <w:num w:numId="19">
    <w:abstractNumId w:val="20"/>
  </w:num>
  <w:num w:numId="20">
    <w:abstractNumId w:val="34"/>
  </w:num>
  <w:num w:numId="21">
    <w:abstractNumId w:val="27"/>
  </w:num>
  <w:num w:numId="22">
    <w:abstractNumId w:val="7"/>
  </w:num>
  <w:num w:numId="23">
    <w:abstractNumId w:val="15"/>
  </w:num>
  <w:num w:numId="24">
    <w:abstractNumId w:val="35"/>
  </w:num>
  <w:num w:numId="25">
    <w:abstractNumId w:val="25"/>
  </w:num>
  <w:num w:numId="26">
    <w:abstractNumId w:val="45"/>
  </w:num>
  <w:num w:numId="27">
    <w:abstractNumId w:val="19"/>
  </w:num>
  <w:num w:numId="28">
    <w:abstractNumId w:val="38"/>
  </w:num>
  <w:num w:numId="29">
    <w:abstractNumId w:val="5"/>
  </w:num>
  <w:num w:numId="30">
    <w:abstractNumId w:val="9"/>
  </w:num>
  <w:num w:numId="31">
    <w:abstractNumId w:val="18"/>
  </w:num>
  <w:num w:numId="32">
    <w:abstractNumId w:val="30"/>
  </w:num>
  <w:num w:numId="33">
    <w:abstractNumId w:val="44"/>
  </w:num>
  <w:num w:numId="34">
    <w:abstractNumId w:val="10"/>
  </w:num>
  <w:num w:numId="35">
    <w:abstractNumId w:val="43"/>
  </w:num>
  <w:num w:numId="36">
    <w:abstractNumId w:val="40"/>
  </w:num>
  <w:num w:numId="37">
    <w:abstractNumId w:val="16"/>
  </w:num>
  <w:num w:numId="38">
    <w:abstractNumId w:val="39"/>
  </w:num>
  <w:num w:numId="39">
    <w:abstractNumId w:val="17"/>
  </w:num>
  <w:num w:numId="40">
    <w:abstractNumId w:val="36"/>
  </w:num>
  <w:num w:numId="41">
    <w:abstractNumId w:val="6"/>
  </w:num>
  <w:num w:numId="42">
    <w:abstractNumId w:val="26"/>
  </w:num>
  <w:num w:numId="43">
    <w:abstractNumId w:val="2"/>
  </w:num>
  <w:num w:numId="44">
    <w:abstractNumId w:val="22"/>
  </w:num>
  <w:num w:numId="45">
    <w:abstractNumId w:val="8"/>
  </w:num>
  <w:num w:numId="46">
    <w:abstractNumId w:val="47"/>
  </w:num>
  <w:num w:numId="47">
    <w:abstractNumId w:val="3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B4C96"/>
    <w:rsid w:val="000C1E95"/>
    <w:rsid w:val="000D4785"/>
    <w:rsid w:val="000D6EAA"/>
    <w:rsid w:val="000F3936"/>
    <w:rsid w:val="00102FEC"/>
    <w:rsid w:val="00111386"/>
    <w:rsid w:val="001126B6"/>
    <w:rsid w:val="0011432A"/>
    <w:rsid w:val="00123FAC"/>
    <w:rsid w:val="00123FC9"/>
    <w:rsid w:val="00127060"/>
    <w:rsid w:val="00132A98"/>
    <w:rsid w:val="001501B7"/>
    <w:rsid w:val="001907BF"/>
    <w:rsid w:val="0019087A"/>
    <w:rsid w:val="00196F5B"/>
    <w:rsid w:val="001A58AC"/>
    <w:rsid w:val="001B6409"/>
    <w:rsid w:val="001C0DBB"/>
    <w:rsid w:val="001E4DCE"/>
    <w:rsid w:val="001E6E90"/>
    <w:rsid w:val="001F30AE"/>
    <w:rsid w:val="00210A69"/>
    <w:rsid w:val="00215106"/>
    <w:rsid w:val="00225C7C"/>
    <w:rsid w:val="00233F9A"/>
    <w:rsid w:val="002453FD"/>
    <w:rsid w:val="0026106F"/>
    <w:rsid w:val="002778C9"/>
    <w:rsid w:val="002915ED"/>
    <w:rsid w:val="002A3E86"/>
    <w:rsid w:val="002A72E3"/>
    <w:rsid w:val="002B7E1C"/>
    <w:rsid w:val="002C5EB3"/>
    <w:rsid w:val="002E0A2C"/>
    <w:rsid w:val="002F4F75"/>
    <w:rsid w:val="0031710B"/>
    <w:rsid w:val="00324657"/>
    <w:rsid w:val="00337815"/>
    <w:rsid w:val="003413D6"/>
    <w:rsid w:val="00341614"/>
    <w:rsid w:val="00343061"/>
    <w:rsid w:val="0034698A"/>
    <w:rsid w:val="003629BF"/>
    <w:rsid w:val="003857A9"/>
    <w:rsid w:val="00385F3F"/>
    <w:rsid w:val="003A4269"/>
    <w:rsid w:val="003B5CAD"/>
    <w:rsid w:val="003C131F"/>
    <w:rsid w:val="003D4777"/>
    <w:rsid w:val="003D78C3"/>
    <w:rsid w:val="003E203A"/>
    <w:rsid w:val="003F610D"/>
    <w:rsid w:val="004034D4"/>
    <w:rsid w:val="00421B8F"/>
    <w:rsid w:val="00422A60"/>
    <w:rsid w:val="00443609"/>
    <w:rsid w:val="0045354B"/>
    <w:rsid w:val="004743CB"/>
    <w:rsid w:val="00493AEC"/>
    <w:rsid w:val="004C504A"/>
    <w:rsid w:val="004D02B3"/>
    <w:rsid w:val="004D1602"/>
    <w:rsid w:val="004F1105"/>
    <w:rsid w:val="005007FB"/>
    <w:rsid w:val="00501493"/>
    <w:rsid w:val="00516AA3"/>
    <w:rsid w:val="005218D1"/>
    <w:rsid w:val="00522543"/>
    <w:rsid w:val="00531D3E"/>
    <w:rsid w:val="00536825"/>
    <w:rsid w:val="00536EEA"/>
    <w:rsid w:val="00540B3F"/>
    <w:rsid w:val="00540D5F"/>
    <w:rsid w:val="005612EA"/>
    <w:rsid w:val="00574AB1"/>
    <w:rsid w:val="005832D3"/>
    <w:rsid w:val="005945C1"/>
    <w:rsid w:val="005953CE"/>
    <w:rsid w:val="005A5180"/>
    <w:rsid w:val="005E158A"/>
    <w:rsid w:val="005E1867"/>
    <w:rsid w:val="005E3A00"/>
    <w:rsid w:val="005F26E8"/>
    <w:rsid w:val="00600C0E"/>
    <w:rsid w:val="00601FA6"/>
    <w:rsid w:val="006052C4"/>
    <w:rsid w:val="00607204"/>
    <w:rsid w:val="00615B2E"/>
    <w:rsid w:val="006174B4"/>
    <w:rsid w:val="00630419"/>
    <w:rsid w:val="0063698A"/>
    <w:rsid w:val="0064344D"/>
    <w:rsid w:val="006616A0"/>
    <w:rsid w:val="00670206"/>
    <w:rsid w:val="006715AA"/>
    <w:rsid w:val="00673D47"/>
    <w:rsid w:val="00690BD1"/>
    <w:rsid w:val="00691B56"/>
    <w:rsid w:val="006B30E7"/>
    <w:rsid w:val="006C3964"/>
    <w:rsid w:val="006C4FF3"/>
    <w:rsid w:val="006C5953"/>
    <w:rsid w:val="006F445A"/>
    <w:rsid w:val="00724524"/>
    <w:rsid w:val="00747AFB"/>
    <w:rsid w:val="00767741"/>
    <w:rsid w:val="00774BFD"/>
    <w:rsid w:val="007B04C7"/>
    <w:rsid w:val="007B702F"/>
    <w:rsid w:val="008207E6"/>
    <w:rsid w:val="00822784"/>
    <w:rsid w:val="0082708B"/>
    <w:rsid w:val="00855304"/>
    <w:rsid w:val="0085559D"/>
    <w:rsid w:val="00866975"/>
    <w:rsid w:val="0088446B"/>
    <w:rsid w:val="00885959"/>
    <w:rsid w:val="00891E40"/>
    <w:rsid w:val="00892A57"/>
    <w:rsid w:val="008A1301"/>
    <w:rsid w:val="008B43AF"/>
    <w:rsid w:val="008C2A5C"/>
    <w:rsid w:val="008D0303"/>
    <w:rsid w:val="008D6FEB"/>
    <w:rsid w:val="008E3EFD"/>
    <w:rsid w:val="008F3003"/>
    <w:rsid w:val="00914D4C"/>
    <w:rsid w:val="00920234"/>
    <w:rsid w:val="00936BA3"/>
    <w:rsid w:val="0094659B"/>
    <w:rsid w:val="00947391"/>
    <w:rsid w:val="00947DBE"/>
    <w:rsid w:val="00950368"/>
    <w:rsid w:val="00950603"/>
    <w:rsid w:val="00987C30"/>
    <w:rsid w:val="00997004"/>
    <w:rsid w:val="009A1BF6"/>
    <w:rsid w:val="009A4919"/>
    <w:rsid w:val="009C6467"/>
    <w:rsid w:val="009F0FCB"/>
    <w:rsid w:val="00A03D5E"/>
    <w:rsid w:val="00A27B6A"/>
    <w:rsid w:val="00A310F2"/>
    <w:rsid w:val="00A4419C"/>
    <w:rsid w:val="00A4613C"/>
    <w:rsid w:val="00A6641A"/>
    <w:rsid w:val="00A66A55"/>
    <w:rsid w:val="00A86970"/>
    <w:rsid w:val="00A94C4D"/>
    <w:rsid w:val="00A9559D"/>
    <w:rsid w:val="00AB29D3"/>
    <w:rsid w:val="00AE24BB"/>
    <w:rsid w:val="00AF5EBC"/>
    <w:rsid w:val="00B10945"/>
    <w:rsid w:val="00B113E0"/>
    <w:rsid w:val="00B22C07"/>
    <w:rsid w:val="00B41FDC"/>
    <w:rsid w:val="00B533E9"/>
    <w:rsid w:val="00B55D72"/>
    <w:rsid w:val="00B75C47"/>
    <w:rsid w:val="00B927FC"/>
    <w:rsid w:val="00BA1157"/>
    <w:rsid w:val="00C44EAB"/>
    <w:rsid w:val="00C50922"/>
    <w:rsid w:val="00C53D99"/>
    <w:rsid w:val="00C723A5"/>
    <w:rsid w:val="00C7335B"/>
    <w:rsid w:val="00C81C9D"/>
    <w:rsid w:val="00CA7DC2"/>
    <w:rsid w:val="00CB7F09"/>
    <w:rsid w:val="00CC52CE"/>
    <w:rsid w:val="00CE34E7"/>
    <w:rsid w:val="00CF00DF"/>
    <w:rsid w:val="00CF2EB0"/>
    <w:rsid w:val="00D0338C"/>
    <w:rsid w:val="00D0610F"/>
    <w:rsid w:val="00D12A5F"/>
    <w:rsid w:val="00D254F7"/>
    <w:rsid w:val="00D52AC3"/>
    <w:rsid w:val="00D630C6"/>
    <w:rsid w:val="00D80954"/>
    <w:rsid w:val="00D9431A"/>
    <w:rsid w:val="00DB0DA8"/>
    <w:rsid w:val="00DC481D"/>
    <w:rsid w:val="00DE0CDE"/>
    <w:rsid w:val="00DE3D72"/>
    <w:rsid w:val="00DE4C9E"/>
    <w:rsid w:val="00E0012C"/>
    <w:rsid w:val="00E003A7"/>
    <w:rsid w:val="00E104EC"/>
    <w:rsid w:val="00E12161"/>
    <w:rsid w:val="00E26D7F"/>
    <w:rsid w:val="00E3655A"/>
    <w:rsid w:val="00E42518"/>
    <w:rsid w:val="00E603D1"/>
    <w:rsid w:val="00E7324C"/>
    <w:rsid w:val="00E97A45"/>
    <w:rsid w:val="00EA3159"/>
    <w:rsid w:val="00EB51FE"/>
    <w:rsid w:val="00EF2D3C"/>
    <w:rsid w:val="00F10DBD"/>
    <w:rsid w:val="00F25DAA"/>
    <w:rsid w:val="00F44CF2"/>
    <w:rsid w:val="00F50BA8"/>
    <w:rsid w:val="00F603E1"/>
    <w:rsid w:val="00F643C4"/>
    <w:rsid w:val="00F64755"/>
    <w:rsid w:val="00F66A4E"/>
    <w:rsid w:val="00F90F92"/>
    <w:rsid w:val="00FC0BF0"/>
    <w:rsid w:val="00FC36CB"/>
    <w:rsid w:val="00FC4D66"/>
    <w:rsid w:val="00FD343A"/>
    <w:rsid w:val="00FE088C"/>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styleId="PlainText">
    <w:name w:val="Plain Text"/>
    <w:basedOn w:val="Normal"/>
    <w:link w:val="PlainTextChar"/>
    <w:uiPriority w:val="99"/>
    <w:unhideWhenUsed/>
    <w:rsid w:val="0021510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15106"/>
    <w:rPr>
      <w:rFonts w:eastAsiaTheme="minorHAnsi" w:cstheme="minorBidi"/>
      <w:sz w:val="22"/>
      <w:szCs w:val="21"/>
    </w:rPr>
  </w:style>
  <w:style w:type="paragraph" w:styleId="Header">
    <w:name w:val="header"/>
    <w:basedOn w:val="Normal"/>
    <w:link w:val="HeaderChar"/>
    <w:uiPriority w:val="99"/>
    <w:unhideWhenUsed/>
    <w:rsid w:val="00493AEC"/>
    <w:pPr>
      <w:tabs>
        <w:tab w:val="center" w:pos="4536"/>
        <w:tab w:val="right" w:pos="9072"/>
      </w:tabs>
      <w:spacing w:after="0" w:line="240" w:lineRule="auto"/>
    </w:pPr>
    <w:rPr>
      <w:rFonts w:ascii="Times New Roman" w:eastAsiaTheme="minorHAnsi" w:hAnsi="Times New Roman" w:cstheme="minorBidi"/>
      <w:sz w:val="24"/>
      <w:lang w:val="en-GB"/>
    </w:rPr>
  </w:style>
  <w:style w:type="character" w:customStyle="1" w:styleId="HeaderChar">
    <w:name w:val="Header Char"/>
    <w:basedOn w:val="DefaultParagraphFont"/>
    <w:link w:val="Header"/>
    <w:uiPriority w:val="99"/>
    <w:rsid w:val="00493AEC"/>
    <w:rPr>
      <w:rFonts w:ascii="Times New Roman" w:eastAsiaTheme="minorHAnsi" w:hAnsi="Times New Roman" w:cstheme="minorBidi"/>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4568">
      <w:bodyDiv w:val="1"/>
      <w:marLeft w:val="0"/>
      <w:marRight w:val="0"/>
      <w:marTop w:val="0"/>
      <w:marBottom w:val="0"/>
      <w:divBdr>
        <w:top w:val="none" w:sz="0" w:space="0" w:color="auto"/>
        <w:left w:val="none" w:sz="0" w:space="0" w:color="auto"/>
        <w:bottom w:val="none" w:sz="0" w:space="0" w:color="auto"/>
        <w:right w:val="none" w:sz="0" w:space="0" w:color="auto"/>
      </w:divBdr>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942060242">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rv.cnf.gob.mx/index.php/en/" TargetMode="External"/><Relationship Id="rId3" Type="http://schemas.openxmlformats.org/officeDocument/2006/relationships/styles" Target="styles.xml"/><Relationship Id="rId7" Type="http://schemas.openxmlformats.org/officeDocument/2006/relationships/hyperlink" Target="http://www.unredd.net/index.php?option=com_docman&amp;view=download&amp;alias=14521-agenda-finalintercambio-sur-surlac-experiencias-practicas-hacia-la-implementacion-del-marco-de-varsovia-para-redd&amp;category_slug=agenda&amp;Itemi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EEF0-DF32-459A-A0FA-29852B1A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23499</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Clea Paz</cp:lastModifiedBy>
  <cp:revision>4</cp:revision>
  <cp:lastPrinted>2014-07-25T13:25:00Z</cp:lastPrinted>
  <dcterms:created xsi:type="dcterms:W3CDTF">2015-09-15T21:31:00Z</dcterms:created>
  <dcterms:modified xsi:type="dcterms:W3CDTF">2015-09-15T21:59:00Z</dcterms:modified>
</cp:coreProperties>
</file>