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9" w:type="dxa"/>
        <w:tblInd w:w="-105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360"/>
        <w:gridCol w:w="5040"/>
        <w:gridCol w:w="90"/>
        <w:gridCol w:w="2109"/>
      </w:tblGrid>
      <w:tr w:rsidR="009A5041" w:rsidRPr="00CA6D5C" w:rsidTr="0017219F">
        <w:trPr>
          <w:trHeight w:val="774"/>
        </w:trPr>
        <w:tc>
          <w:tcPr>
            <w:tcW w:w="837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A5041" w:rsidRPr="00CA6D5C" w:rsidRDefault="009A5041" w:rsidP="0017219F">
            <w:pPr>
              <w:pStyle w:val="Heading1"/>
              <w:spacing w:before="0" w:after="0"/>
              <w:rPr>
                <w:sz w:val="21"/>
                <w:szCs w:val="21"/>
                <w:lang w:val="en-GB"/>
              </w:rPr>
            </w:pPr>
            <w:r w:rsidRPr="00CA6D5C">
              <w:rPr>
                <w:sz w:val="21"/>
                <w:szCs w:val="21"/>
                <w:lang w:val="en-GB"/>
              </w:rPr>
              <w:t>UNITED NATIONS DEVELOPMENT PROGRAMME</w:t>
            </w:r>
          </w:p>
          <w:p w:rsidR="009A5041" w:rsidRPr="00CA6D5C" w:rsidRDefault="009A5041" w:rsidP="0017219F">
            <w:pPr>
              <w:pStyle w:val="Heading2"/>
              <w:spacing w:before="0" w:after="0"/>
              <w:jc w:val="center"/>
              <w:rPr>
                <w:sz w:val="21"/>
                <w:szCs w:val="21"/>
                <w:lang w:val="en-GB"/>
              </w:rPr>
            </w:pPr>
            <w:r w:rsidRPr="00CA6D5C">
              <w:rPr>
                <w:sz w:val="21"/>
                <w:szCs w:val="21"/>
                <w:lang w:val="en-GB"/>
              </w:rPr>
              <w:t>BDP/EEG - MISSION REPORT SUMMARY</w:t>
            </w:r>
          </w:p>
          <w:p w:rsidR="009A5041" w:rsidRPr="00CA6D5C" w:rsidRDefault="009A5041" w:rsidP="00E55602">
            <w:pPr>
              <w:jc w:val="center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 w:rsidRPr="00CA6D5C"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Date:  </w:t>
            </w:r>
            <w:r w:rsidR="00256E11" w:rsidRPr="00CA6D5C">
              <w:rPr>
                <w:rFonts w:asciiTheme="minorHAnsi" w:hAnsiTheme="minorHAnsi" w:cstheme="minorHAnsi"/>
                <w:bCs/>
                <w:sz w:val="20"/>
                <w:lang w:val="en-GB"/>
              </w:rPr>
              <w:t>20</w:t>
            </w:r>
            <w:r w:rsidR="00D46585" w:rsidRPr="00CA6D5C"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</w:t>
            </w:r>
            <w:r w:rsidR="00256E11" w:rsidRPr="00CA6D5C">
              <w:rPr>
                <w:rFonts w:asciiTheme="minorHAnsi" w:hAnsiTheme="minorHAnsi" w:cstheme="minorHAnsi"/>
                <w:bCs/>
                <w:sz w:val="20"/>
                <w:lang w:val="en-GB"/>
              </w:rPr>
              <w:t>Oct</w:t>
            </w:r>
            <w:r w:rsidR="00364170" w:rsidRPr="00CA6D5C">
              <w:rPr>
                <w:rFonts w:asciiTheme="minorHAnsi" w:hAnsiTheme="minorHAnsi" w:cstheme="minorHAnsi"/>
                <w:bCs/>
                <w:sz w:val="20"/>
                <w:lang w:val="en-GB"/>
              </w:rPr>
              <w:t>.</w:t>
            </w:r>
            <w:r w:rsidR="00D46585" w:rsidRPr="00CA6D5C"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201</w:t>
            </w:r>
            <w:r w:rsidR="00E55602" w:rsidRPr="00CA6D5C">
              <w:rPr>
                <w:rFonts w:asciiTheme="minorHAnsi" w:hAnsiTheme="minorHAnsi" w:cstheme="minorHAnsi"/>
                <w:bCs/>
                <w:sz w:val="20"/>
                <w:lang w:val="en-GB"/>
              </w:rPr>
              <w:t>4</w:t>
            </w:r>
          </w:p>
        </w:tc>
        <w:tc>
          <w:tcPr>
            <w:tcW w:w="210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A5041" w:rsidRPr="00CA6D5C" w:rsidRDefault="009A5041" w:rsidP="009A5041">
            <w:pPr>
              <w:pStyle w:val="Heading2"/>
              <w:jc w:val="center"/>
              <w:rPr>
                <w:sz w:val="21"/>
                <w:szCs w:val="21"/>
                <w:lang w:val="en-GB"/>
              </w:rPr>
            </w:pPr>
            <w:r w:rsidRPr="00CA6D5C"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>
                  <wp:extent cx="326006" cy="668442"/>
                  <wp:effectExtent l="19050" t="0" r="0" b="0"/>
                  <wp:docPr id="3" name="Picture 0" descr="UNDP_Logo-Blue w TaglineBlue-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DP_Logo-Blue w TaglineBlue-EN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59" cy="674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041" w:rsidRPr="00CA6D5C" w:rsidTr="0017219F">
        <w:trPr>
          <w:cantSplit/>
          <w:trHeight w:hRule="exact" w:val="396"/>
        </w:trPr>
        <w:tc>
          <w:tcPr>
            <w:tcW w:w="3240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9A5041" w:rsidRPr="00CA6D5C" w:rsidRDefault="009A5041" w:rsidP="005C634E">
            <w:pPr>
              <w:pStyle w:val="Heading3"/>
              <w:spacing w:after="0"/>
              <w:rPr>
                <w:sz w:val="21"/>
                <w:szCs w:val="21"/>
                <w:lang w:val="en-GB"/>
              </w:rPr>
            </w:pPr>
            <w:r w:rsidRPr="00CA6D5C">
              <w:rPr>
                <w:sz w:val="21"/>
                <w:szCs w:val="21"/>
                <w:lang w:val="en-GB"/>
              </w:rPr>
              <w:t>Name</w:t>
            </w:r>
            <w:r w:rsidR="0017219F" w:rsidRPr="00CA6D5C">
              <w:rPr>
                <w:sz w:val="21"/>
                <w:szCs w:val="21"/>
                <w:lang w:val="en-GB"/>
              </w:rPr>
              <w:t xml:space="preserve">: </w:t>
            </w:r>
            <w:r w:rsidR="00256E11" w:rsidRPr="00CA6D5C">
              <w:rPr>
                <w:rFonts w:asciiTheme="minorHAnsi" w:hAnsiTheme="minorHAnsi" w:cstheme="minorHAnsi"/>
                <w:b w:val="0"/>
                <w:sz w:val="20"/>
                <w:lang w:val="en-GB"/>
              </w:rPr>
              <w:t>Joel Scriven</w:t>
            </w:r>
            <w:r w:rsidR="0017219F" w:rsidRPr="00CA6D5C">
              <w:rPr>
                <w:rFonts w:asciiTheme="minorHAnsi" w:hAnsiTheme="minorHAnsi" w:cstheme="minorHAnsi"/>
                <w:b w:val="0"/>
                <w:sz w:val="20"/>
                <w:lang w:val="en-GB"/>
              </w:rPr>
              <w:t>, UN-REDD</w:t>
            </w:r>
          </w:p>
          <w:p w:rsidR="009A5041" w:rsidRPr="00CA6D5C" w:rsidRDefault="009A5041" w:rsidP="0017219F">
            <w:pPr>
              <w:tabs>
                <w:tab w:val="left" w:pos="-4674"/>
                <w:tab w:val="left" w:pos="-72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  <w:lang w:val="en-GB"/>
              </w:rPr>
            </w:pPr>
          </w:p>
        </w:tc>
        <w:tc>
          <w:tcPr>
            <w:tcW w:w="5130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:rsidR="009A5041" w:rsidRPr="00CA6D5C" w:rsidRDefault="009A5041" w:rsidP="005C634E">
            <w:pPr>
              <w:tabs>
                <w:tab w:val="left" w:pos="-4674"/>
                <w:tab w:val="left" w:pos="-720"/>
              </w:tabs>
              <w:suppressAutoHyphens/>
              <w:spacing w:before="31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CA6D5C">
              <w:rPr>
                <w:rFonts w:ascii="Times New Roman" w:hAnsi="Times New Roman"/>
                <w:b/>
                <w:bCs/>
                <w:sz w:val="21"/>
                <w:szCs w:val="21"/>
                <w:lang w:val="en-GB"/>
              </w:rPr>
              <w:t>Tel No.</w:t>
            </w:r>
            <w:r w:rsidR="0017219F" w:rsidRPr="00CA6D5C">
              <w:rPr>
                <w:rFonts w:ascii="Times New Roman" w:hAnsi="Times New Roman"/>
                <w:b/>
                <w:bCs/>
                <w:sz w:val="21"/>
                <w:szCs w:val="21"/>
                <w:lang w:val="en-GB"/>
              </w:rPr>
              <w:t xml:space="preserve"> </w:t>
            </w:r>
            <w:r w:rsidR="00256E11" w:rsidRPr="00CA6D5C">
              <w:rPr>
                <w:rFonts w:asciiTheme="minorHAnsi" w:hAnsiTheme="minorHAnsi" w:cstheme="minorHAnsi"/>
                <w:bCs/>
                <w:sz w:val="20"/>
                <w:lang w:val="en-GB"/>
              </w:rPr>
              <w:t>+66909656748</w:t>
            </w:r>
          </w:p>
          <w:p w:rsidR="009A5041" w:rsidRPr="00CA6D5C" w:rsidRDefault="009A5041" w:rsidP="00D46585">
            <w:pPr>
              <w:tabs>
                <w:tab w:val="left" w:pos="-4674"/>
                <w:tab w:val="left" w:pos="-720"/>
              </w:tabs>
              <w:suppressAutoHyphens/>
              <w:rPr>
                <w:rFonts w:ascii="Times New Roman" w:hAnsi="Times New Roman"/>
                <w:bCs/>
                <w:sz w:val="21"/>
                <w:szCs w:val="21"/>
                <w:lang w:val="en-GB"/>
              </w:rPr>
            </w:pPr>
          </w:p>
        </w:tc>
        <w:tc>
          <w:tcPr>
            <w:tcW w:w="210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A5041" w:rsidRPr="00CA6D5C" w:rsidRDefault="009A5041" w:rsidP="009A5041">
            <w:pPr>
              <w:tabs>
                <w:tab w:val="left" w:pos="-4674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1"/>
                <w:szCs w:val="21"/>
                <w:lang w:val="en-GB"/>
              </w:rPr>
            </w:pPr>
          </w:p>
        </w:tc>
      </w:tr>
      <w:tr w:rsidR="005C634E" w:rsidRPr="00CA6D5C" w:rsidTr="0017219F">
        <w:trPr>
          <w:trHeight w:val="450"/>
        </w:trPr>
        <w:tc>
          <w:tcPr>
            <w:tcW w:w="3240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:rsidR="005C634E" w:rsidRPr="00CA6D5C" w:rsidRDefault="005C634E" w:rsidP="005C634E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en-GB"/>
              </w:rPr>
            </w:pPr>
            <w:r w:rsidRPr="00CA6D5C">
              <w:rPr>
                <w:rFonts w:ascii="Times New Roman" w:hAnsi="Times New Roman"/>
                <w:b/>
                <w:bCs/>
                <w:sz w:val="21"/>
                <w:szCs w:val="21"/>
                <w:lang w:val="en-GB"/>
              </w:rPr>
              <w:t>Approved Mission Itinerary:</w:t>
            </w:r>
          </w:p>
          <w:p w:rsidR="005C634E" w:rsidRPr="00CA6D5C" w:rsidRDefault="00D46585" w:rsidP="001B36E3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 w:rsidRPr="00CA6D5C">
              <w:rPr>
                <w:rFonts w:asciiTheme="minorHAnsi" w:hAnsiTheme="minorHAnsi" w:cstheme="minorHAnsi"/>
                <w:bCs/>
                <w:sz w:val="20"/>
                <w:lang w:val="en-GB"/>
              </w:rPr>
              <w:t>BKK-</w:t>
            </w:r>
            <w:r w:rsidR="001B36E3">
              <w:rPr>
                <w:rFonts w:asciiTheme="minorHAnsi" w:hAnsiTheme="minorHAnsi" w:cstheme="minorHAnsi"/>
                <w:bCs/>
                <w:sz w:val="20"/>
                <w:lang w:val="en-GB"/>
              </w:rPr>
              <w:t>Phnom Penh</w:t>
            </w:r>
            <w:r w:rsidR="007B1C56" w:rsidRPr="00CA6D5C">
              <w:rPr>
                <w:rFonts w:asciiTheme="minorHAnsi" w:hAnsiTheme="minorHAnsi" w:cstheme="minorHAnsi"/>
                <w:bCs/>
                <w:sz w:val="20"/>
                <w:lang w:val="en-GB"/>
              </w:rPr>
              <w:t>-</w:t>
            </w:r>
            <w:r w:rsidRPr="00CA6D5C">
              <w:rPr>
                <w:rFonts w:asciiTheme="minorHAnsi" w:hAnsiTheme="minorHAnsi" w:cstheme="minorHAnsi"/>
                <w:bCs/>
                <w:sz w:val="20"/>
                <w:lang w:val="en-GB"/>
              </w:rPr>
              <w:t>BKK</w:t>
            </w:r>
          </w:p>
        </w:tc>
        <w:tc>
          <w:tcPr>
            <w:tcW w:w="7239" w:type="dxa"/>
            <w:gridSpan w:val="3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C634E" w:rsidRPr="00CA6D5C" w:rsidRDefault="005C634E" w:rsidP="005C634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CA6D5C">
              <w:rPr>
                <w:rFonts w:ascii="Times New Roman" w:hAnsi="Times New Roman"/>
                <w:b/>
                <w:bCs/>
                <w:sz w:val="21"/>
                <w:szCs w:val="21"/>
                <w:lang w:val="en-GB"/>
              </w:rPr>
              <w:t>List of Annexes</w:t>
            </w:r>
            <w:r w:rsidRPr="00CA6D5C">
              <w:rPr>
                <w:rFonts w:ascii="Times New Roman" w:hAnsi="Times New Roman"/>
                <w:sz w:val="21"/>
                <w:szCs w:val="21"/>
                <w:lang w:val="en-GB"/>
              </w:rPr>
              <w:t xml:space="preserve">: </w:t>
            </w:r>
          </w:p>
          <w:p w:rsidR="00CC2C41" w:rsidRPr="00CA6D5C" w:rsidRDefault="00CC2C41" w:rsidP="00CC2C4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</w:tc>
      </w:tr>
      <w:tr w:rsidR="005C634E" w:rsidRPr="00CA6D5C" w:rsidTr="0017219F">
        <w:trPr>
          <w:trHeight w:hRule="exact" w:val="303"/>
        </w:trPr>
        <w:tc>
          <w:tcPr>
            <w:tcW w:w="3240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:rsidR="005C634E" w:rsidRPr="00CA6D5C" w:rsidRDefault="005C634E" w:rsidP="009733C7">
            <w:pPr>
              <w:pStyle w:val="Heading4"/>
              <w:spacing w:after="0"/>
              <w:rPr>
                <w:sz w:val="21"/>
                <w:szCs w:val="21"/>
                <w:lang w:val="en-GB"/>
              </w:rPr>
            </w:pPr>
            <w:r w:rsidRPr="00CA6D5C">
              <w:rPr>
                <w:sz w:val="21"/>
                <w:szCs w:val="21"/>
                <w:lang w:val="en-GB"/>
              </w:rPr>
              <w:t>Inclusive Travel Dates</w:t>
            </w:r>
            <w:r w:rsidR="00FD44C5" w:rsidRPr="00CA6D5C">
              <w:rPr>
                <w:sz w:val="21"/>
                <w:szCs w:val="21"/>
                <w:lang w:val="en-GB"/>
              </w:rPr>
              <w:t>:</w:t>
            </w:r>
          </w:p>
        </w:tc>
        <w:tc>
          <w:tcPr>
            <w:tcW w:w="7239" w:type="dxa"/>
            <w:gridSpan w:val="3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C634E" w:rsidRPr="00CA6D5C" w:rsidRDefault="005C634E" w:rsidP="005C634E">
            <w:pPr>
              <w:tabs>
                <w:tab w:val="left" w:pos="-1440"/>
                <w:tab w:val="left" w:pos="-720"/>
              </w:tabs>
              <w:suppressAutoHyphens/>
              <w:spacing w:before="31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en-GB"/>
              </w:rPr>
            </w:pPr>
            <w:r w:rsidRPr="00CA6D5C">
              <w:rPr>
                <w:rFonts w:ascii="Times New Roman" w:hAnsi="Times New Roman"/>
                <w:b/>
                <w:bCs/>
                <w:sz w:val="21"/>
                <w:szCs w:val="21"/>
                <w:lang w:val="en-GB"/>
              </w:rPr>
              <w:t>Key counterpart(s) in each location:</w:t>
            </w:r>
          </w:p>
          <w:p w:rsidR="00CF3B35" w:rsidRPr="00CA6D5C" w:rsidRDefault="00CF3B35" w:rsidP="005C634E">
            <w:pPr>
              <w:tabs>
                <w:tab w:val="left" w:pos="-1440"/>
                <w:tab w:val="left" w:pos="-720"/>
              </w:tabs>
              <w:suppressAutoHyphens/>
              <w:spacing w:before="31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en-GB"/>
              </w:rPr>
            </w:pPr>
          </w:p>
          <w:p w:rsidR="00CF3B35" w:rsidRPr="00CA6D5C" w:rsidRDefault="00CF3B35" w:rsidP="005C634E">
            <w:pPr>
              <w:tabs>
                <w:tab w:val="left" w:pos="-1440"/>
                <w:tab w:val="left" w:pos="-720"/>
              </w:tabs>
              <w:suppressAutoHyphens/>
              <w:spacing w:before="31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en-GB"/>
              </w:rPr>
            </w:pPr>
          </w:p>
          <w:p w:rsidR="00CF3B35" w:rsidRPr="00CA6D5C" w:rsidRDefault="00CF3B35" w:rsidP="005C634E">
            <w:pPr>
              <w:tabs>
                <w:tab w:val="left" w:pos="-1440"/>
                <w:tab w:val="left" w:pos="-720"/>
              </w:tabs>
              <w:suppressAutoHyphens/>
              <w:spacing w:before="31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en-GB"/>
              </w:rPr>
            </w:pPr>
          </w:p>
          <w:p w:rsidR="00CF3B35" w:rsidRPr="00CA6D5C" w:rsidRDefault="00CF3B35" w:rsidP="005C634E">
            <w:pPr>
              <w:tabs>
                <w:tab w:val="left" w:pos="-1440"/>
                <w:tab w:val="left" w:pos="-720"/>
              </w:tabs>
              <w:suppressAutoHyphens/>
              <w:spacing w:before="31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en-GB"/>
              </w:rPr>
            </w:pPr>
          </w:p>
        </w:tc>
      </w:tr>
      <w:tr w:rsidR="00CC09A4" w:rsidRPr="00CA6D5C" w:rsidTr="00241D0B">
        <w:trPr>
          <w:trHeight w:val="567"/>
        </w:trPr>
        <w:tc>
          <w:tcPr>
            <w:tcW w:w="2880" w:type="dxa"/>
            <w:tcBorders>
              <w:left w:val="double" w:sz="6" w:space="0" w:color="auto"/>
            </w:tcBorders>
          </w:tcPr>
          <w:p w:rsidR="00CC09A4" w:rsidRPr="00CA6D5C" w:rsidRDefault="00991513" w:rsidP="00991513">
            <w:pPr>
              <w:tabs>
                <w:tab w:val="left" w:pos="-1440"/>
                <w:tab w:val="left" w:pos="-720"/>
              </w:tabs>
              <w:suppressAutoHyphens/>
              <w:spacing w:before="31" w:after="110"/>
              <w:ind w:right="-1200"/>
              <w:rPr>
                <w:rFonts w:asciiTheme="minorHAnsi" w:hAnsiTheme="minorHAnsi" w:cstheme="minorHAnsi"/>
                <w:sz w:val="20"/>
                <w:lang w:val="en-GB"/>
              </w:rPr>
            </w:pPr>
            <w:r w:rsidRPr="00CA6D5C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1B36E3">
              <w:rPr>
                <w:rFonts w:asciiTheme="minorHAnsi" w:hAnsiTheme="minorHAnsi" w:cstheme="minorHAnsi"/>
                <w:sz w:val="20"/>
                <w:lang w:val="en-GB"/>
              </w:rPr>
              <w:t>2-5 Feb 2015</w:t>
            </w:r>
          </w:p>
          <w:p w:rsidR="00035882" w:rsidRPr="00CA6D5C" w:rsidRDefault="00035882" w:rsidP="00874C23">
            <w:pPr>
              <w:tabs>
                <w:tab w:val="left" w:pos="-1440"/>
                <w:tab w:val="left" w:pos="-720"/>
              </w:tabs>
              <w:suppressAutoHyphens/>
              <w:spacing w:before="31" w:after="110"/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</w:tc>
        <w:tc>
          <w:tcPr>
            <w:tcW w:w="360" w:type="dxa"/>
          </w:tcPr>
          <w:p w:rsidR="00CC09A4" w:rsidRPr="00CA6D5C" w:rsidRDefault="00991513" w:rsidP="00CC09A4">
            <w:pPr>
              <w:tabs>
                <w:tab w:val="left" w:pos="-1440"/>
                <w:tab w:val="left" w:pos="-720"/>
              </w:tabs>
              <w:suppressAutoHyphens/>
              <w:spacing w:before="31" w:after="110"/>
              <w:jc w:val="center"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CA6D5C">
              <w:rPr>
                <w:rFonts w:ascii="Times New Roman" w:hAnsi="Times New Roman"/>
                <w:sz w:val="21"/>
                <w:szCs w:val="21"/>
                <w:lang w:val="en-GB"/>
              </w:rPr>
              <w:t xml:space="preserve"> </w:t>
            </w:r>
          </w:p>
          <w:p w:rsidR="00035882" w:rsidRPr="00CA6D5C" w:rsidRDefault="00035882" w:rsidP="00CC09A4">
            <w:pPr>
              <w:tabs>
                <w:tab w:val="left" w:pos="-1440"/>
                <w:tab w:val="left" w:pos="-720"/>
              </w:tabs>
              <w:suppressAutoHyphens/>
              <w:spacing w:before="31" w:after="110"/>
              <w:jc w:val="center"/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</w:tc>
        <w:tc>
          <w:tcPr>
            <w:tcW w:w="7239" w:type="dxa"/>
            <w:gridSpan w:val="3"/>
            <w:tcBorders>
              <w:left w:val="single" w:sz="6" w:space="0" w:color="auto"/>
              <w:right w:val="double" w:sz="6" w:space="0" w:color="auto"/>
            </w:tcBorders>
          </w:tcPr>
          <w:p w:rsidR="001B36E3" w:rsidRDefault="001B36E3" w:rsidP="001B36E3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uppressAutoHyphens/>
              <w:ind w:left="367" w:hanging="180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 w:rsidRPr="00CA6D5C">
              <w:rPr>
                <w:rFonts w:asciiTheme="minorHAnsi" w:hAnsiTheme="minorHAnsi" w:cstheme="minorHAnsi"/>
                <w:bCs/>
                <w:sz w:val="20"/>
                <w:lang w:val="en-GB"/>
              </w:rPr>
              <w:t>UNDP CO (</w:t>
            </w: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t>Claire Van der Vaeren, Setsuko Yamazaki, Napoleon Navarro, Enrico Gaveglia, Chhum Sovanny, Moeko Saito-Jensen)</w:t>
            </w:r>
          </w:p>
          <w:p w:rsidR="007B1C56" w:rsidRPr="001B36E3" w:rsidRDefault="001B36E3" w:rsidP="001B36E3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uppressAutoHyphens/>
              <w:ind w:left="367" w:hanging="180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t>REDD+ Taskforce Secretariat</w:t>
            </w:r>
            <w:r w:rsidR="00256E11" w:rsidRPr="00CA6D5C"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(</w:t>
            </w:r>
            <w:r w:rsidRPr="001B36E3">
              <w:rPr>
                <w:rFonts w:asciiTheme="minorHAnsi" w:hAnsiTheme="minorHAnsi" w:cstheme="minorHAnsi"/>
                <w:bCs/>
                <w:sz w:val="20"/>
                <w:lang w:val="en-GB"/>
              </w:rPr>
              <w:t>Sovanna Nhem</w:t>
            </w: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t>, Kimhy Lun, Mathieu Van Rijn, Saret Nhem</w:t>
            </w:r>
            <w:r w:rsidR="00256E11" w:rsidRPr="00CA6D5C">
              <w:rPr>
                <w:rFonts w:asciiTheme="minorHAnsi" w:hAnsiTheme="minorHAnsi" w:cstheme="minorHAnsi"/>
                <w:bCs/>
                <w:sz w:val="20"/>
                <w:lang w:val="en-GB"/>
              </w:rPr>
              <w:t>)</w:t>
            </w:r>
          </w:p>
        </w:tc>
      </w:tr>
      <w:tr w:rsidR="00CC09A4" w:rsidRPr="00CA6D5C" w:rsidTr="0017219F">
        <w:trPr>
          <w:trHeight w:val="516"/>
        </w:trPr>
        <w:tc>
          <w:tcPr>
            <w:tcW w:w="10479" w:type="dxa"/>
            <w:gridSpan w:val="5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C09A4" w:rsidRPr="00CA6D5C" w:rsidRDefault="00CC09A4" w:rsidP="0053247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sz w:val="21"/>
                <w:szCs w:val="21"/>
                <w:lang w:val="en-GB"/>
              </w:rPr>
            </w:pPr>
            <w:r w:rsidRPr="00CA6D5C">
              <w:rPr>
                <w:rFonts w:ascii="Times New Roman" w:hAnsi="Times New Roman"/>
                <w:b/>
                <w:sz w:val="21"/>
                <w:szCs w:val="21"/>
                <w:lang w:val="en-GB"/>
              </w:rPr>
              <w:t>Purpose/Objectives of Mission</w:t>
            </w:r>
          </w:p>
          <w:p w:rsidR="00506807" w:rsidRDefault="00506807" w:rsidP="00532476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:rsidR="00BE2A6F" w:rsidRDefault="00506807" w:rsidP="00532476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The objective</w:t>
            </w:r>
            <w:r w:rsidR="00BE2A6F">
              <w:rPr>
                <w:rFonts w:asciiTheme="minorHAnsi" w:hAnsiTheme="minorHAnsi" w:cstheme="minorHAnsi"/>
                <w:color w:val="000000" w:themeColor="text1"/>
                <w:sz w:val="20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of this mission, undertaken with the UNDP REDD+ Principal Technical Advisor</w:t>
            </w:r>
            <w:r w:rsidR="00BE2A6F">
              <w:rPr>
                <w:rFonts w:asciiTheme="minorHAnsi" w:hAnsiTheme="minorHAnsi" w:cstheme="minorHAnsi"/>
                <w:color w:val="000000" w:themeColor="text1"/>
                <w:sz w:val="20"/>
              </w:rPr>
              <w:t>, Tim Clairs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="00BE2A6F">
              <w:rPr>
                <w:rFonts w:asciiTheme="minorHAnsi" w:hAnsiTheme="minorHAnsi" w:cstheme="minorHAnsi"/>
                <w:color w:val="000000" w:themeColor="text1"/>
                <w:sz w:val="20"/>
              </w:rPr>
              <w:t>were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to</w:t>
            </w:r>
            <w:r w:rsidR="00BE2A6F">
              <w:rPr>
                <w:rFonts w:asciiTheme="minorHAnsi" w:hAnsiTheme="minorHAnsi" w:cstheme="minorHAnsi"/>
                <w:color w:val="000000" w:themeColor="text1"/>
                <w:sz w:val="20"/>
              </w:rPr>
              <w:t>:</w:t>
            </w:r>
          </w:p>
          <w:p w:rsidR="00BE2A6F" w:rsidRDefault="00BE2A6F" w:rsidP="0053247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E2A6F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="00506807" w:rsidRPr="00BE2A6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ntroduce </w:t>
            </w:r>
            <w:r w:rsidRPr="00BE2A6F">
              <w:rPr>
                <w:rFonts w:asciiTheme="minorHAnsi" w:hAnsiTheme="minorHAnsi" w:cstheme="minorHAnsi"/>
                <w:color w:val="000000" w:themeColor="text1"/>
                <w:sz w:val="20"/>
              </w:rPr>
              <w:t>UNDP-</w:t>
            </w:r>
            <w:r w:rsidR="00506807" w:rsidRPr="00BE2A6F">
              <w:rPr>
                <w:rFonts w:asciiTheme="minorHAnsi" w:hAnsiTheme="minorHAnsi" w:cstheme="minorHAnsi"/>
                <w:color w:val="000000" w:themeColor="text1"/>
                <w:sz w:val="20"/>
              </w:rPr>
              <w:t>CO and REDD+ Taskforce Secretariat (RTS) staff, and government counterparts</w:t>
            </w:r>
            <w:r w:rsidR="00ED525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(in the Forest Administration (FA) and Ministry of Environment (MOE))</w:t>
            </w:r>
            <w:r w:rsidR="00506807" w:rsidRPr="00BE2A6F">
              <w:rPr>
                <w:rFonts w:asciiTheme="minorHAnsi" w:hAnsiTheme="minorHAnsi" w:cstheme="minorHAnsi"/>
                <w:color w:val="000000" w:themeColor="text1"/>
                <w:sz w:val="20"/>
              </w:rPr>
              <w:t>, to the new UNDP REDD+ regional technical advisor for Ca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mbodia;</w:t>
            </w:r>
          </w:p>
          <w:p w:rsidR="00BE2A6F" w:rsidRDefault="00BE2A6F" w:rsidP="0053247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S</w:t>
            </w:r>
            <w:r w:rsidRPr="00BE2A6F">
              <w:rPr>
                <w:rFonts w:asciiTheme="minorHAnsi" w:hAnsiTheme="minorHAnsi" w:cstheme="minorHAnsi"/>
                <w:color w:val="000000" w:themeColor="text1"/>
                <w:sz w:val="20"/>
              </w:rPr>
              <w:t>upport planning for the FCPF/UN-REDD Programme Executive Board Committee (PEB)</w:t>
            </w:r>
            <w:r w:rsidR="00ED525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and 2015 FCPF implementation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;</w:t>
            </w:r>
          </w:p>
          <w:p w:rsidR="00BE2A6F" w:rsidRPr="00BE2A6F" w:rsidRDefault="00ED525A" w:rsidP="0053247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Receive updates on the status of Cambodia’s REDD+ readiness</w:t>
            </w:r>
            <w:r w:rsidR="00800212">
              <w:rPr>
                <w:rFonts w:asciiTheme="minorHAnsi" w:hAnsiTheme="minorHAnsi" w:cstheme="minorHAnsi"/>
                <w:color w:val="000000" w:themeColor="text1"/>
                <w:sz w:val="20"/>
              </w:rPr>
              <w:t>, particular in relation to the National REDD+ Strategy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  <w:p w:rsidR="007973B6" w:rsidRPr="00CA6D5C" w:rsidRDefault="007973B6" w:rsidP="00532476">
            <w:pPr>
              <w:tabs>
                <w:tab w:val="left" w:pos="-1440"/>
                <w:tab w:val="left" w:pos="-720"/>
              </w:tabs>
              <w:suppressAutoHyphens/>
              <w:ind w:left="-30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</w:p>
        </w:tc>
      </w:tr>
      <w:tr w:rsidR="00CC09A4" w:rsidRPr="00CA6D5C" w:rsidTr="00502105">
        <w:trPr>
          <w:trHeight w:val="1259"/>
        </w:trPr>
        <w:tc>
          <w:tcPr>
            <w:tcW w:w="1047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E3686" w:rsidRPr="00CA6D5C" w:rsidRDefault="00E54A29" w:rsidP="00E27370">
            <w:pPr>
              <w:jc w:val="both"/>
              <w:rPr>
                <w:rFonts w:ascii="Times New Roman" w:hAnsi="Times New Roman"/>
                <w:b/>
                <w:bCs/>
                <w:sz w:val="21"/>
                <w:szCs w:val="21"/>
                <w:u w:val="single"/>
                <w:lang w:val="en-GB"/>
              </w:rPr>
            </w:pPr>
            <w:r w:rsidRPr="00CA6D5C">
              <w:rPr>
                <w:rFonts w:ascii="Times New Roman" w:hAnsi="Times New Roman"/>
                <w:b/>
                <w:bCs/>
                <w:sz w:val="21"/>
                <w:szCs w:val="21"/>
                <w:u w:val="single"/>
                <w:lang w:val="en-GB"/>
              </w:rPr>
              <w:t>Context</w:t>
            </w:r>
          </w:p>
          <w:p w:rsidR="00EA4CAD" w:rsidRPr="00CA6D5C" w:rsidRDefault="00EA4CAD" w:rsidP="002315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343BC2" w:rsidRDefault="00343BC2" w:rsidP="00343BC2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Cambodia is one of </w:t>
            </w:r>
            <w:r w:rsidR="00BE2A6F">
              <w:rPr>
                <w:rFonts w:asciiTheme="minorHAnsi" w:hAnsiTheme="minorHAnsi" w:cstheme="minorHAnsi"/>
                <w:color w:val="000000" w:themeColor="text1"/>
                <w:sz w:val="20"/>
              </w:rPr>
              <w:t>two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BE2A6F">
              <w:rPr>
                <w:rFonts w:asciiTheme="minorHAnsi" w:hAnsiTheme="minorHAnsi" w:cstheme="minorHAnsi"/>
                <w:color w:val="000000" w:themeColor="text1"/>
                <w:sz w:val="20"/>
              </w:rPr>
              <w:t>countries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BE2A6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in the Asia-Pacific region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for which UNDP has been invited to be the Delivery Partner for the </w:t>
            </w:r>
            <w:r w:rsidR="00BE2A6F">
              <w:rPr>
                <w:rFonts w:asciiTheme="minorHAnsi" w:hAnsiTheme="minorHAnsi" w:cstheme="minorHAnsi"/>
                <w:color w:val="000000" w:themeColor="text1"/>
                <w:sz w:val="20"/>
              </w:rPr>
              <w:t>World Bank’s Forest Carbon Partnership Facility (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FCPF</w:t>
            </w:r>
            <w:r w:rsidR="00BE2A6F">
              <w:rPr>
                <w:rFonts w:asciiTheme="minorHAnsi" w:hAnsiTheme="minorHAnsi" w:cstheme="minorHAnsi"/>
                <w:color w:val="000000" w:themeColor="text1"/>
                <w:sz w:val="20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. The FCPF Cambodia project document, which is based on the joint REDD+ readiness roadmap used also by the UN-REDD National Programme,</w:t>
            </w:r>
            <w:r w:rsidR="00BE2A6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was signed in December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2013. The FCPF Inception Workshop took place in March 2014. Implementation in 2014 focused on delivery of the UN-REDD </w:t>
            </w:r>
            <w:r w:rsidR="00BE2A6F">
              <w:rPr>
                <w:rFonts w:asciiTheme="minorHAnsi" w:hAnsiTheme="minorHAnsi" w:cstheme="minorHAnsi"/>
                <w:color w:val="000000" w:themeColor="text1"/>
                <w:sz w:val="20"/>
              </w:rPr>
              <w:t>National Programme (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NP</w:t>
            </w:r>
            <w:r w:rsidR="00BE2A6F">
              <w:rPr>
                <w:rFonts w:asciiTheme="minorHAnsi" w:hAnsiTheme="minorHAnsi" w:cstheme="minorHAnsi"/>
                <w:color w:val="000000" w:themeColor="text1"/>
                <w:sz w:val="20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="0050680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the UNDP component of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which is now </w:t>
            </w:r>
            <w:r w:rsidR="00BE2A6F">
              <w:rPr>
                <w:rFonts w:asciiTheme="minorHAnsi" w:hAnsiTheme="minorHAnsi" w:cstheme="minorHAnsi"/>
                <w:color w:val="000000" w:themeColor="text1"/>
                <w:sz w:val="20"/>
              </w:rPr>
              <w:t>completed.</w:t>
            </w:r>
            <w:r w:rsidR="0080021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2015 is a key </w:t>
            </w:r>
            <w:r w:rsidR="0050680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year </w:t>
            </w:r>
            <w:r w:rsidR="00BE2A6F">
              <w:rPr>
                <w:rFonts w:asciiTheme="minorHAnsi" w:hAnsiTheme="minorHAnsi" w:cstheme="minorHAnsi"/>
                <w:color w:val="000000" w:themeColor="text1"/>
                <w:sz w:val="20"/>
              </w:rPr>
              <w:t>for</w:t>
            </w:r>
            <w:r w:rsidR="0050680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FCPF delivery.</w:t>
            </w:r>
          </w:p>
          <w:p w:rsidR="00341898" w:rsidRPr="00CA6D5C" w:rsidRDefault="00341898" w:rsidP="0050680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n-GB"/>
              </w:rPr>
            </w:pPr>
          </w:p>
        </w:tc>
      </w:tr>
      <w:tr w:rsidR="001559EB" w:rsidRPr="00CA6D5C" w:rsidTr="008F3409">
        <w:trPr>
          <w:trHeight w:val="539"/>
        </w:trPr>
        <w:tc>
          <w:tcPr>
            <w:tcW w:w="1047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1559EB" w:rsidRPr="00CA6D5C" w:rsidRDefault="001559EB" w:rsidP="00E27370">
            <w:pPr>
              <w:jc w:val="both"/>
              <w:rPr>
                <w:rFonts w:asciiTheme="minorHAnsi" w:hAnsiTheme="minorHAnsi" w:cstheme="minorHAnsi"/>
                <w:b/>
                <w:bCs/>
                <w:szCs w:val="22"/>
                <w:u w:val="single"/>
                <w:lang w:val="en-GB"/>
              </w:rPr>
            </w:pPr>
            <w:r w:rsidRPr="00CA6D5C">
              <w:rPr>
                <w:rFonts w:asciiTheme="minorHAnsi" w:hAnsiTheme="minorHAnsi" w:cstheme="minorHAnsi"/>
                <w:b/>
                <w:bCs/>
                <w:szCs w:val="22"/>
                <w:u w:val="single"/>
                <w:lang w:val="en-GB"/>
              </w:rPr>
              <w:t>Summary of Mission Activities/ Findings</w:t>
            </w:r>
          </w:p>
          <w:p w:rsidR="00ED525A" w:rsidRDefault="00ED525A" w:rsidP="004C09C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  <w:p w:rsidR="00BE2EEE" w:rsidRPr="00CA6D5C" w:rsidRDefault="009B15C3" w:rsidP="004C09C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CA6D5C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The </w:t>
            </w:r>
            <w:r w:rsidR="00EC7018" w:rsidRPr="00CA6D5C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key results of the </w:t>
            </w:r>
            <w:r w:rsidR="002315BE" w:rsidRPr="00CA6D5C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mission</w:t>
            </w:r>
            <w:r w:rsidR="00EC7018" w:rsidRPr="00CA6D5C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were</w:t>
            </w:r>
            <w:r w:rsidR="006037A1" w:rsidRPr="00CA6D5C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:</w:t>
            </w:r>
          </w:p>
          <w:p w:rsidR="00581D34" w:rsidRPr="00CA6D5C" w:rsidRDefault="00581D34" w:rsidP="004C09C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  <w:p w:rsidR="0042106D" w:rsidRDefault="00506807" w:rsidP="007F1B6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i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iCs/>
                <w:sz w:val="20"/>
                <w:lang w:val="en-GB"/>
              </w:rPr>
              <w:t>Meetings were held</w:t>
            </w:r>
            <w:r w:rsidR="007F1B62">
              <w:rPr>
                <w:rFonts w:asciiTheme="minorHAnsi" w:hAnsiTheme="minorHAnsi" w:cstheme="minorHAnsi"/>
                <w:iCs/>
                <w:sz w:val="20"/>
                <w:lang w:val="en-GB"/>
              </w:rPr>
              <w:t xml:space="preserve"> and agreement reached</w:t>
            </w:r>
            <w:r>
              <w:rPr>
                <w:rFonts w:asciiTheme="minorHAnsi" w:hAnsiTheme="minorHAnsi" w:cstheme="minorHAnsi"/>
                <w:iCs/>
                <w:sz w:val="20"/>
                <w:lang w:val="en-GB"/>
              </w:rPr>
              <w:t xml:space="preserve"> with CO staff to discuss FCPF implementation arrangements and work plans for 2015.</w:t>
            </w:r>
          </w:p>
          <w:p w:rsidR="007F1B62" w:rsidRDefault="007F1B62" w:rsidP="007F1B6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i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iCs/>
                <w:sz w:val="20"/>
                <w:lang w:val="en-GB"/>
              </w:rPr>
              <w:t>RTS staff shared key 2014 achievements (UN-REDD and FCPF) and 2015 work plans.</w:t>
            </w:r>
          </w:p>
          <w:p w:rsidR="007F1B62" w:rsidRDefault="007F1B62" w:rsidP="007F1B6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i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iCs/>
                <w:sz w:val="20"/>
                <w:lang w:val="en-GB"/>
              </w:rPr>
              <w:t xml:space="preserve">Meetings were held with government counterparts (in Ministry of Environment and the Forest Administration) to discuss and agree on </w:t>
            </w:r>
            <w:r w:rsidR="00E15C7C">
              <w:rPr>
                <w:rFonts w:asciiTheme="minorHAnsi" w:hAnsiTheme="minorHAnsi" w:cstheme="minorHAnsi"/>
                <w:iCs/>
                <w:sz w:val="20"/>
                <w:lang w:val="en-GB"/>
              </w:rPr>
              <w:t xml:space="preserve">technical </w:t>
            </w:r>
            <w:r>
              <w:rPr>
                <w:rFonts w:asciiTheme="minorHAnsi" w:hAnsiTheme="minorHAnsi" w:cstheme="minorHAnsi"/>
                <w:iCs/>
                <w:sz w:val="20"/>
                <w:lang w:val="en-GB"/>
              </w:rPr>
              <w:t>support</w:t>
            </w:r>
            <w:r w:rsidR="00E15C7C">
              <w:rPr>
                <w:rFonts w:asciiTheme="minorHAnsi" w:hAnsiTheme="minorHAnsi" w:cstheme="minorHAnsi"/>
                <w:iCs/>
                <w:sz w:val="20"/>
                <w:lang w:val="en-GB"/>
              </w:rPr>
              <w:t xml:space="preserve"> modalities from UNDP</w:t>
            </w:r>
            <w:r w:rsidR="002A404F">
              <w:rPr>
                <w:rFonts w:asciiTheme="minorHAnsi" w:hAnsiTheme="minorHAnsi" w:cstheme="minorHAnsi"/>
                <w:iCs/>
                <w:sz w:val="20"/>
                <w:lang w:val="en-GB"/>
              </w:rPr>
              <w:t xml:space="preserve"> and priorities for implementation in 2015</w:t>
            </w:r>
            <w:r w:rsidR="00E15C7C">
              <w:rPr>
                <w:rFonts w:asciiTheme="minorHAnsi" w:hAnsiTheme="minorHAnsi" w:cstheme="minorHAnsi"/>
                <w:iCs/>
                <w:sz w:val="20"/>
                <w:lang w:val="en-GB"/>
              </w:rPr>
              <w:t>.</w:t>
            </w:r>
            <w:r w:rsidR="002A404F">
              <w:rPr>
                <w:rFonts w:asciiTheme="minorHAnsi" w:hAnsiTheme="minorHAnsi" w:cstheme="minorHAnsi"/>
                <w:iCs/>
                <w:sz w:val="20"/>
                <w:lang w:val="en-GB"/>
              </w:rPr>
              <w:t xml:space="preserve"> Noted from these meetings was a </w:t>
            </w:r>
            <w:r w:rsidR="00A01DE4">
              <w:rPr>
                <w:rFonts w:asciiTheme="minorHAnsi" w:hAnsiTheme="minorHAnsi" w:cstheme="minorHAnsi"/>
                <w:iCs/>
                <w:sz w:val="20"/>
                <w:lang w:val="en-GB"/>
              </w:rPr>
              <w:t xml:space="preserve">general </w:t>
            </w:r>
            <w:r w:rsidR="002A404F">
              <w:rPr>
                <w:rFonts w:asciiTheme="minorHAnsi" w:hAnsiTheme="minorHAnsi" w:cstheme="minorHAnsi"/>
                <w:iCs/>
                <w:sz w:val="20"/>
                <w:lang w:val="en-GB"/>
              </w:rPr>
              <w:t>sense of support for a project-based approach to REDD+ implementation</w:t>
            </w:r>
            <w:r w:rsidR="00A01DE4">
              <w:rPr>
                <w:rFonts w:asciiTheme="minorHAnsi" w:hAnsiTheme="minorHAnsi" w:cstheme="minorHAnsi"/>
                <w:iCs/>
                <w:sz w:val="20"/>
                <w:lang w:val="en-GB"/>
              </w:rPr>
              <w:t xml:space="preserve"> – possibly based on misconceptions of the full implications of this approach vis implementation of REDD+ under the UNFCCC.</w:t>
            </w:r>
          </w:p>
          <w:p w:rsidR="00020411" w:rsidRDefault="00020411" w:rsidP="007F1B6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i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iCs/>
                <w:sz w:val="20"/>
                <w:lang w:val="en-GB"/>
              </w:rPr>
              <w:t>Introduction meetings were held with partners in JICA-funded technical advisory positions within the Forest Administration</w:t>
            </w:r>
            <w:r w:rsidR="000055D0">
              <w:rPr>
                <w:rFonts w:asciiTheme="minorHAnsi" w:hAnsiTheme="minorHAnsi" w:cstheme="minorHAnsi"/>
                <w:iCs/>
                <w:sz w:val="20"/>
                <w:lang w:val="en-GB"/>
              </w:rPr>
              <w:t>.</w:t>
            </w:r>
            <w:bookmarkStart w:id="0" w:name="_GoBack"/>
            <w:bookmarkEnd w:id="0"/>
          </w:p>
          <w:p w:rsidR="007F1B62" w:rsidRDefault="00BE2A6F" w:rsidP="007F1B6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i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iCs/>
                <w:sz w:val="20"/>
                <w:lang w:val="en-GB"/>
              </w:rPr>
              <w:t>A meeting was held with FAO regarding the delivery of Outcome 4 (on national forest monitoring system and forest reference (emission) levels)</w:t>
            </w:r>
            <w:r w:rsidR="00B246BA">
              <w:rPr>
                <w:rFonts w:asciiTheme="minorHAnsi" w:hAnsiTheme="minorHAnsi" w:cstheme="minorHAnsi"/>
                <w:iCs/>
                <w:sz w:val="20"/>
                <w:lang w:val="en-GB"/>
              </w:rPr>
              <w:t xml:space="preserve"> – the proposal document to be shared by FAO for review/comment.</w:t>
            </w:r>
          </w:p>
          <w:p w:rsidR="007F1B62" w:rsidRPr="007F1B62" w:rsidRDefault="007F1B62" w:rsidP="007F1B62">
            <w:pPr>
              <w:rPr>
                <w:rFonts w:asciiTheme="minorHAnsi" w:hAnsiTheme="minorHAnsi" w:cstheme="minorHAnsi"/>
                <w:iCs/>
                <w:sz w:val="20"/>
                <w:lang w:val="en-GB"/>
              </w:rPr>
            </w:pPr>
          </w:p>
        </w:tc>
      </w:tr>
      <w:tr w:rsidR="00CC09A4" w:rsidRPr="00CA6D5C" w:rsidTr="00241D0B">
        <w:trPr>
          <w:trHeight w:val="1376"/>
        </w:trPr>
        <w:tc>
          <w:tcPr>
            <w:tcW w:w="8280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5D6F41" w:rsidRPr="00CA6D5C" w:rsidRDefault="00CC09A4" w:rsidP="0017219F">
            <w:pPr>
              <w:pStyle w:val="Heading2"/>
              <w:tabs>
                <w:tab w:val="clear" w:pos="-720"/>
              </w:tabs>
              <w:suppressAutoHyphens w:val="0"/>
              <w:spacing w:after="0"/>
              <w:jc w:val="both"/>
              <w:rPr>
                <w:bCs/>
                <w:sz w:val="21"/>
                <w:szCs w:val="21"/>
                <w:lang w:val="en-GB"/>
              </w:rPr>
            </w:pPr>
            <w:r w:rsidRPr="00CA6D5C">
              <w:rPr>
                <w:bCs/>
                <w:sz w:val="21"/>
                <w:szCs w:val="21"/>
                <w:lang w:val="en-GB"/>
              </w:rPr>
              <w:t>Follow up actions:</w:t>
            </w:r>
          </w:p>
          <w:p w:rsidR="00ED525A" w:rsidRDefault="00ED525A" w:rsidP="00ED525A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F20ABA" w:rsidRDefault="00343BC2" w:rsidP="00343BC2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FAO: share proposal for implementation of </w:t>
            </w:r>
            <w:r w:rsidR="00BE2A6F">
              <w:rPr>
                <w:rFonts w:asciiTheme="minorHAnsi" w:hAnsiTheme="minorHAnsi" w:cstheme="minorHAnsi"/>
                <w:sz w:val="20"/>
                <w:lang w:val="en-GB"/>
              </w:rPr>
              <w:t>O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utcome 4.</w:t>
            </w:r>
          </w:p>
          <w:p w:rsidR="00343BC2" w:rsidRDefault="00343BC2" w:rsidP="00343BC2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Scriven: review and provide feedback on: proposal by fisheries for demonstration activity in mangroves and flooded forests, and FAO proposal for outcome 4 implementation.</w:t>
            </w:r>
          </w:p>
          <w:p w:rsidR="00343BC2" w:rsidRDefault="00343BC2" w:rsidP="00343BC2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Scriven: provide technical support to the CO for the implementation of FCPF</w:t>
            </w:r>
            <w:r w:rsidR="00800212">
              <w:rPr>
                <w:rFonts w:asciiTheme="minorHAnsi" w:hAnsiTheme="minorHAnsi" w:cstheme="minorHAnsi"/>
                <w:sz w:val="20"/>
                <w:lang w:val="en-GB"/>
              </w:rPr>
              <w:t xml:space="preserve"> including through the coordination of support from global UNDP REDD+ advisors, with immediate focus on the national REDD+ fund, safeguards information system and grievance redress mechanism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.</w:t>
            </w:r>
          </w:p>
          <w:p w:rsidR="00E24605" w:rsidRDefault="00E24605" w:rsidP="00343BC2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Scriven: provide information to the government, through the CO, on the differences between project-based and national approaches to REDD+ implementation.</w:t>
            </w:r>
          </w:p>
          <w:p w:rsidR="00800212" w:rsidRPr="00800212" w:rsidRDefault="00800212" w:rsidP="00800212">
            <w:pPr>
              <w:contextualSpacing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C09A4" w:rsidRPr="00CA6D5C" w:rsidRDefault="00CC09A4" w:rsidP="00BE2EEE">
            <w:pPr>
              <w:tabs>
                <w:tab w:val="left" w:pos="-1440"/>
                <w:tab w:val="left" w:pos="-720"/>
              </w:tabs>
              <w:suppressAutoHyphens/>
              <w:spacing w:before="31"/>
              <w:rPr>
                <w:rFonts w:ascii="Times New Roman" w:hAnsi="Times New Roman"/>
                <w:b/>
                <w:bCs/>
                <w:sz w:val="21"/>
                <w:szCs w:val="21"/>
                <w:lang w:val="en-GB"/>
              </w:rPr>
            </w:pPr>
            <w:r w:rsidRPr="00CA6D5C">
              <w:rPr>
                <w:rFonts w:ascii="Times New Roman" w:hAnsi="Times New Roman"/>
                <w:b/>
                <w:bCs/>
                <w:sz w:val="21"/>
                <w:szCs w:val="21"/>
                <w:lang w:val="en-GB"/>
              </w:rPr>
              <w:t xml:space="preserve">Distribution List: </w:t>
            </w:r>
          </w:p>
          <w:p w:rsidR="00854CBC" w:rsidRDefault="00A62CBB" w:rsidP="00304AA8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150"/>
              </w:tabs>
              <w:suppressAutoHyphens/>
              <w:ind w:left="150" w:hanging="150"/>
              <w:rPr>
                <w:rFonts w:asciiTheme="minorHAnsi" w:hAnsiTheme="minorHAnsi" w:cstheme="minorHAnsi"/>
                <w:sz w:val="20"/>
                <w:lang w:val="en-GB"/>
              </w:rPr>
            </w:pPr>
            <w:r w:rsidRPr="00CA6D5C">
              <w:rPr>
                <w:rFonts w:asciiTheme="minorHAnsi" w:hAnsiTheme="minorHAnsi" w:cstheme="minorHAnsi"/>
                <w:sz w:val="20"/>
                <w:lang w:val="en-GB"/>
              </w:rPr>
              <w:t xml:space="preserve">Tim Clairs, UN-REDD UNDP PTA </w:t>
            </w:r>
          </w:p>
          <w:p w:rsidR="00241D0B" w:rsidRDefault="00343BC2" w:rsidP="00304AA8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150"/>
              </w:tabs>
              <w:suppressAutoHyphens/>
              <w:ind w:left="150" w:hanging="15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Moeko Saito Jensen</w:t>
            </w:r>
            <w:r w:rsidR="00241D0B" w:rsidRPr="00CA6D5C">
              <w:rPr>
                <w:rFonts w:asciiTheme="minorHAnsi" w:hAnsiTheme="minorHAnsi" w:cstheme="minorHAnsi"/>
                <w:sz w:val="20"/>
                <w:lang w:val="en-GB"/>
              </w:rPr>
              <w:t>, UNDP CO</w:t>
            </w:r>
          </w:p>
          <w:p w:rsidR="00241D0B" w:rsidRPr="009C62BF" w:rsidRDefault="00343BC2" w:rsidP="00343BC2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150"/>
              </w:tabs>
              <w:suppressAutoHyphens/>
              <w:ind w:left="150" w:hanging="15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Anupam Bhatia</w:t>
            </w:r>
            <w:r w:rsidR="009C62BF">
              <w:rPr>
                <w:rFonts w:asciiTheme="minorHAnsi" w:hAnsiTheme="minorHAnsi" w:cstheme="minorHAnsi"/>
                <w:sz w:val="20"/>
                <w:lang w:val="en-GB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CTA</w:t>
            </w:r>
          </w:p>
        </w:tc>
      </w:tr>
    </w:tbl>
    <w:p w:rsidR="001D6B93" w:rsidRPr="00CA6D5C" w:rsidRDefault="001D6B93">
      <w:pPr>
        <w:rPr>
          <w:szCs w:val="40"/>
          <w:lang w:val="en-GB"/>
        </w:rPr>
      </w:pPr>
    </w:p>
    <w:p w:rsidR="001D6B93" w:rsidRPr="00CA6D5C" w:rsidRDefault="001D6B93" w:rsidP="00BE2EEE">
      <w:pPr>
        <w:rPr>
          <w:rFonts w:ascii="Calibri" w:hAnsi="Calibri"/>
          <w:b/>
          <w:sz w:val="24"/>
          <w:u w:val="single"/>
          <w:lang w:val="en-GB"/>
        </w:rPr>
      </w:pPr>
    </w:p>
    <w:sectPr w:rsidR="001D6B93" w:rsidRPr="00CA6D5C" w:rsidSect="00B3001F">
      <w:footerReference w:type="default" r:id="rId9"/>
      <w:pgSz w:w="11906" w:h="16838"/>
      <w:pgMar w:top="630" w:right="1800" w:bottom="450" w:left="1800" w:header="706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405" w:rsidRDefault="00550405" w:rsidP="005D765E">
      <w:r>
        <w:separator/>
      </w:r>
    </w:p>
  </w:endnote>
  <w:endnote w:type="continuationSeparator" w:id="0">
    <w:p w:rsidR="00550405" w:rsidRDefault="00550405" w:rsidP="005D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77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C09CF" w:rsidRPr="00534110" w:rsidRDefault="00FE34A7" w:rsidP="00534110">
        <w:pPr>
          <w:pStyle w:val="Footer"/>
          <w:ind w:right="-1234"/>
          <w:jc w:val="right"/>
          <w:rPr>
            <w:rFonts w:asciiTheme="minorHAnsi" w:hAnsiTheme="minorHAnsi" w:cstheme="minorHAnsi"/>
            <w:sz w:val="20"/>
          </w:rPr>
        </w:pPr>
        <w:r w:rsidRPr="00722F51">
          <w:rPr>
            <w:rFonts w:ascii="Times New Roman" w:hAnsi="Times New Roman"/>
            <w:sz w:val="20"/>
          </w:rPr>
          <w:fldChar w:fldCharType="begin"/>
        </w:r>
        <w:r w:rsidR="004C09CF" w:rsidRPr="00722F51">
          <w:rPr>
            <w:rFonts w:ascii="Times New Roman" w:hAnsi="Times New Roman"/>
            <w:sz w:val="20"/>
          </w:rPr>
          <w:instrText xml:space="preserve"> PAGE   \* MERGEFORMAT </w:instrText>
        </w:r>
        <w:r w:rsidRPr="00722F51">
          <w:rPr>
            <w:rFonts w:ascii="Times New Roman" w:hAnsi="Times New Roman"/>
            <w:sz w:val="20"/>
          </w:rPr>
          <w:fldChar w:fldCharType="separate"/>
        </w:r>
        <w:r w:rsidR="000055D0">
          <w:rPr>
            <w:rFonts w:ascii="Times New Roman" w:hAnsi="Times New Roman"/>
            <w:noProof/>
            <w:sz w:val="20"/>
          </w:rPr>
          <w:t>1</w:t>
        </w:r>
        <w:r w:rsidRPr="00722F51">
          <w:rPr>
            <w:rFonts w:ascii="Times New Roman" w:hAnsi="Times New Roman"/>
            <w:sz w:val="20"/>
          </w:rPr>
          <w:fldChar w:fldCharType="end"/>
        </w:r>
      </w:p>
    </w:sdtContent>
  </w:sdt>
  <w:p w:rsidR="004C09CF" w:rsidRDefault="004C0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405" w:rsidRDefault="00550405" w:rsidP="005D765E">
      <w:r>
        <w:separator/>
      </w:r>
    </w:p>
  </w:footnote>
  <w:footnote w:type="continuationSeparator" w:id="0">
    <w:p w:rsidR="00550405" w:rsidRDefault="00550405" w:rsidP="005D7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5345"/>
    <w:multiLevelType w:val="hybridMultilevel"/>
    <w:tmpl w:val="83B4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B61FD"/>
    <w:multiLevelType w:val="hybridMultilevel"/>
    <w:tmpl w:val="D4FE99D0"/>
    <w:lvl w:ilvl="0" w:tplc="A6BAC1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51E95"/>
    <w:multiLevelType w:val="hybridMultilevel"/>
    <w:tmpl w:val="35EAB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090363CE"/>
    <w:multiLevelType w:val="hybridMultilevel"/>
    <w:tmpl w:val="6A0C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C49E7"/>
    <w:multiLevelType w:val="hybridMultilevel"/>
    <w:tmpl w:val="C6761D90"/>
    <w:lvl w:ilvl="0" w:tplc="99A4B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67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23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EF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CF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07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87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06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8E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DF26A5"/>
    <w:multiLevelType w:val="hybridMultilevel"/>
    <w:tmpl w:val="5DF01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2D5D18"/>
    <w:multiLevelType w:val="hybridMultilevel"/>
    <w:tmpl w:val="6BA0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51302"/>
    <w:multiLevelType w:val="hybridMultilevel"/>
    <w:tmpl w:val="D9DC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57892"/>
    <w:multiLevelType w:val="hybridMultilevel"/>
    <w:tmpl w:val="8D2C4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44651"/>
    <w:multiLevelType w:val="hybridMultilevel"/>
    <w:tmpl w:val="B7A23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84C9E"/>
    <w:multiLevelType w:val="hybridMultilevel"/>
    <w:tmpl w:val="4192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361C6"/>
    <w:multiLevelType w:val="hybridMultilevel"/>
    <w:tmpl w:val="8676BF0A"/>
    <w:lvl w:ilvl="0" w:tplc="7346D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E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60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20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C1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47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A1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89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8F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72A226E"/>
    <w:multiLevelType w:val="hybridMultilevel"/>
    <w:tmpl w:val="FBA4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81784"/>
    <w:multiLevelType w:val="hybridMultilevel"/>
    <w:tmpl w:val="9E743220"/>
    <w:lvl w:ilvl="0" w:tplc="8482F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BE2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26B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46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6C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AB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0E0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E7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546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5A11907"/>
    <w:multiLevelType w:val="hybridMultilevel"/>
    <w:tmpl w:val="B7084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2C23E4"/>
    <w:multiLevelType w:val="hybridMultilevel"/>
    <w:tmpl w:val="EF1EDE6C"/>
    <w:lvl w:ilvl="0" w:tplc="A1EA1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32E8D"/>
    <w:multiLevelType w:val="hybridMultilevel"/>
    <w:tmpl w:val="43964EB2"/>
    <w:lvl w:ilvl="0" w:tplc="7E388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63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3AA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EF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AA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0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C3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47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29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B9E4DF5"/>
    <w:multiLevelType w:val="hybridMultilevel"/>
    <w:tmpl w:val="EAB4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207B7"/>
    <w:multiLevelType w:val="hybridMultilevel"/>
    <w:tmpl w:val="69B24D64"/>
    <w:lvl w:ilvl="0" w:tplc="5F6C0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24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07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25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E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4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21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8B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76F3535"/>
    <w:multiLevelType w:val="hybridMultilevel"/>
    <w:tmpl w:val="CADCF736"/>
    <w:lvl w:ilvl="0" w:tplc="2BA23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47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65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2D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C7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81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28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C9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08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7A01957"/>
    <w:multiLevelType w:val="hybridMultilevel"/>
    <w:tmpl w:val="A59CF278"/>
    <w:lvl w:ilvl="0" w:tplc="A6BAC1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67043"/>
    <w:multiLevelType w:val="hybridMultilevel"/>
    <w:tmpl w:val="AC944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714B67"/>
    <w:multiLevelType w:val="hybridMultilevel"/>
    <w:tmpl w:val="C2582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818BB"/>
    <w:multiLevelType w:val="hybridMultilevel"/>
    <w:tmpl w:val="E8E4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C0391"/>
    <w:multiLevelType w:val="hybridMultilevel"/>
    <w:tmpl w:val="7B76CA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174A23"/>
    <w:multiLevelType w:val="hybridMultilevel"/>
    <w:tmpl w:val="EC1A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3D6885"/>
    <w:multiLevelType w:val="hybridMultilevel"/>
    <w:tmpl w:val="E1C4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177D6"/>
    <w:multiLevelType w:val="hybridMultilevel"/>
    <w:tmpl w:val="411C63A8"/>
    <w:lvl w:ilvl="0" w:tplc="847A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2C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0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09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00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8B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86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ED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EB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4954E00"/>
    <w:multiLevelType w:val="hybridMultilevel"/>
    <w:tmpl w:val="1D662DE2"/>
    <w:lvl w:ilvl="0" w:tplc="7D4A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87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E3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6A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EC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A2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CC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08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24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12"/>
  </w:num>
  <w:num w:numId="5">
    <w:abstractNumId w:val="25"/>
  </w:num>
  <w:num w:numId="6">
    <w:abstractNumId w:val="23"/>
  </w:num>
  <w:num w:numId="7">
    <w:abstractNumId w:val="17"/>
  </w:num>
  <w:num w:numId="8">
    <w:abstractNumId w:val="19"/>
  </w:num>
  <w:num w:numId="9">
    <w:abstractNumId w:val="11"/>
  </w:num>
  <w:num w:numId="10">
    <w:abstractNumId w:val="13"/>
  </w:num>
  <w:num w:numId="11">
    <w:abstractNumId w:val="28"/>
  </w:num>
  <w:num w:numId="12">
    <w:abstractNumId w:val="27"/>
  </w:num>
  <w:num w:numId="13">
    <w:abstractNumId w:val="4"/>
  </w:num>
  <w:num w:numId="14">
    <w:abstractNumId w:val="16"/>
  </w:num>
  <w:num w:numId="15">
    <w:abstractNumId w:val="18"/>
  </w:num>
  <w:num w:numId="16">
    <w:abstractNumId w:val="3"/>
  </w:num>
  <w:num w:numId="17">
    <w:abstractNumId w:val="15"/>
  </w:num>
  <w:num w:numId="18">
    <w:abstractNumId w:val="1"/>
  </w:num>
  <w:num w:numId="19">
    <w:abstractNumId w:val="20"/>
  </w:num>
  <w:num w:numId="20">
    <w:abstractNumId w:val="10"/>
  </w:num>
  <w:num w:numId="21">
    <w:abstractNumId w:val="24"/>
  </w:num>
  <w:num w:numId="22">
    <w:abstractNumId w:val="14"/>
  </w:num>
  <w:num w:numId="23">
    <w:abstractNumId w:val="26"/>
  </w:num>
  <w:num w:numId="24">
    <w:abstractNumId w:val="6"/>
  </w:num>
  <w:num w:numId="25">
    <w:abstractNumId w:val="0"/>
  </w:num>
  <w:num w:numId="26">
    <w:abstractNumId w:val="7"/>
  </w:num>
  <w:num w:numId="27">
    <w:abstractNumId w:val="9"/>
  </w:num>
  <w:num w:numId="28">
    <w:abstractNumId w:val="9"/>
  </w:num>
  <w:num w:numId="29">
    <w:abstractNumId w:val="8"/>
  </w:num>
  <w:num w:numId="30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C7"/>
    <w:rsid w:val="00000789"/>
    <w:rsid w:val="00003AF6"/>
    <w:rsid w:val="000055D0"/>
    <w:rsid w:val="00005943"/>
    <w:rsid w:val="0000778B"/>
    <w:rsid w:val="00013B2A"/>
    <w:rsid w:val="00015498"/>
    <w:rsid w:val="00017FEB"/>
    <w:rsid w:val="00020411"/>
    <w:rsid w:val="0002481C"/>
    <w:rsid w:val="00027330"/>
    <w:rsid w:val="00032C5B"/>
    <w:rsid w:val="0003336F"/>
    <w:rsid w:val="0003421F"/>
    <w:rsid w:val="00035882"/>
    <w:rsid w:val="000378F9"/>
    <w:rsid w:val="000424A8"/>
    <w:rsid w:val="000457A9"/>
    <w:rsid w:val="00051EFB"/>
    <w:rsid w:val="00061009"/>
    <w:rsid w:val="00071622"/>
    <w:rsid w:val="000809B9"/>
    <w:rsid w:val="00081B75"/>
    <w:rsid w:val="00082213"/>
    <w:rsid w:val="00083167"/>
    <w:rsid w:val="00083E30"/>
    <w:rsid w:val="00085D1F"/>
    <w:rsid w:val="0008740F"/>
    <w:rsid w:val="00097949"/>
    <w:rsid w:val="000A141F"/>
    <w:rsid w:val="000A1CE0"/>
    <w:rsid w:val="000A6B1E"/>
    <w:rsid w:val="000B6A47"/>
    <w:rsid w:val="000B6FBA"/>
    <w:rsid w:val="000B7727"/>
    <w:rsid w:val="000C0B7F"/>
    <w:rsid w:val="000C55A8"/>
    <w:rsid w:val="000C77E1"/>
    <w:rsid w:val="000D2B9B"/>
    <w:rsid w:val="000D4874"/>
    <w:rsid w:val="000D5CD5"/>
    <w:rsid w:val="000E3686"/>
    <w:rsid w:val="000F3938"/>
    <w:rsid w:val="000F4588"/>
    <w:rsid w:val="000F46FB"/>
    <w:rsid w:val="000F6446"/>
    <w:rsid w:val="001038FF"/>
    <w:rsid w:val="00106D64"/>
    <w:rsid w:val="00107804"/>
    <w:rsid w:val="001201E7"/>
    <w:rsid w:val="001203E4"/>
    <w:rsid w:val="0012045B"/>
    <w:rsid w:val="001253B6"/>
    <w:rsid w:val="00127C10"/>
    <w:rsid w:val="00127E2C"/>
    <w:rsid w:val="0013074C"/>
    <w:rsid w:val="00135330"/>
    <w:rsid w:val="001512E1"/>
    <w:rsid w:val="001559EB"/>
    <w:rsid w:val="001644AB"/>
    <w:rsid w:val="001653F5"/>
    <w:rsid w:val="00170496"/>
    <w:rsid w:val="00171241"/>
    <w:rsid w:val="0017219F"/>
    <w:rsid w:val="0017377F"/>
    <w:rsid w:val="00174943"/>
    <w:rsid w:val="00177249"/>
    <w:rsid w:val="001773BA"/>
    <w:rsid w:val="001778A3"/>
    <w:rsid w:val="001811C2"/>
    <w:rsid w:val="00182C85"/>
    <w:rsid w:val="001833B8"/>
    <w:rsid w:val="00184251"/>
    <w:rsid w:val="0018602C"/>
    <w:rsid w:val="00192ED3"/>
    <w:rsid w:val="00194941"/>
    <w:rsid w:val="001951E9"/>
    <w:rsid w:val="00196B1D"/>
    <w:rsid w:val="001B36E3"/>
    <w:rsid w:val="001B4373"/>
    <w:rsid w:val="001B708F"/>
    <w:rsid w:val="001C7590"/>
    <w:rsid w:val="001D28B5"/>
    <w:rsid w:val="001D5F5F"/>
    <w:rsid w:val="001D5FB7"/>
    <w:rsid w:val="001D6B93"/>
    <w:rsid w:val="001E4D2F"/>
    <w:rsid w:val="001E5B2A"/>
    <w:rsid w:val="001E7C8B"/>
    <w:rsid w:val="001F27B3"/>
    <w:rsid w:val="001F28E4"/>
    <w:rsid w:val="001F2A50"/>
    <w:rsid w:val="001F3966"/>
    <w:rsid w:val="001F55B8"/>
    <w:rsid w:val="00205FAD"/>
    <w:rsid w:val="002062C8"/>
    <w:rsid w:val="00214B7E"/>
    <w:rsid w:val="00216131"/>
    <w:rsid w:val="00216FC3"/>
    <w:rsid w:val="0022036D"/>
    <w:rsid w:val="00224E9F"/>
    <w:rsid w:val="00225D9E"/>
    <w:rsid w:val="002315BE"/>
    <w:rsid w:val="00232847"/>
    <w:rsid w:val="00240A02"/>
    <w:rsid w:val="00241D0B"/>
    <w:rsid w:val="00250124"/>
    <w:rsid w:val="00251D9B"/>
    <w:rsid w:val="00256E11"/>
    <w:rsid w:val="00261FB3"/>
    <w:rsid w:val="002651E5"/>
    <w:rsid w:val="002724B4"/>
    <w:rsid w:val="00274D54"/>
    <w:rsid w:val="00277E36"/>
    <w:rsid w:val="0028175F"/>
    <w:rsid w:val="00284103"/>
    <w:rsid w:val="00285355"/>
    <w:rsid w:val="002A225B"/>
    <w:rsid w:val="002A404F"/>
    <w:rsid w:val="002A699D"/>
    <w:rsid w:val="002B0BE6"/>
    <w:rsid w:val="002B3C3B"/>
    <w:rsid w:val="002B4038"/>
    <w:rsid w:val="002B445C"/>
    <w:rsid w:val="002C1D66"/>
    <w:rsid w:val="002C23A2"/>
    <w:rsid w:val="002C36BC"/>
    <w:rsid w:val="002E1C83"/>
    <w:rsid w:val="002E7D61"/>
    <w:rsid w:val="002F1E78"/>
    <w:rsid w:val="002F64AF"/>
    <w:rsid w:val="002F6864"/>
    <w:rsid w:val="00300FDE"/>
    <w:rsid w:val="00302E90"/>
    <w:rsid w:val="00304AA8"/>
    <w:rsid w:val="00310B76"/>
    <w:rsid w:val="0031244C"/>
    <w:rsid w:val="00314D91"/>
    <w:rsid w:val="00320A5F"/>
    <w:rsid w:val="00323264"/>
    <w:rsid w:val="00325CC8"/>
    <w:rsid w:val="0033404B"/>
    <w:rsid w:val="00341898"/>
    <w:rsid w:val="003429E1"/>
    <w:rsid w:val="00343BC2"/>
    <w:rsid w:val="00343E6D"/>
    <w:rsid w:val="00344EB9"/>
    <w:rsid w:val="00350A37"/>
    <w:rsid w:val="00352AD0"/>
    <w:rsid w:val="00356FA6"/>
    <w:rsid w:val="00364170"/>
    <w:rsid w:val="00365063"/>
    <w:rsid w:val="00367573"/>
    <w:rsid w:val="00367A4D"/>
    <w:rsid w:val="00371C4B"/>
    <w:rsid w:val="00373854"/>
    <w:rsid w:val="003765F6"/>
    <w:rsid w:val="003822C8"/>
    <w:rsid w:val="00382A41"/>
    <w:rsid w:val="00386018"/>
    <w:rsid w:val="003A1003"/>
    <w:rsid w:val="003A1A09"/>
    <w:rsid w:val="003A2B1D"/>
    <w:rsid w:val="003A4A6F"/>
    <w:rsid w:val="003B1721"/>
    <w:rsid w:val="003B2D86"/>
    <w:rsid w:val="003C4DCE"/>
    <w:rsid w:val="003D161B"/>
    <w:rsid w:val="003D2D2F"/>
    <w:rsid w:val="003D444B"/>
    <w:rsid w:val="003D7C96"/>
    <w:rsid w:val="003E1548"/>
    <w:rsid w:val="003E3B82"/>
    <w:rsid w:val="003E3BFA"/>
    <w:rsid w:val="003E4333"/>
    <w:rsid w:val="003E4EEB"/>
    <w:rsid w:val="003F40F7"/>
    <w:rsid w:val="00405CFD"/>
    <w:rsid w:val="0042106D"/>
    <w:rsid w:val="00422F67"/>
    <w:rsid w:val="004233E6"/>
    <w:rsid w:val="00424DF0"/>
    <w:rsid w:val="004270F6"/>
    <w:rsid w:val="00427211"/>
    <w:rsid w:val="00430ECB"/>
    <w:rsid w:val="0043388C"/>
    <w:rsid w:val="0043683E"/>
    <w:rsid w:val="00436FB8"/>
    <w:rsid w:val="004376A3"/>
    <w:rsid w:val="0044349E"/>
    <w:rsid w:val="004534A3"/>
    <w:rsid w:val="00455760"/>
    <w:rsid w:val="0047173A"/>
    <w:rsid w:val="00476763"/>
    <w:rsid w:val="00477E6A"/>
    <w:rsid w:val="00480927"/>
    <w:rsid w:val="00487CBF"/>
    <w:rsid w:val="00492492"/>
    <w:rsid w:val="004933A5"/>
    <w:rsid w:val="00496288"/>
    <w:rsid w:val="00496A8B"/>
    <w:rsid w:val="00496F6F"/>
    <w:rsid w:val="00497AED"/>
    <w:rsid w:val="004A25D0"/>
    <w:rsid w:val="004A3043"/>
    <w:rsid w:val="004A5442"/>
    <w:rsid w:val="004B17E0"/>
    <w:rsid w:val="004B4ED3"/>
    <w:rsid w:val="004C09CF"/>
    <w:rsid w:val="004C3A46"/>
    <w:rsid w:val="004C6629"/>
    <w:rsid w:val="004C6E4C"/>
    <w:rsid w:val="004D4547"/>
    <w:rsid w:val="004D6AAD"/>
    <w:rsid w:val="004E52C5"/>
    <w:rsid w:val="004E6449"/>
    <w:rsid w:val="004E7D84"/>
    <w:rsid w:val="004F27C5"/>
    <w:rsid w:val="004F4156"/>
    <w:rsid w:val="004F508A"/>
    <w:rsid w:val="004F77B1"/>
    <w:rsid w:val="00502037"/>
    <w:rsid w:val="00502105"/>
    <w:rsid w:val="0050309A"/>
    <w:rsid w:val="00503BD9"/>
    <w:rsid w:val="00505AA5"/>
    <w:rsid w:val="00506807"/>
    <w:rsid w:val="00510236"/>
    <w:rsid w:val="0051226D"/>
    <w:rsid w:val="0051355A"/>
    <w:rsid w:val="005139FD"/>
    <w:rsid w:val="00517D1A"/>
    <w:rsid w:val="00522430"/>
    <w:rsid w:val="00524DB7"/>
    <w:rsid w:val="00531F46"/>
    <w:rsid w:val="00532476"/>
    <w:rsid w:val="00534110"/>
    <w:rsid w:val="005355F1"/>
    <w:rsid w:val="00543599"/>
    <w:rsid w:val="00550405"/>
    <w:rsid w:val="00552071"/>
    <w:rsid w:val="005572E1"/>
    <w:rsid w:val="005603CE"/>
    <w:rsid w:val="00565E09"/>
    <w:rsid w:val="0056788B"/>
    <w:rsid w:val="0057024C"/>
    <w:rsid w:val="00571296"/>
    <w:rsid w:val="005712EF"/>
    <w:rsid w:val="005726C9"/>
    <w:rsid w:val="005736D4"/>
    <w:rsid w:val="005751F4"/>
    <w:rsid w:val="0057724A"/>
    <w:rsid w:val="00581D34"/>
    <w:rsid w:val="005858FD"/>
    <w:rsid w:val="005931BF"/>
    <w:rsid w:val="005942BA"/>
    <w:rsid w:val="005A12D4"/>
    <w:rsid w:val="005A60DD"/>
    <w:rsid w:val="005A7C23"/>
    <w:rsid w:val="005B49FB"/>
    <w:rsid w:val="005B62A6"/>
    <w:rsid w:val="005C634E"/>
    <w:rsid w:val="005C6C0B"/>
    <w:rsid w:val="005D266C"/>
    <w:rsid w:val="005D6F41"/>
    <w:rsid w:val="005D765E"/>
    <w:rsid w:val="005D76A2"/>
    <w:rsid w:val="005D78D7"/>
    <w:rsid w:val="005E4001"/>
    <w:rsid w:val="005E65CF"/>
    <w:rsid w:val="005F1121"/>
    <w:rsid w:val="005F1B8F"/>
    <w:rsid w:val="005F1F20"/>
    <w:rsid w:val="005F4A1B"/>
    <w:rsid w:val="005F4B99"/>
    <w:rsid w:val="005F4C8D"/>
    <w:rsid w:val="006037A1"/>
    <w:rsid w:val="0060721E"/>
    <w:rsid w:val="00610C13"/>
    <w:rsid w:val="006115B5"/>
    <w:rsid w:val="00611F26"/>
    <w:rsid w:val="00613134"/>
    <w:rsid w:val="0062179A"/>
    <w:rsid w:val="006228AB"/>
    <w:rsid w:val="00623BF6"/>
    <w:rsid w:val="00631A39"/>
    <w:rsid w:val="00632C00"/>
    <w:rsid w:val="00635A30"/>
    <w:rsid w:val="0063685B"/>
    <w:rsid w:val="00653CD4"/>
    <w:rsid w:val="00657B29"/>
    <w:rsid w:val="0066412C"/>
    <w:rsid w:val="00666ECF"/>
    <w:rsid w:val="0067374E"/>
    <w:rsid w:val="00674FBD"/>
    <w:rsid w:val="006876B7"/>
    <w:rsid w:val="006928AB"/>
    <w:rsid w:val="00692DD2"/>
    <w:rsid w:val="00693417"/>
    <w:rsid w:val="0069446D"/>
    <w:rsid w:val="006A4B5B"/>
    <w:rsid w:val="006B2063"/>
    <w:rsid w:val="006B2D96"/>
    <w:rsid w:val="006B66A9"/>
    <w:rsid w:val="006B71CD"/>
    <w:rsid w:val="006B7A8A"/>
    <w:rsid w:val="006C031B"/>
    <w:rsid w:val="006C4D82"/>
    <w:rsid w:val="006C5ACD"/>
    <w:rsid w:val="006C7742"/>
    <w:rsid w:val="006D2570"/>
    <w:rsid w:val="006D4DE1"/>
    <w:rsid w:val="006E37B8"/>
    <w:rsid w:val="006E4BC0"/>
    <w:rsid w:val="006E4E75"/>
    <w:rsid w:val="006E6FFB"/>
    <w:rsid w:val="006F1D80"/>
    <w:rsid w:val="006F1F89"/>
    <w:rsid w:val="006F2330"/>
    <w:rsid w:val="0070311D"/>
    <w:rsid w:val="007152EF"/>
    <w:rsid w:val="00715FB1"/>
    <w:rsid w:val="007174C0"/>
    <w:rsid w:val="00720193"/>
    <w:rsid w:val="00722F51"/>
    <w:rsid w:val="007308F1"/>
    <w:rsid w:val="0073228F"/>
    <w:rsid w:val="00734FEA"/>
    <w:rsid w:val="00736E09"/>
    <w:rsid w:val="00754C82"/>
    <w:rsid w:val="007620E9"/>
    <w:rsid w:val="00764EC4"/>
    <w:rsid w:val="007657F4"/>
    <w:rsid w:val="00765C25"/>
    <w:rsid w:val="00766140"/>
    <w:rsid w:val="00766DD6"/>
    <w:rsid w:val="007678A5"/>
    <w:rsid w:val="00774599"/>
    <w:rsid w:val="0078609E"/>
    <w:rsid w:val="00792773"/>
    <w:rsid w:val="007957BA"/>
    <w:rsid w:val="00796420"/>
    <w:rsid w:val="007973B6"/>
    <w:rsid w:val="007A0A6E"/>
    <w:rsid w:val="007A7174"/>
    <w:rsid w:val="007B02C4"/>
    <w:rsid w:val="007B1C56"/>
    <w:rsid w:val="007B79D1"/>
    <w:rsid w:val="007C00E7"/>
    <w:rsid w:val="007C032A"/>
    <w:rsid w:val="007C12C4"/>
    <w:rsid w:val="007C46DD"/>
    <w:rsid w:val="007D3C1B"/>
    <w:rsid w:val="007D6DE6"/>
    <w:rsid w:val="007E5963"/>
    <w:rsid w:val="007E7DE0"/>
    <w:rsid w:val="007F0808"/>
    <w:rsid w:val="007F1B62"/>
    <w:rsid w:val="007F798A"/>
    <w:rsid w:val="00800212"/>
    <w:rsid w:val="008002E9"/>
    <w:rsid w:val="008002F2"/>
    <w:rsid w:val="00800EEF"/>
    <w:rsid w:val="008043B8"/>
    <w:rsid w:val="008043CE"/>
    <w:rsid w:val="00804577"/>
    <w:rsid w:val="008106BB"/>
    <w:rsid w:val="00813588"/>
    <w:rsid w:val="008137A1"/>
    <w:rsid w:val="008145D8"/>
    <w:rsid w:val="00823ADB"/>
    <w:rsid w:val="00824A1A"/>
    <w:rsid w:val="008276F5"/>
    <w:rsid w:val="008310BC"/>
    <w:rsid w:val="0083311E"/>
    <w:rsid w:val="00833DF5"/>
    <w:rsid w:val="00836FA7"/>
    <w:rsid w:val="00836FAF"/>
    <w:rsid w:val="0084122F"/>
    <w:rsid w:val="008435CE"/>
    <w:rsid w:val="00851014"/>
    <w:rsid w:val="00854CBC"/>
    <w:rsid w:val="00855596"/>
    <w:rsid w:val="0086226F"/>
    <w:rsid w:val="00863E6E"/>
    <w:rsid w:val="00867039"/>
    <w:rsid w:val="00874C23"/>
    <w:rsid w:val="0087734A"/>
    <w:rsid w:val="008779AE"/>
    <w:rsid w:val="00877F40"/>
    <w:rsid w:val="00890715"/>
    <w:rsid w:val="00894054"/>
    <w:rsid w:val="00897A91"/>
    <w:rsid w:val="008A1E86"/>
    <w:rsid w:val="008A4239"/>
    <w:rsid w:val="008A73AD"/>
    <w:rsid w:val="008B0616"/>
    <w:rsid w:val="008B4EBF"/>
    <w:rsid w:val="008B68A9"/>
    <w:rsid w:val="008C167B"/>
    <w:rsid w:val="008C2653"/>
    <w:rsid w:val="008C3C97"/>
    <w:rsid w:val="008D017C"/>
    <w:rsid w:val="008D0A79"/>
    <w:rsid w:val="008D1589"/>
    <w:rsid w:val="008D32AE"/>
    <w:rsid w:val="008D64B9"/>
    <w:rsid w:val="008D7789"/>
    <w:rsid w:val="008E0618"/>
    <w:rsid w:val="008E1EAD"/>
    <w:rsid w:val="008E30AA"/>
    <w:rsid w:val="008F307B"/>
    <w:rsid w:val="008F3409"/>
    <w:rsid w:val="008F5680"/>
    <w:rsid w:val="008F6775"/>
    <w:rsid w:val="008F7CC3"/>
    <w:rsid w:val="009036E4"/>
    <w:rsid w:val="009117D0"/>
    <w:rsid w:val="00911FF9"/>
    <w:rsid w:val="0091228D"/>
    <w:rsid w:val="0091686F"/>
    <w:rsid w:val="0092254F"/>
    <w:rsid w:val="00926CE0"/>
    <w:rsid w:val="009320BE"/>
    <w:rsid w:val="009364BC"/>
    <w:rsid w:val="00951604"/>
    <w:rsid w:val="00951C2B"/>
    <w:rsid w:val="0095418B"/>
    <w:rsid w:val="00967E39"/>
    <w:rsid w:val="0097243F"/>
    <w:rsid w:val="009733C7"/>
    <w:rsid w:val="0097766D"/>
    <w:rsid w:val="009855D5"/>
    <w:rsid w:val="00985FD9"/>
    <w:rsid w:val="0098671E"/>
    <w:rsid w:val="00991513"/>
    <w:rsid w:val="00991B27"/>
    <w:rsid w:val="00992DB4"/>
    <w:rsid w:val="009A5041"/>
    <w:rsid w:val="009A77C0"/>
    <w:rsid w:val="009B15C3"/>
    <w:rsid w:val="009B2593"/>
    <w:rsid w:val="009B3574"/>
    <w:rsid w:val="009C02B9"/>
    <w:rsid w:val="009C1B7E"/>
    <w:rsid w:val="009C57F6"/>
    <w:rsid w:val="009C62BF"/>
    <w:rsid w:val="009D4E0B"/>
    <w:rsid w:val="009E1462"/>
    <w:rsid w:val="009E2B82"/>
    <w:rsid w:val="009E7A2C"/>
    <w:rsid w:val="009F02B9"/>
    <w:rsid w:val="00A01DE4"/>
    <w:rsid w:val="00A037A4"/>
    <w:rsid w:val="00A03C7C"/>
    <w:rsid w:val="00A040E8"/>
    <w:rsid w:val="00A04269"/>
    <w:rsid w:val="00A06C66"/>
    <w:rsid w:val="00A10306"/>
    <w:rsid w:val="00A114A0"/>
    <w:rsid w:val="00A154D1"/>
    <w:rsid w:val="00A16FA0"/>
    <w:rsid w:val="00A175F6"/>
    <w:rsid w:val="00A32A1E"/>
    <w:rsid w:val="00A42EAE"/>
    <w:rsid w:val="00A438AB"/>
    <w:rsid w:val="00A47746"/>
    <w:rsid w:val="00A50801"/>
    <w:rsid w:val="00A529BC"/>
    <w:rsid w:val="00A53924"/>
    <w:rsid w:val="00A54F14"/>
    <w:rsid w:val="00A56C00"/>
    <w:rsid w:val="00A57A54"/>
    <w:rsid w:val="00A6033A"/>
    <w:rsid w:val="00A60DC0"/>
    <w:rsid w:val="00A62CBB"/>
    <w:rsid w:val="00A645D8"/>
    <w:rsid w:val="00A71BD6"/>
    <w:rsid w:val="00A75486"/>
    <w:rsid w:val="00A83427"/>
    <w:rsid w:val="00A85D06"/>
    <w:rsid w:val="00A96D6F"/>
    <w:rsid w:val="00A97933"/>
    <w:rsid w:val="00AA42E8"/>
    <w:rsid w:val="00AA5CEE"/>
    <w:rsid w:val="00AA7E83"/>
    <w:rsid w:val="00AA7ED3"/>
    <w:rsid w:val="00AB3F9F"/>
    <w:rsid w:val="00AB6CD2"/>
    <w:rsid w:val="00AB6E8C"/>
    <w:rsid w:val="00AC2F8D"/>
    <w:rsid w:val="00AC3252"/>
    <w:rsid w:val="00AC357E"/>
    <w:rsid w:val="00AC45F8"/>
    <w:rsid w:val="00AD19AD"/>
    <w:rsid w:val="00AD1ADA"/>
    <w:rsid w:val="00AD222B"/>
    <w:rsid w:val="00AD40D2"/>
    <w:rsid w:val="00AD48B4"/>
    <w:rsid w:val="00AD5C99"/>
    <w:rsid w:val="00AD7B7A"/>
    <w:rsid w:val="00AE3B47"/>
    <w:rsid w:val="00AF460B"/>
    <w:rsid w:val="00AF4864"/>
    <w:rsid w:val="00AF7E40"/>
    <w:rsid w:val="00B04A52"/>
    <w:rsid w:val="00B12BC2"/>
    <w:rsid w:val="00B23A78"/>
    <w:rsid w:val="00B246BA"/>
    <w:rsid w:val="00B2742D"/>
    <w:rsid w:val="00B27B43"/>
    <w:rsid w:val="00B3001F"/>
    <w:rsid w:val="00B3086D"/>
    <w:rsid w:val="00B30C09"/>
    <w:rsid w:val="00B31E3C"/>
    <w:rsid w:val="00B321AF"/>
    <w:rsid w:val="00B5419E"/>
    <w:rsid w:val="00B547E6"/>
    <w:rsid w:val="00B5591A"/>
    <w:rsid w:val="00B55B55"/>
    <w:rsid w:val="00B606BF"/>
    <w:rsid w:val="00B74155"/>
    <w:rsid w:val="00B77A43"/>
    <w:rsid w:val="00B83C89"/>
    <w:rsid w:val="00B8598A"/>
    <w:rsid w:val="00B9368F"/>
    <w:rsid w:val="00B94FC7"/>
    <w:rsid w:val="00B95F90"/>
    <w:rsid w:val="00BA0FBF"/>
    <w:rsid w:val="00BA2C98"/>
    <w:rsid w:val="00BA3FE1"/>
    <w:rsid w:val="00BB44FB"/>
    <w:rsid w:val="00BB743B"/>
    <w:rsid w:val="00BC510F"/>
    <w:rsid w:val="00BC52D5"/>
    <w:rsid w:val="00BC549E"/>
    <w:rsid w:val="00BC706B"/>
    <w:rsid w:val="00BC7308"/>
    <w:rsid w:val="00BD04BA"/>
    <w:rsid w:val="00BD24ED"/>
    <w:rsid w:val="00BE2A6F"/>
    <w:rsid w:val="00BE2EEE"/>
    <w:rsid w:val="00BE3B51"/>
    <w:rsid w:val="00BE4F6E"/>
    <w:rsid w:val="00BF1045"/>
    <w:rsid w:val="00BF1B03"/>
    <w:rsid w:val="00C11A00"/>
    <w:rsid w:val="00C11A95"/>
    <w:rsid w:val="00C1798E"/>
    <w:rsid w:val="00C264E7"/>
    <w:rsid w:val="00C26AF0"/>
    <w:rsid w:val="00C26BB8"/>
    <w:rsid w:val="00C27841"/>
    <w:rsid w:val="00C30555"/>
    <w:rsid w:val="00C344E5"/>
    <w:rsid w:val="00C434C9"/>
    <w:rsid w:val="00C442E5"/>
    <w:rsid w:val="00C461AE"/>
    <w:rsid w:val="00C461D9"/>
    <w:rsid w:val="00C47B9A"/>
    <w:rsid w:val="00C51886"/>
    <w:rsid w:val="00C531E2"/>
    <w:rsid w:val="00C53EF1"/>
    <w:rsid w:val="00C5517D"/>
    <w:rsid w:val="00C562AE"/>
    <w:rsid w:val="00C565C3"/>
    <w:rsid w:val="00C62C95"/>
    <w:rsid w:val="00C648A5"/>
    <w:rsid w:val="00C66E9D"/>
    <w:rsid w:val="00C74671"/>
    <w:rsid w:val="00C76D78"/>
    <w:rsid w:val="00C77790"/>
    <w:rsid w:val="00C8276F"/>
    <w:rsid w:val="00C85118"/>
    <w:rsid w:val="00C870DD"/>
    <w:rsid w:val="00C9449D"/>
    <w:rsid w:val="00C94A24"/>
    <w:rsid w:val="00C9551E"/>
    <w:rsid w:val="00C95CA9"/>
    <w:rsid w:val="00C96765"/>
    <w:rsid w:val="00CA2436"/>
    <w:rsid w:val="00CA4AE9"/>
    <w:rsid w:val="00CA4C54"/>
    <w:rsid w:val="00CA5474"/>
    <w:rsid w:val="00CA599A"/>
    <w:rsid w:val="00CA68B4"/>
    <w:rsid w:val="00CA6D5C"/>
    <w:rsid w:val="00CB0A8B"/>
    <w:rsid w:val="00CB3260"/>
    <w:rsid w:val="00CB4DA5"/>
    <w:rsid w:val="00CB5B0B"/>
    <w:rsid w:val="00CC09A4"/>
    <w:rsid w:val="00CC24D6"/>
    <w:rsid w:val="00CC2C41"/>
    <w:rsid w:val="00CC63A9"/>
    <w:rsid w:val="00CD2684"/>
    <w:rsid w:val="00CD284A"/>
    <w:rsid w:val="00CD4161"/>
    <w:rsid w:val="00CD47A7"/>
    <w:rsid w:val="00CE056C"/>
    <w:rsid w:val="00CF1BC8"/>
    <w:rsid w:val="00CF3B35"/>
    <w:rsid w:val="00CF4DA6"/>
    <w:rsid w:val="00CF60FD"/>
    <w:rsid w:val="00CF79B9"/>
    <w:rsid w:val="00D046FD"/>
    <w:rsid w:val="00D05A45"/>
    <w:rsid w:val="00D0696B"/>
    <w:rsid w:val="00D12D86"/>
    <w:rsid w:val="00D12FBE"/>
    <w:rsid w:val="00D20F10"/>
    <w:rsid w:val="00D21B6B"/>
    <w:rsid w:val="00D22EAB"/>
    <w:rsid w:val="00D2622D"/>
    <w:rsid w:val="00D44E9B"/>
    <w:rsid w:val="00D45D85"/>
    <w:rsid w:val="00D46585"/>
    <w:rsid w:val="00D50E4B"/>
    <w:rsid w:val="00D52F94"/>
    <w:rsid w:val="00D5304E"/>
    <w:rsid w:val="00D54361"/>
    <w:rsid w:val="00D61F17"/>
    <w:rsid w:val="00D62547"/>
    <w:rsid w:val="00D64D6C"/>
    <w:rsid w:val="00D66C5C"/>
    <w:rsid w:val="00D828A8"/>
    <w:rsid w:val="00D87C76"/>
    <w:rsid w:val="00D923B6"/>
    <w:rsid w:val="00D933F1"/>
    <w:rsid w:val="00D94DEA"/>
    <w:rsid w:val="00D95AA5"/>
    <w:rsid w:val="00D979B8"/>
    <w:rsid w:val="00DA70F6"/>
    <w:rsid w:val="00DB3F61"/>
    <w:rsid w:val="00DB620F"/>
    <w:rsid w:val="00DB70C4"/>
    <w:rsid w:val="00DC58C7"/>
    <w:rsid w:val="00DC7CDE"/>
    <w:rsid w:val="00DD5E00"/>
    <w:rsid w:val="00DE0A7C"/>
    <w:rsid w:val="00DE3EC2"/>
    <w:rsid w:val="00DE50A8"/>
    <w:rsid w:val="00DF6DB0"/>
    <w:rsid w:val="00DF7A55"/>
    <w:rsid w:val="00E0448A"/>
    <w:rsid w:val="00E06289"/>
    <w:rsid w:val="00E12B13"/>
    <w:rsid w:val="00E14CEB"/>
    <w:rsid w:val="00E15C7C"/>
    <w:rsid w:val="00E24176"/>
    <w:rsid w:val="00E24605"/>
    <w:rsid w:val="00E248D9"/>
    <w:rsid w:val="00E27370"/>
    <w:rsid w:val="00E3675A"/>
    <w:rsid w:val="00E43C9E"/>
    <w:rsid w:val="00E47DE0"/>
    <w:rsid w:val="00E523BF"/>
    <w:rsid w:val="00E527A5"/>
    <w:rsid w:val="00E53126"/>
    <w:rsid w:val="00E54A29"/>
    <w:rsid w:val="00E55602"/>
    <w:rsid w:val="00E640D0"/>
    <w:rsid w:val="00E75653"/>
    <w:rsid w:val="00E809B3"/>
    <w:rsid w:val="00E875DA"/>
    <w:rsid w:val="00E90A1D"/>
    <w:rsid w:val="00E91F4A"/>
    <w:rsid w:val="00E928E0"/>
    <w:rsid w:val="00E964CE"/>
    <w:rsid w:val="00E97633"/>
    <w:rsid w:val="00EA08BD"/>
    <w:rsid w:val="00EA125D"/>
    <w:rsid w:val="00EA4CAD"/>
    <w:rsid w:val="00EA56BC"/>
    <w:rsid w:val="00EA6F0D"/>
    <w:rsid w:val="00EA7C3B"/>
    <w:rsid w:val="00EB036B"/>
    <w:rsid w:val="00EC0F9A"/>
    <w:rsid w:val="00EC107C"/>
    <w:rsid w:val="00EC216C"/>
    <w:rsid w:val="00EC550E"/>
    <w:rsid w:val="00EC7018"/>
    <w:rsid w:val="00ED525A"/>
    <w:rsid w:val="00ED701C"/>
    <w:rsid w:val="00EE4EC7"/>
    <w:rsid w:val="00EF13F9"/>
    <w:rsid w:val="00EF25EE"/>
    <w:rsid w:val="00EF7A30"/>
    <w:rsid w:val="00F01753"/>
    <w:rsid w:val="00F05DEE"/>
    <w:rsid w:val="00F0615F"/>
    <w:rsid w:val="00F108A1"/>
    <w:rsid w:val="00F1193E"/>
    <w:rsid w:val="00F16A9C"/>
    <w:rsid w:val="00F20ABA"/>
    <w:rsid w:val="00F20BF7"/>
    <w:rsid w:val="00F222ED"/>
    <w:rsid w:val="00F23276"/>
    <w:rsid w:val="00F2530D"/>
    <w:rsid w:val="00F27A59"/>
    <w:rsid w:val="00F3001E"/>
    <w:rsid w:val="00F33EA5"/>
    <w:rsid w:val="00F34E01"/>
    <w:rsid w:val="00F40818"/>
    <w:rsid w:val="00F4201E"/>
    <w:rsid w:val="00F459E8"/>
    <w:rsid w:val="00F46275"/>
    <w:rsid w:val="00F462F7"/>
    <w:rsid w:val="00F5152C"/>
    <w:rsid w:val="00F51900"/>
    <w:rsid w:val="00F527E1"/>
    <w:rsid w:val="00F52A86"/>
    <w:rsid w:val="00F54D97"/>
    <w:rsid w:val="00F55096"/>
    <w:rsid w:val="00F70822"/>
    <w:rsid w:val="00F725C3"/>
    <w:rsid w:val="00F7447D"/>
    <w:rsid w:val="00F777D5"/>
    <w:rsid w:val="00F858C7"/>
    <w:rsid w:val="00F91FDD"/>
    <w:rsid w:val="00F922CA"/>
    <w:rsid w:val="00F95B0D"/>
    <w:rsid w:val="00F95B6F"/>
    <w:rsid w:val="00FB0AB5"/>
    <w:rsid w:val="00FB0B5E"/>
    <w:rsid w:val="00FB29F4"/>
    <w:rsid w:val="00FC091A"/>
    <w:rsid w:val="00FD344A"/>
    <w:rsid w:val="00FD44C5"/>
    <w:rsid w:val="00FE34A7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AF5CA1-38C5-473D-AE61-2455EA37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D54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274D54"/>
    <w:pPr>
      <w:keepNext/>
      <w:tabs>
        <w:tab w:val="center" w:pos="2647"/>
        <w:tab w:val="left" w:pos="5098"/>
      </w:tabs>
      <w:suppressAutoHyphens/>
      <w:spacing w:before="31" w:after="110"/>
      <w:jc w:val="center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rsid w:val="00274D54"/>
    <w:pPr>
      <w:keepNext/>
      <w:tabs>
        <w:tab w:val="left" w:pos="-720"/>
      </w:tabs>
      <w:suppressAutoHyphens/>
      <w:spacing w:before="31" w:after="110"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rsid w:val="00274D54"/>
    <w:pPr>
      <w:keepNext/>
      <w:tabs>
        <w:tab w:val="left" w:pos="-720"/>
      </w:tabs>
      <w:suppressAutoHyphens/>
      <w:spacing w:before="31" w:after="110"/>
      <w:outlineLvl w:val="2"/>
    </w:pPr>
    <w:rPr>
      <w:rFonts w:ascii="Times New Roman" w:hAnsi="Times New Roman"/>
      <w:b/>
      <w:bCs/>
      <w:sz w:val="18"/>
    </w:rPr>
  </w:style>
  <w:style w:type="paragraph" w:styleId="Heading4">
    <w:name w:val="heading 4"/>
    <w:basedOn w:val="Normal"/>
    <w:next w:val="Normal"/>
    <w:qFormat/>
    <w:rsid w:val="00274D54"/>
    <w:pPr>
      <w:keepNext/>
      <w:tabs>
        <w:tab w:val="center" w:pos="1910"/>
      </w:tabs>
      <w:suppressAutoHyphens/>
      <w:spacing w:before="31" w:after="110"/>
      <w:jc w:val="center"/>
      <w:outlineLvl w:val="3"/>
    </w:pPr>
    <w:rPr>
      <w:rFonts w:ascii="Times New Roman" w:hAnsi="Times New Roman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74D54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274D54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274D54"/>
    <w:rPr>
      <w:vertAlign w:val="superscript"/>
    </w:rPr>
  </w:style>
  <w:style w:type="paragraph" w:styleId="BalloonText">
    <w:name w:val="Balloon Text"/>
    <w:basedOn w:val="Normal"/>
    <w:semiHidden/>
    <w:rsid w:val="006B20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7C3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95B0D"/>
    <w:rPr>
      <w:sz w:val="16"/>
      <w:szCs w:val="16"/>
    </w:rPr>
  </w:style>
  <w:style w:type="paragraph" w:styleId="CommentText">
    <w:name w:val="annotation text"/>
    <w:basedOn w:val="Normal"/>
    <w:semiHidden/>
    <w:rsid w:val="00F95B0D"/>
    <w:rPr>
      <w:rFonts w:ascii="Times New Roman" w:hAnsi="Times New Roman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C5188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1886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C53EF1"/>
    <w:pPr>
      <w:ind w:left="720"/>
    </w:pPr>
  </w:style>
  <w:style w:type="paragraph" w:styleId="Header">
    <w:name w:val="header"/>
    <w:basedOn w:val="Normal"/>
    <w:link w:val="HeaderChar"/>
    <w:uiPriority w:val="99"/>
    <w:rsid w:val="005D7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65E"/>
    <w:rPr>
      <w:rFonts w:ascii="CG Times" w:hAnsi="CG Times"/>
      <w:sz w:val="22"/>
    </w:rPr>
  </w:style>
  <w:style w:type="paragraph" w:styleId="Footer">
    <w:name w:val="footer"/>
    <w:basedOn w:val="Normal"/>
    <w:link w:val="FooterChar"/>
    <w:uiPriority w:val="99"/>
    <w:rsid w:val="005D7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65E"/>
    <w:rPr>
      <w:rFonts w:ascii="CG Times" w:hAnsi="CG Times"/>
      <w:sz w:val="22"/>
    </w:rPr>
  </w:style>
  <w:style w:type="paragraph" w:styleId="NormalWeb">
    <w:name w:val="Normal (Web)"/>
    <w:basedOn w:val="Normal"/>
    <w:uiPriority w:val="99"/>
    <w:unhideWhenUsed/>
    <w:rsid w:val="008435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LightGrid-Accent11">
    <w:name w:val="Light Grid - Accent 11"/>
    <w:basedOn w:val="TableNormal"/>
    <w:uiPriority w:val="62"/>
    <w:rsid w:val="006E37B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rsid w:val="0017219F"/>
    <w:rPr>
      <w:rFonts w:ascii="CG Times" w:hAnsi="CG Times"/>
    </w:rPr>
  </w:style>
  <w:style w:type="table" w:styleId="TableGrid">
    <w:name w:val="Table Grid"/>
    <w:basedOn w:val="TableNormal"/>
    <w:uiPriority w:val="59"/>
    <w:rsid w:val="001D6B93"/>
    <w:rPr>
      <w:rFonts w:asciiTheme="minorHAnsi" w:eastAsiaTheme="minorHAnsi" w:hAnsiTheme="minorHAnsi" w:cstheme="minorHAnsi"/>
      <w:sz w:val="22"/>
      <w:szCs w:val="24"/>
      <w:lang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09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15C3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6161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07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8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29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417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43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643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03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6085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98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95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65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47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442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8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8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1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90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20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87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15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276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8120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384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371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983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836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012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62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153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7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9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443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275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216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19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9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2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73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27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7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8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64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7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B504-7B9A-491E-832B-1FE82B91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UNITED NATIONS DEVELOPMENT PROGRAMME</vt:lpstr>
      <vt:lpstr>UNITED NATIONS DEVELOPMENT PROGRAMME</vt:lpstr>
    </vt:vector>
  </TitlesOfParts>
  <Company>OGC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DEVELOPMENT PROGRAMME</dc:title>
  <dc:creator>sudarshan</dc:creator>
  <cp:lastModifiedBy>Joel Scriven</cp:lastModifiedBy>
  <cp:revision>28</cp:revision>
  <cp:lastPrinted>2013-12-16T03:34:00Z</cp:lastPrinted>
  <dcterms:created xsi:type="dcterms:W3CDTF">2014-09-21T07:52:00Z</dcterms:created>
  <dcterms:modified xsi:type="dcterms:W3CDTF">2015-02-09T05:48:00Z</dcterms:modified>
</cp:coreProperties>
</file>