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F52B5" w:rsidRPr="009A6CBE" w:rsidRDefault="006F52B5" w:rsidP="000E65AD">
      <w:pPr>
        <w:widowControl w:val="0"/>
        <w:spacing w:after="0"/>
        <w:jc w:val="both"/>
      </w:pPr>
    </w:p>
    <w:tbl>
      <w:tblPr>
        <w:tblStyle w:val="a"/>
        <w:tblW w:w="9756" w:type="dxa"/>
        <w:tblInd w:w="-108"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6498"/>
        <w:gridCol w:w="1728"/>
        <w:gridCol w:w="329"/>
        <w:gridCol w:w="1201"/>
      </w:tblGrid>
      <w:tr w:rsidR="006F52B5" w:rsidRPr="008D78EA" w:rsidTr="006F2FA9">
        <w:trPr>
          <w:trHeight w:val="620"/>
        </w:trPr>
        <w:tc>
          <w:tcPr>
            <w:tcW w:w="8555" w:type="dxa"/>
            <w:gridSpan w:val="3"/>
            <w:tcBorders>
              <w:top w:val="single" w:sz="4" w:space="0" w:color="000000"/>
              <w:left w:val="single" w:sz="4" w:space="0" w:color="000000"/>
              <w:bottom w:val="single" w:sz="4" w:space="0" w:color="000000"/>
              <w:right w:val="nil"/>
            </w:tcBorders>
            <w:shd w:val="clear" w:color="auto" w:fill="C6D9F1"/>
          </w:tcPr>
          <w:p w:rsidR="006F52B5" w:rsidRPr="008D78EA" w:rsidRDefault="00AE67C9" w:rsidP="00F950C8">
            <w:pPr>
              <w:spacing w:after="0" w:line="240" w:lineRule="auto"/>
              <w:jc w:val="both"/>
              <w:rPr>
                <w:rFonts w:asciiTheme="minorHAnsi" w:hAnsiTheme="minorHAnsi"/>
                <w:sz w:val="20"/>
                <w:szCs w:val="20"/>
              </w:rPr>
            </w:pPr>
            <w:r w:rsidRPr="008D78EA">
              <w:rPr>
                <w:rFonts w:asciiTheme="minorHAnsi" w:hAnsiTheme="minorHAnsi"/>
                <w:b/>
                <w:sz w:val="20"/>
                <w:szCs w:val="20"/>
              </w:rPr>
              <w:t>Back to Office Report</w:t>
            </w:r>
            <w:r w:rsidR="008D78EA">
              <w:rPr>
                <w:rFonts w:asciiTheme="minorHAnsi" w:hAnsiTheme="minorHAnsi"/>
                <w:b/>
                <w:sz w:val="20"/>
                <w:szCs w:val="20"/>
              </w:rPr>
              <w:t xml:space="preserve">: </w:t>
            </w:r>
            <w:r w:rsidR="00F950C8">
              <w:rPr>
                <w:rFonts w:asciiTheme="minorHAnsi" w:hAnsiTheme="minorHAnsi"/>
                <w:b/>
                <w:sz w:val="20"/>
                <w:szCs w:val="20"/>
              </w:rPr>
              <w:t>official l</w:t>
            </w:r>
            <w:r w:rsidR="008D1C6B">
              <w:rPr>
                <w:rFonts w:asciiTheme="minorHAnsi" w:hAnsiTheme="minorHAnsi"/>
                <w:b/>
                <w:sz w:val="20"/>
                <w:szCs w:val="20"/>
              </w:rPr>
              <w:t xml:space="preserve">aunch </w:t>
            </w:r>
            <w:r w:rsidR="00F950C8">
              <w:rPr>
                <w:rFonts w:asciiTheme="minorHAnsi" w:hAnsiTheme="minorHAnsi"/>
                <w:b/>
                <w:sz w:val="20"/>
                <w:szCs w:val="20"/>
              </w:rPr>
              <w:t xml:space="preserve">of the </w:t>
            </w:r>
            <w:r w:rsidR="008D1C6B">
              <w:rPr>
                <w:rFonts w:asciiTheme="minorHAnsi" w:hAnsiTheme="minorHAnsi"/>
                <w:b/>
                <w:sz w:val="20"/>
                <w:szCs w:val="20"/>
              </w:rPr>
              <w:t>REDD Action Plan and elaboration of UNDP-</w:t>
            </w:r>
            <w:r w:rsidR="00CF0584">
              <w:rPr>
                <w:rFonts w:asciiTheme="minorHAnsi" w:hAnsiTheme="minorHAnsi"/>
                <w:b/>
                <w:sz w:val="20"/>
                <w:szCs w:val="20"/>
              </w:rPr>
              <w:t xml:space="preserve">GCF </w:t>
            </w:r>
            <w:r w:rsidR="008D1C6B">
              <w:rPr>
                <w:rFonts w:asciiTheme="minorHAnsi" w:hAnsiTheme="minorHAnsi"/>
                <w:b/>
                <w:sz w:val="20"/>
                <w:szCs w:val="20"/>
              </w:rPr>
              <w:t>prodoc</w:t>
            </w:r>
            <w:r w:rsidRPr="008D78EA">
              <w:rPr>
                <w:rFonts w:asciiTheme="minorHAnsi" w:hAnsiTheme="minorHAnsi"/>
                <w:b/>
                <w:sz w:val="20"/>
                <w:szCs w:val="20"/>
              </w:rPr>
              <w:t xml:space="preserve"> </w:t>
            </w:r>
          </w:p>
        </w:tc>
        <w:tc>
          <w:tcPr>
            <w:tcW w:w="1201" w:type="dxa"/>
            <w:tcBorders>
              <w:top w:val="single" w:sz="4" w:space="0" w:color="000000"/>
              <w:left w:val="nil"/>
              <w:bottom w:val="single" w:sz="4" w:space="0" w:color="000000"/>
              <w:right w:val="single" w:sz="4" w:space="0" w:color="000000"/>
            </w:tcBorders>
            <w:shd w:val="clear" w:color="auto" w:fill="C6D9F1"/>
          </w:tcPr>
          <w:p w:rsidR="006F52B5" w:rsidRPr="008D78EA" w:rsidRDefault="006F52B5" w:rsidP="000E65AD">
            <w:pPr>
              <w:spacing w:after="0" w:line="240" w:lineRule="auto"/>
              <w:jc w:val="both"/>
              <w:rPr>
                <w:rFonts w:asciiTheme="minorHAnsi" w:hAnsiTheme="minorHAnsi"/>
                <w:sz w:val="20"/>
                <w:szCs w:val="20"/>
              </w:rPr>
            </w:pPr>
          </w:p>
        </w:tc>
      </w:tr>
      <w:tr w:rsidR="006F52B5" w:rsidRPr="008D78EA" w:rsidTr="006F2FA9">
        <w:trPr>
          <w:trHeight w:val="224"/>
        </w:trPr>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8D1C6B">
            <w:pPr>
              <w:spacing w:after="0" w:line="240" w:lineRule="auto"/>
              <w:jc w:val="both"/>
              <w:rPr>
                <w:rFonts w:asciiTheme="minorHAnsi" w:hAnsiTheme="minorHAnsi"/>
                <w:sz w:val="20"/>
                <w:szCs w:val="20"/>
              </w:rPr>
            </w:pPr>
            <w:r w:rsidRPr="008D78EA">
              <w:rPr>
                <w:rFonts w:asciiTheme="minorHAnsi" w:hAnsiTheme="minorHAnsi"/>
                <w:b/>
                <w:sz w:val="20"/>
                <w:szCs w:val="20"/>
              </w:rPr>
              <w:t>Mission period:</w:t>
            </w:r>
            <w:r w:rsidR="008674FA">
              <w:rPr>
                <w:rFonts w:asciiTheme="minorHAnsi" w:hAnsiTheme="minorHAnsi"/>
                <w:b/>
                <w:sz w:val="20"/>
                <w:szCs w:val="20"/>
              </w:rPr>
              <w:t xml:space="preserve"> </w:t>
            </w:r>
            <w:r w:rsidR="008D1C6B" w:rsidRPr="008D1C6B">
              <w:rPr>
                <w:rFonts w:asciiTheme="minorHAnsi" w:hAnsiTheme="minorHAnsi"/>
                <w:sz w:val="20"/>
                <w:szCs w:val="20"/>
              </w:rPr>
              <w:t>16-24 Nov</w:t>
            </w:r>
            <w:r w:rsidR="008D1C6B">
              <w:rPr>
                <w:rFonts w:asciiTheme="minorHAnsi" w:hAnsiTheme="minorHAnsi"/>
                <w:b/>
                <w:sz w:val="20"/>
                <w:szCs w:val="20"/>
              </w:rPr>
              <w:t xml:space="preserve"> </w:t>
            </w:r>
            <w:r w:rsidR="00CF0584">
              <w:rPr>
                <w:rFonts w:asciiTheme="minorHAnsi" w:hAnsiTheme="minorHAnsi"/>
                <w:sz w:val="20"/>
                <w:szCs w:val="20"/>
              </w:rPr>
              <w:t>2016</w:t>
            </w:r>
          </w:p>
        </w:tc>
      </w:tr>
      <w:tr w:rsidR="006F52B5" w:rsidRPr="008D78EA" w:rsidTr="006F2FA9">
        <w:trPr>
          <w:trHeight w:val="260"/>
        </w:trPr>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8D1C6B">
            <w:pPr>
              <w:spacing w:after="0" w:line="240" w:lineRule="auto"/>
              <w:jc w:val="both"/>
              <w:rPr>
                <w:rFonts w:asciiTheme="minorHAnsi" w:hAnsiTheme="minorHAnsi"/>
                <w:sz w:val="20"/>
                <w:szCs w:val="20"/>
              </w:rPr>
            </w:pPr>
            <w:r w:rsidRPr="008D78EA">
              <w:rPr>
                <w:rFonts w:asciiTheme="minorHAnsi" w:hAnsiTheme="minorHAnsi"/>
                <w:b/>
                <w:sz w:val="20"/>
                <w:szCs w:val="20"/>
              </w:rPr>
              <w:t>Purpose of mission:</w:t>
            </w:r>
            <w:r w:rsidR="004B6CD4" w:rsidRPr="008D78EA">
              <w:rPr>
                <w:rFonts w:asciiTheme="minorHAnsi" w:hAnsiTheme="minorHAnsi"/>
                <w:sz w:val="20"/>
                <w:szCs w:val="20"/>
              </w:rPr>
              <w:t xml:space="preserve"> </w:t>
            </w:r>
            <w:r w:rsidR="008D1C6B">
              <w:rPr>
                <w:rFonts w:asciiTheme="minorHAnsi" w:hAnsiTheme="minorHAnsi"/>
                <w:sz w:val="20"/>
                <w:szCs w:val="20"/>
              </w:rPr>
              <w:t>Plan elaboration of UNDP-GCF prodoc</w:t>
            </w:r>
          </w:p>
        </w:tc>
      </w:tr>
      <w:tr w:rsidR="006F52B5" w:rsidRPr="008D1C6B" w:rsidTr="006F2FA9">
        <w:tc>
          <w:tcPr>
            <w:tcW w:w="9756" w:type="dxa"/>
            <w:gridSpan w:val="4"/>
            <w:tcBorders>
              <w:top w:val="nil"/>
              <w:left w:val="single" w:sz="4" w:space="0" w:color="000000"/>
              <w:bottom w:val="single" w:sz="4" w:space="0" w:color="000000"/>
              <w:right w:val="single" w:sz="4" w:space="0" w:color="000000"/>
            </w:tcBorders>
          </w:tcPr>
          <w:p w:rsidR="003F5EC7" w:rsidRPr="008D1C6B" w:rsidRDefault="00AE67C9" w:rsidP="008D1C6B">
            <w:pPr>
              <w:spacing w:after="0" w:line="240" w:lineRule="auto"/>
              <w:jc w:val="both"/>
              <w:rPr>
                <w:rFonts w:asciiTheme="minorHAnsi" w:hAnsiTheme="minorHAnsi"/>
                <w:sz w:val="20"/>
                <w:szCs w:val="20"/>
                <w:lang w:val="fr-FR"/>
              </w:rPr>
            </w:pPr>
            <w:r w:rsidRPr="008D1C6B">
              <w:rPr>
                <w:rFonts w:asciiTheme="minorHAnsi" w:hAnsiTheme="minorHAnsi"/>
                <w:b/>
                <w:sz w:val="20"/>
                <w:szCs w:val="20"/>
                <w:lang w:val="fr-FR"/>
              </w:rPr>
              <w:t xml:space="preserve">Mission members: </w:t>
            </w:r>
            <w:r w:rsidR="003F5EC7">
              <w:rPr>
                <w:rFonts w:asciiTheme="minorHAnsi" w:hAnsiTheme="minorHAnsi"/>
                <w:sz w:val="20"/>
                <w:szCs w:val="20"/>
                <w:lang w:val="uz-Cyrl-UZ"/>
              </w:rPr>
              <w:t>Pierre-Yves Guedez</w:t>
            </w:r>
            <w:r w:rsidR="008D1C6B" w:rsidRPr="008D1C6B">
              <w:rPr>
                <w:rFonts w:asciiTheme="minorHAnsi" w:hAnsiTheme="minorHAnsi"/>
                <w:sz w:val="20"/>
                <w:szCs w:val="20"/>
                <w:lang w:val="fr-FR"/>
              </w:rPr>
              <w:t xml:space="preserve">, </w:t>
            </w:r>
            <w:r w:rsidR="008D1C6B">
              <w:rPr>
                <w:rFonts w:asciiTheme="minorHAnsi" w:hAnsiTheme="minorHAnsi"/>
                <w:sz w:val="20"/>
                <w:szCs w:val="20"/>
                <w:lang w:val="fr-FR"/>
              </w:rPr>
              <w:t>Bruno Guay</w:t>
            </w:r>
          </w:p>
        </w:tc>
      </w:tr>
      <w:tr w:rsidR="006F52B5" w:rsidRPr="008D78EA" w:rsidTr="006F2FA9">
        <w:trPr>
          <w:trHeight w:val="305"/>
        </w:trPr>
        <w:tc>
          <w:tcPr>
            <w:tcW w:w="9756" w:type="dxa"/>
            <w:gridSpan w:val="4"/>
            <w:tcBorders>
              <w:top w:val="nil"/>
              <w:left w:val="single" w:sz="4" w:space="0" w:color="000000"/>
              <w:bottom w:val="single" w:sz="4" w:space="0" w:color="000000"/>
              <w:right w:val="single" w:sz="4" w:space="0" w:color="000000"/>
            </w:tcBorders>
          </w:tcPr>
          <w:p w:rsidR="006F52B5" w:rsidRPr="008D78EA" w:rsidRDefault="00F61273" w:rsidP="008D1C6B">
            <w:pPr>
              <w:spacing w:after="0" w:line="240" w:lineRule="auto"/>
              <w:jc w:val="both"/>
              <w:rPr>
                <w:rFonts w:asciiTheme="minorHAnsi" w:hAnsiTheme="minorHAnsi"/>
                <w:sz w:val="20"/>
                <w:szCs w:val="20"/>
              </w:rPr>
            </w:pPr>
            <w:r w:rsidRPr="008D78EA">
              <w:rPr>
                <w:rFonts w:asciiTheme="minorHAnsi" w:hAnsiTheme="minorHAnsi"/>
                <w:b/>
                <w:sz w:val="20"/>
                <w:szCs w:val="20"/>
              </w:rPr>
              <w:t xml:space="preserve">Documents, materials, resources: </w:t>
            </w:r>
          </w:p>
        </w:tc>
      </w:tr>
      <w:tr w:rsidR="00CF0584" w:rsidRPr="007E6DD1" w:rsidTr="007E6DD1">
        <w:trPr>
          <w:trHeight w:val="2870"/>
        </w:trPr>
        <w:tc>
          <w:tcPr>
            <w:tcW w:w="9756" w:type="dxa"/>
            <w:gridSpan w:val="4"/>
            <w:tcBorders>
              <w:top w:val="single" w:sz="4" w:space="0" w:color="000000"/>
              <w:left w:val="single" w:sz="4" w:space="0" w:color="000000"/>
              <w:right w:val="single" w:sz="4" w:space="0" w:color="000000"/>
            </w:tcBorders>
          </w:tcPr>
          <w:p w:rsidR="00CF0584" w:rsidRPr="008D78EA" w:rsidRDefault="00CF0584" w:rsidP="000E65AD">
            <w:pPr>
              <w:spacing w:after="0" w:line="240" w:lineRule="auto"/>
              <w:jc w:val="both"/>
              <w:rPr>
                <w:rFonts w:asciiTheme="minorHAnsi" w:hAnsiTheme="minorHAnsi"/>
                <w:sz w:val="20"/>
                <w:szCs w:val="20"/>
              </w:rPr>
            </w:pPr>
            <w:r w:rsidRPr="008D78EA">
              <w:rPr>
                <w:rFonts w:asciiTheme="minorHAnsi" w:hAnsiTheme="minorHAnsi"/>
                <w:b/>
                <w:sz w:val="20"/>
                <w:szCs w:val="20"/>
              </w:rPr>
              <w:t>Background:</w:t>
            </w:r>
          </w:p>
          <w:p w:rsidR="00CF0584" w:rsidRDefault="008F58DF" w:rsidP="000E65AD">
            <w:pPr>
              <w:spacing w:after="0" w:line="240" w:lineRule="auto"/>
              <w:jc w:val="both"/>
              <w:rPr>
                <w:rFonts w:asciiTheme="minorHAnsi" w:hAnsiTheme="minorHAnsi"/>
                <w:sz w:val="20"/>
                <w:szCs w:val="20"/>
              </w:rPr>
            </w:pPr>
            <w:r>
              <w:rPr>
                <w:rFonts w:asciiTheme="minorHAnsi" w:hAnsiTheme="minorHAnsi"/>
                <w:sz w:val="20"/>
                <w:szCs w:val="20"/>
              </w:rPr>
              <w:t>Ecuador develop</w:t>
            </w:r>
            <w:r w:rsidR="008D1C6B">
              <w:rPr>
                <w:rFonts w:asciiTheme="minorHAnsi" w:hAnsiTheme="minorHAnsi"/>
                <w:sz w:val="20"/>
                <w:szCs w:val="20"/>
              </w:rPr>
              <w:t>ed a national REDD+ Action Plan</w:t>
            </w:r>
            <w:r>
              <w:rPr>
                <w:rFonts w:asciiTheme="minorHAnsi" w:hAnsiTheme="minorHAnsi"/>
                <w:sz w:val="20"/>
                <w:szCs w:val="20"/>
              </w:rPr>
              <w:t xml:space="preserve">, and prepared, with the support of UNDP, a funding proposal for the GCF. This FP </w:t>
            </w:r>
            <w:r w:rsidR="008D1C6B">
              <w:rPr>
                <w:rFonts w:asciiTheme="minorHAnsi" w:hAnsiTheme="minorHAnsi"/>
                <w:sz w:val="20"/>
                <w:szCs w:val="20"/>
              </w:rPr>
              <w:t xml:space="preserve">has been approved </w:t>
            </w:r>
            <w:r>
              <w:rPr>
                <w:rFonts w:asciiTheme="minorHAnsi" w:hAnsiTheme="minorHAnsi"/>
                <w:sz w:val="20"/>
                <w:szCs w:val="20"/>
              </w:rPr>
              <w:t xml:space="preserve">during the </w:t>
            </w:r>
            <w:r w:rsidR="008D1C6B">
              <w:rPr>
                <w:rFonts w:asciiTheme="minorHAnsi" w:hAnsiTheme="minorHAnsi"/>
                <w:sz w:val="20"/>
                <w:szCs w:val="20"/>
              </w:rPr>
              <w:t xml:space="preserve">GCF </w:t>
            </w:r>
            <w:r>
              <w:rPr>
                <w:rFonts w:asciiTheme="minorHAnsi" w:hAnsiTheme="minorHAnsi"/>
                <w:sz w:val="20"/>
                <w:szCs w:val="20"/>
              </w:rPr>
              <w:t>board meeting 14</w:t>
            </w:r>
            <w:r w:rsidR="008D1C6B">
              <w:rPr>
                <w:rFonts w:asciiTheme="minorHAnsi" w:hAnsiTheme="minorHAnsi"/>
                <w:sz w:val="20"/>
                <w:szCs w:val="20"/>
              </w:rPr>
              <w:t xml:space="preserve"> in oct 2016. The next step</w:t>
            </w:r>
            <w:r w:rsidR="009D1A74">
              <w:rPr>
                <w:rFonts w:asciiTheme="minorHAnsi" w:hAnsiTheme="minorHAnsi"/>
                <w:sz w:val="20"/>
                <w:szCs w:val="20"/>
              </w:rPr>
              <w:t>s include responding to GCF conditions and elaborating</w:t>
            </w:r>
            <w:r w:rsidR="008D1C6B">
              <w:rPr>
                <w:rFonts w:asciiTheme="minorHAnsi" w:hAnsiTheme="minorHAnsi"/>
                <w:sz w:val="20"/>
                <w:szCs w:val="20"/>
              </w:rPr>
              <w:t xml:space="preserve"> a UNDP-GCF prodoc to be signed until Jan 2017. </w:t>
            </w:r>
          </w:p>
          <w:p w:rsidR="008F58DF" w:rsidRPr="008D78EA" w:rsidRDefault="008F58DF" w:rsidP="000E65AD">
            <w:pPr>
              <w:spacing w:after="0" w:line="240" w:lineRule="auto"/>
              <w:jc w:val="both"/>
              <w:rPr>
                <w:rFonts w:asciiTheme="minorHAnsi" w:hAnsiTheme="minorHAnsi"/>
                <w:sz w:val="20"/>
                <w:szCs w:val="20"/>
              </w:rPr>
            </w:pPr>
          </w:p>
          <w:p w:rsidR="00CF0584" w:rsidRPr="008D78EA" w:rsidRDefault="00CF0584" w:rsidP="000E65AD">
            <w:pPr>
              <w:spacing w:after="0" w:line="240" w:lineRule="auto"/>
              <w:jc w:val="both"/>
              <w:rPr>
                <w:rFonts w:asciiTheme="minorHAnsi" w:hAnsiTheme="minorHAnsi"/>
                <w:sz w:val="20"/>
                <w:szCs w:val="20"/>
              </w:rPr>
            </w:pPr>
            <w:r w:rsidRPr="008D78EA">
              <w:rPr>
                <w:rFonts w:asciiTheme="minorHAnsi" w:hAnsiTheme="minorHAnsi"/>
                <w:b/>
                <w:sz w:val="20"/>
                <w:szCs w:val="20"/>
              </w:rPr>
              <w:t>Objectives of the mission:</w:t>
            </w:r>
          </w:p>
          <w:p w:rsidR="008D1C6B" w:rsidRDefault="008D1C6B" w:rsidP="004B23C4">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Discuss about the elaboration of the UNDP-GCF prodoc with MAE, with MAGAP, and then with all the entities involved in the implementation</w:t>
            </w:r>
            <w:r w:rsidR="00474F3D">
              <w:rPr>
                <w:rFonts w:asciiTheme="minorHAnsi" w:hAnsiTheme="minorHAnsi"/>
                <w:sz w:val="20"/>
                <w:szCs w:val="20"/>
              </w:rPr>
              <w:t xml:space="preserve">; agree on a timeline and responsibilities to respond to GCF conditions, elaborate prodoc, and prepare compulsory annexes.  </w:t>
            </w:r>
          </w:p>
          <w:p w:rsidR="008D1C6B" w:rsidRPr="00474F3D" w:rsidRDefault="00491B89" w:rsidP="00474F3D">
            <w:pPr>
              <w:pStyle w:val="ListParagraph"/>
              <w:numPr>
                <w:ilvl w:val="0"/>
                <w:numId w:val="18"/>
              </w:numPr>
              <w:spacing w:after="0" w:line="240" w:lineRule="auto"/>
              <w:jc w:val="both"/>
              <w:rPr>
                <w:rFonts w:asciiTheme="minorHAnsi" w:hAnsiTheme="minorHAnsi"/>
                <w:sz w:val="20"/>
                <w:szCs w:val="20"/>
              </w:rPr>
            </w:pPr>
            <w:r w:rsidRPr="00491B89">
              <w:rPr>
                <w:rFonts w:asciiTheme="minorHAnsi" w:hAnsiTheme="minorHAnsi"/>
                <w:sz w:val="20"/>
                <w:szCs w:val="20"/>
              </w:rPr>
              <w:t xml:space="preserve">Promote </w:t>
            </w:r>
            <w:r w:rsidR="009D1A74">
              <w:rPr>
                <w:rFonts w:asciiTheme="minorHAnsi" w:hAnsiTheme="minorHAnsi"/>
                <w:sz w:val="20"/>
                <w:szCs w:val="20"/>
              </w:rPr>
              <w:t xml:space="preserve">very tight coordination btw </w:t>
            </w:r>
            <w:r w:rsidRPr="00491B89">
              <w:rPr>
                <w:rFonts w:asciiTheme="minorHAnsi" w:hAnsiTheme="minorHAnsi"/>
                <w:sz w:val="20"/>
                <w:szCs w:val="20"/>
              </w:rPr>
              <w:t>GCF and GEF Amazon projects</w:t>
            </w:r>
            <w:r w:rsidR="00474F3D">
              <w:rPr>
                <w:rFonts w:asciiTheme="minorHAnsi" w:hAnsiTheme="minorHAnsi"/>
                <w:sz w:val="20"/>
                <w:szCs w:val="20"/>
              </w:rPr>
              <w:t>, as requested by the Minister of Environment</w:t>
            </w:r>
            <w:r w:rsidRPr="00491B89">
              <w:rPr>
                <w:rFonts w:asciiTheme="minorHAnsi" w:hAnsiTheme="minorHAnsi"/>
                <w:sz w:val="20"/>
                <w:szCs w:val="20"/>
              </w:rPr>
              <w:t xml:space="preserve">. </w:t>
            </w:r>
          </w:p>
          <w:p w:rsidR="00CF0584" w:rsidRPr="00BD421A" w:rsidRDefault="00CF0584" w:rsidP="000E65AD">
            <w:pPr>
              <w:spacing w:after="0" w:line="240" w:lineRule="auto"/>
              <w:jc w:val="both"/>
              <w:rPr>
                <w:rFonts w:asciiTheme="minorHAnsi" w:hAnsiTheme="minorHAnsi" w:cs="Times New Roman"/>
                <w:color w:val="auto"/>
                <w:sz w:val="20"/>
                <w:szCs w:val="20"/>
              </w:rPr>
            </w:pPr>
          </w:p>
          <w:p w:rsidR="00CF0584" w:rsidRPr="008D78EA" w:rsidRDefault="00CF0584" w:rsidP="000E65AD">
            <w:pPr>
              <w:spacing w:after="0" w:line="240" w:lineRule="auto"/>
              <w:jc w:val="both"/>
              <w:rPr>
                <w:rFonts w:asciiTheme="minorHAnsi" w:hAnsiTheme="minorHAnsi"/>
                <w:sz w:val="20"/>
                <w:szCs w:val="20"/>
              </w:rPr>
            </w:pPr>
            <w:r w:rsidRPr="008D78EA">
              <w:rPr>
                <w:rFonts w:asciiTheme="minorHAnsi" w:hAnsiTheme="minorHAnsi"/>
                <w:b/>
                <w:sz w:val="20"/>
                <w:szCs w:val="20"/>
              </w:rPr>
              <w:t>Brief summary of the mission:</w:t>
            </w:r>
          </w:p>
          <w:p w:rsidR="00491B89" w:rsidRDefault="004F0C56" w:rsidP="00491B89">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17 Nov: meeting with PMU in charge of UN-REDD TS to a</w:t>
            </w:r>
            <w:r w:rsidR="00491B89">
              <w:rPr>
                <w:rFonts w:asciiTheme="minorHAnsi" w:hAnsiTheme="minorHAnsi"/>
                <w:sz w:val="20"/>
                <w:szCs w:val="20"/>
              </w:rPr>
              <w:t>ssess progresses</w:t>
            </w:r>
            <w:r>
              <w:rPr>
                <w:rFonts w:asciiTheme="minorHAnsi" w:hAnsiTheme="minorHAnsi"/>
                <w:sz w:val="20"/>
                <w:szCs w:val="20"/>
              </w:rPr>
              <w:t xml:space="preserve"> related to the </w:t>
            </w:r>
            <w:r w:rsidR="00491B89">
              <w:rPr>
                <w:rFonts w:asciiTheme="minorHAnsi" w:hAnsiTheme="minorHAnsi"/>
                <w:sz w:val="20"/>
                <w:szCs w:val="20"/>
              </w:rPr>
              <w:t xml:space="preserve">implementation plans of the REDD Action Plan. </w:t>
            </w:r>
          </w:p>
          <w:p w:rsidR="00491B89" w:rsidRDefault="004F0C56" w:rsidP="004F0C56">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18 Nov: meeting with UNDP Ecuador to discuss about challenges and opportunities of implementing GCF project, international contexts related to REDD+ and commodities, </w:t>
            </w:r>
            <w:r w:rsidR="00491B89">
              <w:rPr>
                <w:rFonts w:asciiTheme="minorHAnsi" w:hAnsiTheme="minorHAnsi"/>
                <w:sz w:val="20"/>
                <w:szCs w:val="20"/>
              </w:rPr>
              <w:t xml:space="preserve">integration of GCF and GEF Amazon projects. </w:t>
            </w:r>
          </w:p>
          <w:p w:rsidR="00491B89" w:rsidRDefault="004F0C56" w:rsidP="00491B89">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19-20 Nov: </w:t>
            </w:r>
            <w:r w:rsidR="00491B89">
              <w:rPr>
                <w:rFonts w:asciiTheme="minorHAnsi" w:hAnsiTheme="minorHAnsi"/>
                <w:sz w:val="20"/>
                <w:szCs w:val="20"/>
              </w:rPr>
              <w:t xml:space="preserve">field visit in the Amazon areas, </w:t>
            </w:r>
            <w:r>
              <w:rPr>
                <w:rFonts w:asciiTheme="minorHAnsi" w:hAnsiTheme="minorHAnsi"/>
                <w:sz w:val="20"/>
                <w:szCs w:val="20"/>
              </w:rPr>
              <w:t xml:space="preserve">in </w:t>
            </w:r>
            <w:r w:rsidR="009D1A74" w:rsidRPr="009D1A74">
              <w:rPr>
                <w:rFonts w:asciiTheme="minorHAnsi" w:hAnsiTheme="minorHAnsi"/>
                <w:i/>
                <w:sz w:val="20"/>
                <w:szCs w:val="20"/>
              </w:rPr>
              <w:t>fincas</w:t>
            </w:r>
            <w:r w:rsidR="009D1A74">
              <w:rPr>
                <w:rFonts w:asciiTheme="minorHAnsi" w:hAnsiTheme="minorHAnsi"/>
                <w:sz w:val="20"/>
                <w:szCs w:val="20"/>
              </w:rPr>
              <w:t xml:space="preserve"> </w:t>
            </w:r>
            <w:r w:rsidR="00491B89">
              <w:rPr>
                <w:rFonts w:asciiTheme="minorHAnsi" w:hAnsiTheme="minorHAnsi"/>
                <w:sz w:val="20"/>
                <w:szCs w:val="20"/>
              </w:rPr>
              <w:t xml:space="preserve">supported by ATPA. </w:t>
            </w:r>
          </w:p>
          <w:p w:rsidR="00B97246" w:rsidRDefault="004F0C56" w:rsidP="00A310CD">
            <w:pPr>
              <w:pStyle w:val="ListParagraph"/>
              <w:numPr>
                <w:ilvl w:val="0"/>
                <w:numId w:val="18"/>
              </w:numPr>
              <w:spacing w:after="0" w:line="240" w:lineRule="auto"/>
              <w:jc w:val="both"/>
              <w:rPr>
                <w:rFonts w:asciiTheme="minorHAnsi" w:hAnsiTheme="minorHAnsi"/>
                <w:sz w:val="20"/>
                <w:szCs w:val="20"/>
              </w:rPr>
            </w:pPr>
            <w:r w:rsidRPr="004F0C56">
              <w:rPr>
                <w:rFonts w:asciiTheme="minorHAnsi" w:hAnsiTheme="minorHAnsi"/>
                <w:sz w:val="20"/>
                <w:szCs w:val="20"/>
              </w:rPr>
              <w:t>21</w:t>
            </w:r>
            <w:r w:rsidR="00AD18E3">
              <w:rPr>
                <w:rFonts w:asciiTheme="minorHAnsi" w:hAnsiTheme="minorHAnsi"/>
                <w:sz w:val="20"/>
                <w:szCs w:val="20"/>
              </w:rPr>
              <w:t>-22</w:t>
            </w:r>
            <w:r w:rsidRPr="004F0C56">
              <w:rPr>
                <w:rFonts w:asciiTheme="minorHAnsi" w:hAnsiTheme="minorHAnsi"/>
                <w:sz w:val="20"/>
                <w:szCs w:val="20"/>
              </w:rPr>
              <w:t xml:space="preserve"> </w:t>
            </w:r>
            <w:r w:rsidR="00AD18E3">
              <w:rPr>
                <w:rFonts w:asciiTheme="minorHAnsi" w:hAnsiTheme="minorHAnsi"/>
                <w:sz w:val="20"/>
                <w:szCs w:val="20"/>
              </w:rPr>
              <w:t>N</w:t>
            </w:r>
            <w:r w:rsidRPr="004F0C56">
              <w:rPr>
                <w:rFonts w:asciiTheme="minorHAnsi" w:hAnsiTheme="minorHAnsi"/>
                <w:sz w:val="20"/>
                <w:szCs w:val="20"/>
              </w:rPr>
              <w:t>ov: meeting with MAE, and then with MAGAP, to a</w:t>
            </w:r>
            <w:r w:rsidR="00491B89" w:rsidRPr="004F0C56">
              <w:rPr>
                <w:rFonts w:asciiTheme="minorHAnsi" w:hAnsiTheme="minorHAnsi"/>
                <w:sz w:val="20"/>
                <w:szCs w:val="20"/>
              </w:rPr>
              <w:t>gree on how to respond to GCF conditions prior to the execution of the project</w:t>
            </w:r>
            <w:r w:rsidR="00B97246">
              <w:rPr>
                <w:rFonts w:asciiTheme="minorHAnsi" w:hAnsiTheme="minorHAnsi"/>
                <w:sz w:val="20"/>
                <w:szCs w:val="20"/>
              </w:rPr>
              <w:t>, discuss about challenges (including presidential election in Q1 2017), mitigation measures and opportunities for the implementation of the REDD GCF and GEF Amazon projects</w:t>
            </w:r>
            <w:r w:rsidRPr="004F0C56">
              <w:rPr>
                <w:rFonts w:asciiTheme="minorHAnsi" w:hAnsiTheme="minorHAnsi"/>
                <w:sz w:val="20"/>
                <w:szCs w:val="20"/>
              </w:rPr>
              <w:t xml:space="preserve">; </w:t>
            </w:r>
            <w:r w:rsidR="00B97246">
              <w:rPr>
                <w:rFonts w:asciiTheme="minorHAnsi" w:hAnsiTheme="minorHAnsi"/>
                <w:sz w:val="20"/>
                <w:szCs w:val="20"/>
              </w:rPr>
              <w:t xml:space="preserve">agree on the process for the </w:t>
            </w:r>
            <w:r w:rsidR="00491B89" w:rsidRPr="004F0C56">
              <w:rPr>
                <w:rFonts w:asciiTheme="minorHAnsi" w:hAnsiTheme="minorHAnsi"/>
                <w:sz w:val="20"/>
                <w:szCs w:val="20"/>
              </w:rPr>
              <w:t xml:space="preserve">elaboration of the UNDP-GCF prodoc, </w:t>
            </w:r>
            <w:r w:rsidR="00B97246">
              <w:rPr>
                <w:rFonts w:asciiTheme="minorHAnsi" w:hAnsiTheme="minorHAnsi"/>
                <w:sz w:val="20"/>
                <w:szCs w:val="20"/>
              </w:rPr>
              <w:t xml:space="preserve">define a timeline and responsible to respond to GCF conditions, elaborate prodoc, and prepare compulsory annexes.  </w:t>
            </w:r>
          </w:p>
          <w:p w:rsidR="00491B89" w:rsidRDefault="001651E6" w:rsidP="00491B89">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23 nov: </w:t>
            </w:r>
            <w:r w:rsidR="00491B89">
              <w:rPr>
                <w:rFonts w:asciiTheme="minorHAnsi" w:hAnsiTheme="minorHAnsi"/>
                <w:sz w:val="20"/>
                <w:szCs w:val="20"/>
              </w:rPr>
              <w:t>Participate to the official launch of the nation</w:t>
            </w:r>
            <w:r w:rsidR="00B8732F">
              <w:rPr>
                <w:rFonts w:asciiTheme="minorHAnsi" w:hAnsiTheme="minorHAnsi"/>
                <w:sz w:val="20"/>
                <w:szCs w:val="20"/>
              </w:rPr>
              <w:t>al REDD+ Action Plan of Ecuador; and first meeting of all the entities involved in the implementation of the GCF project to present the FP and next steps</w:t>
            </w:r>
            <w:r w:rsidR="00474F3D">
              <w:rPr>
                <w:rFonts w:asciiTheme="minorHAnsi" w:hAnsiTheme="minorHAnsi"/>
                <w:sz w:val="20"/>
                <w:szCs w:val="20"/>
              </w:rPr>
              <w:t xml:space="preserve"> until signature of the prodoc</w:t>
            </w:r>
            <w:r w:rsidR="00B8732F">
              <w:rPr>
                <w:rFonts w:asciiTheme="minorHAnsi" w:hAnsiTheme="minorHAnsi"/>
                <w:sz w:val="20"/>
                <w:szCs w:val="20"/>
              </w:rPr>
              <w:t xml:space="preserve">. </w:t>
            </w:r>
          </w:p>
          <w:p w:rsidR="00491B89" w:rsidRPr="001651E6" w:rsidRDefault="001651E6" w:rsidP="00A03E59">
            <w:pPr>
              <w:pStyle w:val="ListParagraph"/>
              <w:numPr>
                <w:ilvl w:val="0"/>
                <w:numId w:val="18"/>
              </w:numPr>
              <w:spacing w:after="0" w:line="240" w:lineRule="auto"/>
              <w:jc w:val="both"/>
              <w:rPr>
                <w:rFonts w:asciiTheme="minorHAnsi" w:hAnsiTheme="minorHAnsi"/>
                <w:sz w:val="20"/>
                <w:szCs w:val="20"/>
              </w:rPr>
            </w:pPr>
            <w:r w:rsidRPr="001651E6">
              <w:rPr>
                <w:rFonts w:asciiTheme="minorHAnsi" w:hAnsiTheme="minorHAnsi"/>
                <w:sz w:val="20"/>
                <w:szCs w:val="20"/>
              </w:rPr>
              <w:t xml:space="preserve">24 Nov: </w:t>
            </w:r>
            <w:r w:rsidR="00491B89" w:rsidRPr="001651E6">
              <w:rPr>
                <w:rFonts w:asciiTheme="minorHAnsi" w:hAnsiTheme="minorHAnsi"/>
                <w:sz w:val="20"/>
                <w:szCs w:val="20"/>
              </w:rPr>
              <w:t>Participate to the 4</w:t>
            </w:r>
            <w:r w:rsidR="00491B89" w:rsidRPr="001651E6">
              <w:rPr>
                <w:rFonts w:asciiTheme="minorHAnsi" w:hAnsiTheme="minorHAnsi"/>
                <w:sz w:val="20"/>
                <w:szCs w:val="20"/>
                <w:vertAlign w:val="superscript"/>
              </w:rPr>
              <w:t>th</w:t>
            </w:r>
            <w:r w:rsidR="00491B89" w:rsidRPr="001651E6">
              <w:rPr>
                <w:rFonts w:asciiTheme="minorHAnsi" w:hAnsiTheme="minorHAnsi"/>
                <w:sz w:val="20"/>
                <w:szCs w:val="20"/>
              </w:rPr>
              <w:t xml:space="preserve"> meeting of the REDD+ national platform, to present </w:t>
            </w:r>
            <w:r w:rsidR="007E6DD1">
              <w:rPr>
                <w:rFonts w:asciiTheme="minorHAnsi" w:hAnsiTheme="minorHAnsi"/>
                <w:sz w:val="20"/>
                <w:szCs w:val="20"/>
              </w:rPr>
              <w:t>t</w:t>
            </w:r>
            <w:r w:rsidR="00491B89" w:rsidRPr="001651E6">
              <w:rPr>
                <w:rFonts w:asciiTheme="minorHAnsi" w:hAnsiTheme="minorHAnsi"/>
                <w:sz w:val="20"/>
                <w:szCs w:val="20"/>
              </w:rPr>
              <w:t>he final v</w:t>
            </w:r>
            <w:r w:rsidR="007E6DD1">
              <w:rPr>
                <w:rFonts w:asciiTheme="minorHAnsi" w:hAnsiTheme="minorHAnsi"/>
                <w:sz w:val="20"/>
                <w:szCs w:val="20"/>
              </w:rPr>
              <w:t xml:space="preserve">ersion of the REDD+ Action Plan, the GCF project approved, and next steps until GCF inception. </w:t>
            </w:r>
          </w:p>
          <w:p w:rsidR="000B23FC" w:rsidRDefault="000B23FC" w:rsidP="008D1C6B">
            <w:pPr>
              <w:spacing w:after="0" w:line="240" w:lineRule="auto"/>
              <w:jc w:val="both"/>
              <w:rPr>
                <w:rFonts w:asciiTheme="minorHAnsi" w:hAnsiTheme="minorHAnsi"/>
                <w:sz w:val="20"/>
                <w:szCs w:val="20"/>
              </w:rPr>
            </w:pPr>
          </w:p>
          <w:p w:rsidR="000B23FC" w:rsidRPr="008D1C6B" w:rsidRDefault="000B23FC" w:rsidP="008D1C6B">
            <w:pPr>
              <w:spacing w:after="0" w:line="240" w:lineRule="auto"/>
              <w:jc w:val="both"/>
              <w:rPr>
                <w:rFonts w:asciiTheme="minorHAnsi" w:hAnsiTheme="minorHAnsi"/>
                <w:sz w:val="20"/>
                <w:szCs w:val="20"/>
              </w:rPr>
            </w:pPr>
          </w:p>
          <w:p w:rsidR="00CF0584" w:rsidRDefault="00CF0584" w:rsidP="000E65AD">
            <w:pPr>
              <w:spacing w:after="0" w:line="240" w:lineRule="auto"/>
              <w:jc w:val="both"/>
              <w:rPr>
                <w:rFonts w:asciiTheme="minorHAnsi" w:hAnsiTheme="minorHAnsi"/>
                <w:b/>
                <w:sz w:val="20"/>
                <w:szCs w:val="20"/>
              </w:rPr>
            </w:pPr>
            <w:r w:rsidRPr="008D78EA">
              <w:rPr>
                <w:rFonts w:asciiTheme="minorHAnsi" w:hAnsiTheme="minorHAnsi"/>
                <w:b/>
                <w:sz w:val="20"/>
                <w:szCs w:val="20"/>
              </w:rPr>
              <w:t xml:space="preserve">Findings from the mission: </w:t>
            </w:r>
          </w:p>
          <w:p w:rsidR="007E6DD1" w:rsidRDefault="007E6DD1" w:rsidP="004A2C2B">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The REDD+ Action Plan of Ecuador has been launched officially and its link has been sent to the UNFCCC</w:t>
            </w:r>
            <w:r w:rsidR="00474F3D">
              <w:rPr>
                <w:rStyle w:val="FootnoteReference"/>
                <w:rFonts w:asciiTheme="minorHAnsi" w:hAnsiTheme="minorHAnsi"/>
                <w:sz w:val="20"/>
                <w:szCs w:val="20"/>
              </w:rPr>
              <w:footnoteReference w:id="1"/>
            </w:r>
            <w:r>
              <w:rPr>
                <w:rFonts w:asciiTheme="minorHAnsi" w:hAnsiTheme="minorHAnsi"/>
                <w:sz w:val="20"/>
                <w:szCs w:val="20"/>
              </w:rPr>
              <w:t xml:space="preserve">. </w:t>
            </w:r>
          </w:p>
          <w:p w:rsidR="007E6DD1" w:rsidRDefault="007E6DD1" w:rsidP="004A2C2B">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The Summary of Info on safeguard is being validated and will be sent to the UNFCCC in the next couple of weeks. </w:t>
            </w:r>
          </w:p>
          <w:p w:rsidR="00474F3D" w:rsidRDefault="00474F3D" w:rsidP="00474F3D">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lastRenderedPageBreak/>
              <w:t xml:space="preserve">It has been agreed to prepare the prodoc and get it signed until January 2017, i.e. before the elections. This prodoc will be prepared in English, and then translated to Spanish for socialization and later on signature. Expected deadlines for the UNDP GCF prodoc: </w:t>
            </w:r>
          </w:p>
          <w:p w:rsidR="00474F3D" w:rsidRDefault="00474F3D" w:rsidP="00474F3D">
            <w:pPr>
              <w:pStyle w:val="ListParagraph"/>
              <w:numPr>
                <w:ilvl w:val="1"/>
                <w:numId w:val="18"/>
              </w:numPr>
              <w:spacing w:after="0" w:line="240" w:lineRule="auto"/>
              <w:jc w:val="both"/>
              <w:rPr>
                <w:rFonts w:asciiTheme="minorHAnsi" w:hAnsiTheme="minorHAnsi"/>
                <w:sz w:val="20"/>
                <w:szCs w:val="20"/>
              </w:rPr>
            </w:pPr>
            <w:r>
              <w:rPr>
                <w:rFonts w:asciiTheme="minorHAnsi" w:hAnsiTheme="minorHAnsi"/>
                <w:sz w:val="20"/>
                <w:szCs w:val="20"/>
              </w:rPr>
              <w:t>Dec 2</w:t>
            </w:r>
            <w:r w:rsidRPr="004A2C2B">
              <w:rPr>
                <w:rFonts w:asciiTheme="minorHAnsi" w:hAnsiTheme="minorHAnsi"/>
                <w:sz w:val="20"/>
                <w:szCs w:val="20"/>
                <w:vertAlign w:val="superscript"/>
              </w:rPr>
              <w:t>nd</w:t>
            </w:r>
            <w:r>
              <w:rPr>
                <w:rFonts w:asciiTheme="minorHAnsi" w:hAnsiTheme="minorHAnsi"/>
                <w:sz w:val="20"/>
                <w:szCs w:val="20"/>
              </w:rPr>
              <w:t xml:space="preserve">: advanced draft, for revision by authorities, national REDD platforms and UNDP PTA </w:t>
            </w:r>
          </w:p>
          <w:p w:rsidR="00474F3D" w:rsidRPr="004A2C2B" w:rsidRDefault="00474F3D" w:rsidP="00474F3D">
            <w:pPr>
              <w:pStyle w:val="ListParagraph"/>
              <w:numPr>
                <w:ilvl w:val="1"/>
                <w:numId w:val="18"/>
              </w:numPr>
              <w:spacing w:after="0" w:line="240" w:lineRule="auto"/>
              <w:jc w:val="both"/>
              <w:rPr>
                <w:rFonts w:asciiTheme="minorHAnsi" w:hAnsiTheme="minorHAnsi"/>
                <w:sz w:val="20"/>
                <w:szCs w:val="20"/>
              </w:rPr>
            </w:pPr>
            <w:r w:rsidRPr="004A2C2B">
              <w:rPr>
                <w:rFonts w:asciiTheme="minorHAnsi" w:hAnsiTheme="minorHAnsi"/>
                <w:sz w:val="20"/>
                <w:szCs w:val="20"/>
              </w:rPr>
              <w:t>Dec 20</w:t>
            </w:r>
            <w:r w:rsidRPr="004A2C2B">
              <w:rPr>
                <w:rFonts w:asciiTheme="minorHAnsi" w:hAnsiTheme="minorHAnsi"/>
                <w:sz w:val="20"/>
                <w:szCs w:val="20"/>
                <w:vertAlign w:val="superscript"/>
              </w:rPr>
              <w:t>th</w:t>
            </w:r>
            <w:r w:rsidRPr="004A2C2B">
              <w:rPr>
                <w:rFonts w:asciiTheme="minorHAnsi" w:hAnsiTheme="minorHAnsi"/>
                <w:sz w:val="20"/>
                <w:szCs w:val="20"/>
              </w:rPr>
              <w:t xml:space="preserve">: final draft for technical clearance and signature. </w:t>
            </w:r>
          </w:p>
          <w:p w:rsidR="00474F3D" w:rsidRDefault="00474F3D" w:rsidP="004A2C2B">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The HACT assessments which are missing a</w:t>
            </w:r>
            <w:r w:rsidR="00B86250">
              <w:rPr>
                <w:rFonts w:asciiTheme="minorHAnsi" w:hAnsiTheme="minorHAnsi"/>
                <w:sz w:val="20"/>
                <w:szCs w:val="20"/>
              </w:rPr>
              <w:t>re</w:t>
            </w:r>
            <w:r>
              <w:rPr>
                <w:rFonts w:asciiTheme="minorHAnsi" w:hAnsiTheme="minorHAnsi"/>
                <w:sz w:val="20"/>
                <w:szCs w:val="20"/>
              </w:rPr>
              <w:t xml:space="preserve"> being launched. They should be finalized within 15 days</w:t>
            </w:r>
            <w:r w:rsidR="00B86250">
              <w:rPr>
                <w:rFonts w:asciiTheme="minorHAnsi" w:hAnsiTheme="minorHAnsi"/>
                <w:sz w:val="20"/>
                <w:szCs w:val="20"/>
              </w:rPr>
              <w:t xml:space="preserve"> after the end of the mission</w:t>
            </w:r>
            <w:r>
              <w:rPr>
                <w:rFonts w:asciiTheme="minorHAnsi" w:hAnsiTheme="minorHAnsi"/>
                <w:sz w:val="20"/>
                <w:szCs w:val="20"/>
              </w:rPr>
              <w:t xml:space="preserve">. </w:t>
            </w:r>
          </w:p>
          <w:p w:rsidR="00203BE8" w:rsidRDefault="00203BE8" w:rsidP="004A2C2B">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Most of the outcomes, outputs and activities included in the FP approved by the GCF are relatively straightforward. However, additional discussions with MAE and MAGAP will be needed, especially within component 2, and output 2.5 related to traceability and certification. </w:t>
            </w:r>
          </w:p>
          <w:p w:rsidR="00474F3D" w:rsidRDefault="00474F3D" w:rsidP="004A2C2B">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UNDP Ecuador, MAE and MAGAP agree on the need to </w:t>
            </w:r>
            <w:r w:rsidR="00B86250">
              <w:rPr>
                <w:rFonts w:asciiTheme="minorHAnsi" w:hAnsiTheme="minorHAnsi"/>
                <w:sz w:val="20"/>
                <w:szCs w:val="20"/>
              </w:rPr>
              <w:t xml:space="preserve">coordinate very closely </w:t>
            </w:r>
            <w:r>
              <w:rPr>
                <w:rFonts w:asciiTheme="minorHAnsi" w:hAnsiTheme="minorHAnsi"/>
                <w:sz w:val="20"/>
                <w:szCs w:val="20"/>
              </w:rPr>
              <w:t xml:space="preserve">the GEF </w:t>
            </w:r>
            <w:r w:rsidR="00B86250">
              <w:rPr>
                <w:rFonts w:asciiTheme="minorHAnsi" w:hAnsiTheme="minorHAnsi"/>
                <w:sz w:val="20"/>
                <w:szCs w:val="20"/>
              </w:rPr>
              <w:t xml:space="preserve">Ecuadorian amazon </w:t>
            </w:r>
            <w:r>
              <w:rPr>
                <w:rFonts w:asciiTheme="minorHAnsi" w:hAnsiTheme="minorHAnsi"/>
                <w:sz w:val="20"/>
                <w:szCs w:val="20"/>
              </w:rPr>
              <w:t xml:space="preserve">and GCF </w:t>
            </w:r>
            <w:r w:rsidR="00B86250">
              <w:rPr>
                <w:rFonts w:asciiTheme="minorHAnsi" w:hAnsiTheme="minorHAnsi"/>
                <w:sz w:val="20"/>
                <w:szCs w:val="20"/>
              </w:rPr>
              <w:t xml:space="preserve">REDD </w:t>
            </w:r>
            <w:r>
              <w:rPr>
                <w:rFonts w:asciiTheme="minorHAnsi" w:hAnsiTheme="minorHAnsi"/>
                <w:sz w:val="20"/>
                <w:szCs w:val="20"/>
              </w:rPr>
              <w:t xml:space="preserve">projects, </w:t>
            </w:r>
            <w:r w:rsidR="00B86250">
              <w:rPr>
                <w:rFonts w:asciiTheme="minorHAnsi" w:hAnsiTheme="minorHAnsi"/>
                <w:sz w:val="20"/>
                <w:szCs w:val="20"/>
              </w:rPr>
              <w:t xml:space="preserve">and ideally </w:t>
            </w:r>
            <w:r>
              <w:rPr>
                <w:rFonts w:asciiTheme="minorHAnsi" w:hAnsiTheme="minorHAnsi"/>
                <w:sz w:val="20"/>
                <w:szCs w:val="20"/>
              </w:rPr>
              <w:t xml:space="preserve">have one single steering committee, one single project management unit, one AWP and budget and one consolidated system for monitoring and reporting. </w:t>
            </w:r>
            <w:r w:rsidR="00B86250">
              <w:rPr>
                <w:rFonts w:asciiTheme="minorHAnsi" w:hAnsiTheme="minorHAnsi"/>
                <w:sz w:val="20"/>
                <w:szCs w:val="20"/>
              </w:rPr>
              <w:t xml:space="preserve">This will </w:t>
            </w:r>
            <w:r>
              <w:rPr>
                <w:rFonts w:asciiTheme="minorHAnsi" w:hAnsiTheme="minorHAnsi"/>
                <w:sz w:val="20"/>
                <w:szCs w:val="20"/>
              </w:rPr>
              <w:t xml:space="preserve">be </w:t>
            </w:r>
            <w:r w:rsidR="00B86250">
              <w:rPr>
                <w:rFonts w:asciiTheme="minorHAnsi" w:hAnsiTheme="minorHAnsi"/>
                <w:sz w:val="20"/>
                <w:szCs w:val="20"/>
              </w:rPr>
              <w:t xml:space="preserve">reflected </w:t>
            </w:r>
            <w:r>
              <w:rPr>
                <w:rFonts w:asciiTheme="minorHAnsi" w:hAnsiTheme="minorHAnsi"/>
                <w:sz w:val="20"/>
                <w:szCs w:val="20"/>
              </w:rPr>
              <w:t xml:space="preserve">into the UNDP GCF prodoc. </w:t>
            </w:r>
          </w:p>
          <w:p w:rsidR="007E6DD1" w:rsidRDefault="00B86250" w:rsidP="004A2C2B">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During a meeting in Marrakech, the Minister of Environment indicated to Magdy his interest in receiving support from UNDP to work on REDD+ RBP. This has been further discussed with UNDP Ecuador, as well as with </w:t>
            </w:r>
            <w:r w:rsidR="009D1A74">
              <w:rPr>
                <w:rFonts w:asciiTheme="minorHAnsi" w:hAnsiTheme="minorHAnsi"/>
                <w:sz w:val="20"/>
                <w:szCs w:val="20"/>
              </w:rPr>
              <w:t xml:space="preserve">MAE. This </w:t>
            </w:r>
            <w:r>
              <w:rPr>
                <w:rFonts w:asciiTheme="minorHAnsi" w:hAnsiTheme="minorHAnsi"/>
                <w:sz w:val="20"/>
                <w:szCs w:val="20"/>
              </w:rPr>
              <w:t xml:space="preserve">could potentially lead to a letter from the Minister to UNDP to formalize this request. </w:t>
            </w:r>
          </w:p>
          <w:p w:rsidR="00474F3D" w:rsidRDefault="00474F3D" w:rsidP="00474F3D">
            <w:pPr>
              <w:pStyle w:val="ListParagraph"/>
              <w:numPr>
                <w:ilvl w:val="0"/>
                <w:numId w:val="18"/>
              </w:numPr>
              <w:spacing w:after="0" w:line="240" w:lineRule="auto"/>
              <w:jc w:val="both"/>
              <w:rPr>
                <w:rFonts w:asciiTheme="minorHAnsi" w:hAnsiTheme="minorHAnsi"/>
                <w:sz w:val="20"/>
                <w:szCs w:val="20"/>
              </w:rPr>
            </w:pPr>
            <w:r w:rsidRPr="004A2C2B">
              <w:rPr>
                <w:rFonts w:asciiTheme="minorHAnsi" w:hAnsiTheme="minorHAnsi"/>
                <w:sz w:val="20"/>
                <w:szCs w:val="20"/>
              </w:rPr>
              <w:t xml:space="preserve">Brazil plans to organize a regional meeting of the REDD+ focal points in Panama(?) in early 2017. The objective will be to prepare a position paper btw LAC countries for the GCF about the RBP window. </w:t>
            </w:r>
          </w:p>
          <w:p w:rsidR="004A2C2B" w:rsidRPr="004A2C2B" w:rsidRDefault="004A2C2B" w:rsidP="000E65AD">
            <w:pPr>
              <w:spacing w:after="0" w:line="240" w:lineRule="auto"/>
              <w:jc w:val="both"/>
              <w:rPr>
                <w:rFonts w:asciiTheme="minorHAnsi" w:hAnsiTheme="minorHAnsi"/>
                <w:sz w:val="20"/>
                <w:szCs w:val="20"/>
              </w:rPr>
            </w:pPr>
          </w:p>
          <w:p w:rsidR="00CF0584" w:rsidRPr="008D78EA" w:rsidRDefault="00CF0584" w:rsidP="000E65AD">
            <w:pPr>
              <w:spacing w:after="0" w:line="240" w:lineRule="auto"/>
              <w:jc w:val="both"/>
              <w:rPr>
                <w:rFonts w:asciiTheme="minorHAnsi" w:hAnsiTheme="minorHAnsi"/>
                <w:sz w:val="20"/>
                <w:szCs w:val="20"/>
              </w:rPr>
            </w:pPr>
            <w:r w:rsidRPr="008D78EA">
              <w:rPr>
                <w:rFonts w:asciiTheme="minorHAnsi" w:hAnsiTheme="minorHAnsi"/>
                <w:b/>
                <w:sz w:val="20"/>
                <w:szCs w:val="20"/>
              </w:rPr>
              <w:t>Strategic Issues</w:t>
            </w:r>
          </w:p>
          <w:p w:rsidR="00BD421A" w:rsidRDefault="00203BE8" w:rsidP="00203BE8">
            <w:pPr>
              <w:pStyle w:val="ListParagraph"/>
              <w:numPr>
                <w:ilvl w:val="0"/>
                <w:numId w:val="18"/>
              </w:numPr>
              <w:spacing w:after="0" w:line="240" w:lineRule="auto"/>
              <w:jc w:val="both"/>
              <w:rPr>
                <w:rFonts w:asciiTheme="minorHAnsi" w:hAnsiTheme="minorHAnsi"/>
                <w:sz w:val="20"/>
                <w:szCs w:val="20"/>
              </w:rPr>
            </w:pPr>
            <w:bookmarkStart w:id="0" w:name="h.gjdgxs" w:colFirst="0" w:colLast="0"/>
            <w:bookmarkEnd w:id="0"/>
            <w:r>
              <w:rPr>
                <w:rFonts w:asciiTheme="minorHAnsi" w:hAnsiTheme="minorHAnsi"/>
                <w:sz w:val="20"/>
                <w:szCs w:val="20"/>
              </w:rPr>
              <w:t xml:space="preserve">The result of the upcoming presidential election of Q1 2017 is unknown. But it is </w:t>
            </w:r>
            <w:r w:rsidR="009D1A74">
              <w:rPr>
                <w:rFonts w:asciiTheme="minorHAnsi" w:hAnsiTheme="minorHAnsi"/>
                <w:sz w:val="20"/>
                <w:szCs w:val="20"/>
              </w:rPr>
              <w:t>acknowledged</w:t>
            </w:r>
            <w:r>
              <w:rPr>
                <w:rFonts w:asciiTheme="minorHAnsi" w:hAnsiTheme="minorHAnsi"/>
                <w:sz w:val="20"/>
                <w:szCs w:val="20"/>
              </w:rPr>
              <w:t xml:space="preserve"> that it has the potential to affect </w:t>
            </w:r>
            <w:r w:rsidR="009D1A74">
              <w:rPr>
                <w:rFonts w:asciiTheme="minorHAnsi" w:hAnsiTheme="minorHAnsi"/>
                <w:sz w:val="20"/>
                <w:szCs w:val="20"/>
              </w:rPr>
              <w:t xml:space="preserve">seriously </w:t>
            </w:r>
            <w:r>
              <w:rPr>
                <w:rFonts w:asciiTheme="minorHAnsi" w:hAnsiTheme="minorHAnsi"/>
                <w:sz w:val="20"/>
                <w:szCs w:val="20"/>
              </w:rPr>
              <w:t>the national priorities</w:t>
            </w:r>
            <w:r w:rsidR="009D1A74">
              <w:rPr>
                <w:rFonts w:asciiTheme="minorHAnsi" w:hAnsiTheme="minorHAnsi"/>
                <w:sz w:val="20"/>
                <w:szCs w:val="20"/>
              </w:rPr>
              <w:t xml:space="preserve"> and</w:t>
            </w:r>
            <w:r>
              <w:rPr>
                <w:rFonts w:asciiTheme="minorHAnsi" w:hAnsiTheme="minorHAnsi"/>
                <w:sz w:val="20"/>
                <w:szCs w:val="20"/>
              </w:rPr>
              <w:t xml:space="preserve"> the way </w:t>
            </w:r>
            <w:r w:rsidR="009D1A74">
              <w:rPr>
                <w:rFonts w:asciiTheme="minorHAnsi" w:hAnsiTheme="minorHAnsi"/>
                <w:sz w:val="20"/>
                <w:szCs w:val="20"/>
              </w:rPr>
              <w:t>E</w:t>
            </w:r>
            <w:r>
              <w:rPr>
                <w:rFonts w:asciiTheme="minorHAnsi" w:hAnsiTheme="minorHAnsi"/>
                <w:sz w:val="20"/>
                <w:szCs w:val="20"/>
              </w:rPr>
              <w:t xml:space="preserve">nvironment is dealt with. </w:t>
            </w:r>
          </w:p>
          <w:p w:rsidR="00203BE8" w:rsidRDefault="00203BE8" w:rsidP="00203BE8">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The support of CSO and of the REDD national platform could contribute in promoting continuity on issues related to REDD+.</w:t>
            </w:r>
          </w:p>
          <w:p w:rsidR="00203BE8" w:rsidRPr="00203BE8" w:rsidRDefault="00203BE8" w:rsidP="00203BE8">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Preparing a FP for the GCF on REDD+ RBP could be a way to secure the interest for REDD</w:t>
            </w:r>
            <w:r w:rsidR="009D1A74">
              <w:rPr>
                <w:rFonts w:asciiTheme="minorHAnsi" w:hAnsiTheme="minorHAnsi"/>
                <w:sz w:val="20"/>
                <w:szCs w:val="20"/>
              </w:rPr>
              <w:t>+</w:t>
            </w:r>
            <w:r>
              <w:rPr>
                <w:rFonts w:asciiTheme="minorHAnsi" w:hAnsiTheme="minorHAnsi"/>
                <w:sz w:val="20"/>
                <w:szCs w:val="20"/>
              </w:rPr>
              <w:t xml:space="preserve"> of the upcoming administration. </w:t>
            </w:r>
          </w:p>
          <w:p w:rsidR="00203BE8" w:rsidRPr="008D78EA" w:rsidRDefault="00203BE8" w:rsidP="000E65AD">
            <w:pPr>
              <w:spacing w:after="0" w:line="240" w:lineRule="auto"/>
              <w:jc w:val="both"/>
              <w:rPr>
                <w:rFonts w:asciiTheme="minorHAnsi" w:hAnsiTheme="minorHAnsi"/>
                <w:sz w:val="20"/>
                <w:szCs w:val="20"/>
              </w:rPr>
            </w:pPr>
          </w:p>
          <w:p w:rsidR="00CF0584" w:rsidRPr="008D78EA" w:rsidRDefault="00CF0584" w:rsidP="000E65AD">
            <w:pPr>
              <w:spacing w:after="0" w:line="240" w:lineRule="auto"/>
              <w:jc w:val="both"/>
              <w:rPr>
                <w:rFonts w:asciiTheme="minorHAnsi" w:hAnsiTheme="minorHAnsi"/>
                <w:sz w:val="20"/>
                <w:szCs w:val="20"/>
              </w:rPr>
            </w:pPr>
            <w:r w:rsidRPr="008D78EA">
              <w:rPr>
                <w:rFonts w:asciiTheme="minorHAnsi" w:hAnsiTheme="minorHAnsi"/>
                <w:b/>
                <w:sz w:val="20"/>
                <w:szCs w:val="20"/>
              </w:rPr>
              <w:t>Results achieved</w:t>
            </w:r>
          </w:p>
          <w:p w:rsidR="00CF0584" w:rsidRDefault="00203BE8" w:rsidP="00203BE8">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All the entities involved in the implementation of the GCF project have been briefed on the REDD+ AP and the FP approved by the GCF, and are aware that their support will be needed during implementation. </w:t>
            </w:r>
          </w:p>
          <w:p w:rsidR="00203BE8" w:rsidRDefault="00203BE8" w:rsidP="00203BE8">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Detailed timeline and responsibilities to respond to the GCF’s conditions, to elaborate the prodoc and prepare the compulsory annexes have been agreed upon. </w:t>
            </w:r>
          </w:p>
          <w:p w:rsidR="00203BE8" w:rsidRPr="00203BE8" w:rsidRDefault="00203BE8" w:rsidP="00203BE8">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Discussions with MAE on a possible no-objection letter for RBP have been initiated. </w:t>
            </w:r>
          </w:p>
          <w:p w:rsidR="008D1C6B" w:rsidRPr="008D78EA" w:rsidRDefault="008D1C6B" w:rsidP="000E65AD">
            <w:pPr>
              <w:spacing w:after="0" w:line="240" w:lineRule="auto"/>
              <w:jc w:val="both"/>
              <w:rPr>
                <w:rFonts w:asciiTheme="minorHAnsi" w:hAnsiTheme="minorHAnsi"/>
                <w:sz w:val="20"/>
                <w:szCs w:val="20"/>
              </w:rPr>
            </w:pPr>
          </w:p>
          <w:p w:rsidR="00CF0584" w:rsidRPr="008D78EA" w:rsidRDefault="00CF0584" w:rsidP="000E65AD">
            <w:pPr>
              <w:spacing w:after="0" w:line="240" w:lineRule="auto"/>
              <w:jc w:val="both"/>
              <w:rPr>
                <w:rFonts w:asciiTheme="minorHAnsi" w:hAnsiTheme="minorHAnsi"/>
                <w:sz w:val="20"/>
                <w:szCs w:val="20"/>
              </w:rPr>
            </w:pPr>
            <w:r w:rsidRPr="008D78EA">
              <w:rPr>
                <w:rFonts w:asciiTheme="minorHAnsi" w:hAnsiTheme="minorHAnsi"/>
                <w:b/>
                <w:sz w:val="20"/>
                <w:szCs w:val="20"/>
              </w:rPr>
              <w:t>Expected outcomes and impacts</w:t>
            </w:r>
          </w:p>
          <w:p w:rsidR="007E6DD1" w:rsidRDefault="007E6DD1" w:rsidP="007E6DD1">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GCF conditions are addressed before signature of the UNDP GCF prodoc. </w:t>
            </w:r>
          </w:p>
          <w:p w:rsidR="00CF0584" w:rsidRDefault="007E6DD1" w:rsidP="007E6DD1">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The UNDP GCF prodoc will be ready for signature </w:t>
            </w:r>
            <w:r w:rsidR="009D1A74">
              <w:rPr>
                <w:rFonts w:asciiTheme="minorHAnsi" w:hAnsiTheme="minorHAnsi"/>
                <w:sz w:val="20"/>
                <w:szCs w:val="20"/>
              </w:rPr>
              <w:t xml:space="preserve">until January. </w:t>
            </w:r>
          </w:p>
          <w:p w:rsidR="007E6DD1" w:rsidRDefault="007E6DD1" w:rsidP="007E6DD1">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The REDD focal point will have all the info needed to discuss and agree on a position paper on REDD+ RBP with other LAC countries, to be submitted to the GCF </w:t>
            </w:r>
          </w:p>
          <w:p w:rsidR="007E6DD1" w:rsidRDefault="007E6DD1" w:rsidP="007E6DD1">
            <w:pPr>
              <w:pStyle w:val="ListParagraph"/>
              <w:numPr>
                <w:ilvl w:val="0"/>
                <w:numId w:val="18"/>
              </w:numPr>
              <w:spacing w:after="0" w:line="240" w:lineRule="auto"/>
              <w:jc w:val="both"/>
              <w:rPr>
                <w:rFonts w:asciiTheme="minorHAnsi" w:hAnsiTheme="minorHAnsi"/>
                <w:sz w:val="20"/>
                <w:szCs w:val="20"/>
              </w:rPr>
            </w:pPr>
            <w:r>
              <w:rPr>
                <w:rFonts w:asciiTheme="minorHAnsi" w:hAnsiTheme="minorHAnsi"/>
                <w:sz w:val="20"/>
                <w:szCs w:val="20"/>
              </w:rPr>
              <w:t xml:space="preserve">A consolidated GCF-GEF work plan is prepared before the first meeting of the program board. </w:t>
            </w:r>
          </w:p>
          <w:p w:rsidR="007E6DD1" w:rsidRPr="009D1A74" w:rsidRDefault="007E6DD1" w:rsidP="009D1A74">
            <w:pPr>
              <w:spacing w:after="0" w:line="240" w:lineRule="auto"/>
              <w:ind w:left="360"/>
              <w:jc w:val="both"/>
              <w:rPr>
                <w:rFonts w:asciiTheme="minorHAnsi" w:hAnsiTheme="minorHAnsi"/>
                <w:sz w:val="20"/>
                <w:szCs w:val="20"/>
              </w:rPr>
            </w:pPr>
          </w:p>
          <w:p w:rsidR="00CF0584" w:rsidRPr="008D78EA" w:rsidRDefault="00CF0584" w:rsidP="000E65AD">
            <w:pPr>
              <w:spacing w:after="0" w:line="240" w:lineRule="auto"/>
              <w:jc w:val="both"/>
              <w:rPr>
                <w:rFonts w:asciiTheme="minorHAnsi" w:hAnsiTheme="minorHAnsi"/>
                <w:sz w:val="20"/>
                <w:szCs w:val="20"/>
              </w:rPr>
            </w:pPr>
            <w:r w:rsidRPr="008D78EA">
              <w:rPr>
                <w:rFonts w:asciiTheme="minorHAnsi" w:hAnsiTheme="minorHAnsi"/>
                <w:b/>
                <w:sz w:val="20"/>
                <w:szCs w:val="20"/>
              </w:rPr>
              <w:t>Key counterparts</w:t>
            </w:r>
          </w:p>
          <w:p w:rsidR="008F58DF" w:rsidRPr="007E6DD1" w:rsidRDefault="007E6DD1" w:rsidP="007E6DD1">
            <w:pPr>
              <w:spacing w:after="0" w:line="240" w:lineRule="auto"/>
              <w:jc w:val="both"/>
              <w:rPr>
                <w:rFonts w:asciiTheme="minorHAnsi" w:hAnsiTheme="minorHAnsi"/>
                <w:sz w:val="20"/>
                <w:szCs w:val="20"/>
              </w:rPr>
            </w:pPr>
            <w:r w:rsidRPr="007E6DD1">
              <w:rPr>
                <w:rFonts w:asciiTheme="minorHAnsi" w:hAnsiTheme="minorHAnsi"/>
                <w:sz w:val="20"/>
                <w:szCs w:val="20"/>
              </w:rPr>
              <w:t xml:space="preserve">UNDP Ecuador, PMU TS, MAE, MAGAP, Water Funds, </w:t>
            </w:r>
            <w:r>
              <w:rPr>
                <w:rFonts w:asciiTheme="minorHAnsi" w:hAnsiTheme="minorHAnsi"/>
                <w:sz w:val="20"/>
                <w:szCs w:val="20"/>
              </w:rPr>
              <w:t xml:space="preserve">COMEX, MIPRO, BanEcuador, CFN, SRI, </w:t>
            </w: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b/>
                <w:sz w:val="20"/>
                <w:szCs w:val="20"/>
              </w:rPr>
              <w:lastRenderedPageBreak/>
              <w:t>11. Follow up action matrix and action to be taken:</w:t>
            </w: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sz w:val="20"/>
                <w:szCs w:val="20"/>
              </w:rPr>
              <w:t>By whom</w:t>
            </w:r>
          </w:p>
        </w:tc>
        <w:tc>
          <w:tcPr>
            <w:tcW w:w="1530" w:type="dxa"/>
            <w:gridSpan w:val="2"/>
            <w:tcBorders>
              <w:top w:val="nil"/>
              <w:left w:val="single" w:sz="4" w:space="0" w:color="000000"/>
              <w:bottom w:val="single" w:sz="4" w:space="0" w:color="000000"/>
              <w:right w:val="single" w:sz="4" w:space="0" w:color="000000"/>
            </w:tcBorders>
          </w:tcPr>
          <w:p w:rsidR="006F52B5" w:rsidRPr="008D78EA" w:rsidRDefault="00AE67C9" w:rsidP="000E65AD">
            <w:pPr>
              <w:spacing w:after="0" w:line="240" w:lineRule="auto"/>
              <w:jc w:val="both"/>
              <w:rPr>
                <w:rFonts w:asciiTheme="minorHAnsi" w:hAnsiTheme="minorHAnsi"/>
                <w:sz w:val="20"/>
                <w:szCs w:val="20"/>
              </w:rPr>
            </w:pPr>
            <w:r w:rsidRPr="008D78EA">
              <w:rPr>
                <w:rFonts w:asciiTheme="minorHAnsi" w:hAnsiTheme="minorHAnsi"/>
                <w:sz w:val="20"/>
                <w:szCs w:val="20"/>
              </w:rPr>
              <w:t>Expected completion date</w:t>
            </w:r>
          </w:p>
        </w:tc>
      </w:tr>
      <w:tr w:rsidR="006F2FA9" w:rsidRPr="007E6DD1" w:rsidTr="006F2FA9">
        <w:tc>
          <w:tcPr>
            <w:tcW w:w="6498" w:type="dxa"/>
            <w:tcBorders>
              <w:top w:val="nil"/>
              <w:left w:val="single" w:sz="4" w:space="0" w:color="000000"/>
              <w:bottom w:val="single" w:sz="4" w:space="0" w:color="000000"/>
              <w:right w:val="single" w:sz="4" w:space="0" w:color="000000"/>
            </w:tcBorders>
          </w:tcPr>
          <w:p w:rsidR="007E6DD1" w:rsidRDefault="008F58DF" w:rsidP="007E6DD1">
            <w:pPr>
              <w:numPr>
                <w:ilvl w:val="0"/>
                <w:numId w:val="3"/>
              </w:numPr>
              <w:spacing w:after="0" w:line="240" w:lineRule="auto"/>
              <w:jc w:val="both"/>
              <w:rPr>
                <w:rFonts w:asciiTheme="minorHAnsi" w:hAnsiTheme="minorHAnsi"/>
                <w:sz w:val="20"/>
                <w:szCs w:val="20"/>
              </w:rPr>
            </w:pPr>
            <w:r>
              <w:rPr>
                <w:rFonts w:asciiTheme="minorHAnsi" w:hAnsiTheme="minorHAnsi"/>
                <w:sz w:val="20"/>
                <w:szCs w:val="20"/>
              </w:rPr>
              <w:t xml:space="preserve">Address </w:t>
            </w:r>
            <w:r w:rsidR="007E6DD1">
              <w:rPr>
                <w:rFonts w:asciiTheme="minorHAnsi" w:hAnsiTheme="minorHAnsi"/>
                <w:sz w:val="20"/>
                <w:szCs w:val="20"/>
              </w:rPr>
              <w:t xml:space="preserve">conditions defined by the Board: </w:t>
            </w:r>
          </w:p>
          <w:p w:rsidR="007E6DD1" w:rsidRPr="007E6DD1" w:rsidRDefault="007E6DD1" w:rsidP="007E6DD1">
            <w:pPr>
              <w:numPr>
                <w:ilvl w:val="1"/>
                <w:numId w:val="3"/>
              </w:numPr>
              <w:spacing w:after="0" w:line="240" w:lineRule="auto"/>
              <w:ind w:left="900" w:hanging="450"/>
              <w:jc w:val="both"/>
              <w:rPr>
                <w:rFonts w:asciiTheme="minorHAnsi" w:hAnsiTheme="minorHAnsi"/>
                <w:sz w:val="20"/>
                <w:szCs w:val="20"/>
              </w:rPr>
            </w:pPr>
            <w:r w:rsidRPr="007E6DD1">
              <w:rPr>
                <w:rFonts w:asciiTheme="minorHAnsi" w:hAnsiTheme="minorHAnsi"/>
                <w:sz w:val="20"/>
                <w:szCs w:val="20"/>
              </w:rPr>
              <w:lastRenderedPageBreak/>
              <w:t>A revision of CO2 emission reduction estimates</w:t>
            </w:r>
          </w:p>
          <w:p w:rsidR="007E6DD1" w:rsidRPr="007E6DD1" w:rsidRDefault="007E6DD1" w:rsidP="007E6DD1">
            <w:pPr>
              <w:numPr>
                <w:ilvl w:val="1"/>
                <w:numId w:val="3"/>
              </w:numPr>
              <w:spacing w:after="0" w:line="240" w:lineRule="auto"/>
              <w:ind w:left="900" w:hanging="450"/>
              <w:jc w:val="both"/>
              <w:rPr>
                <w:rFonts w:asciiTheme="minorHAnsi" w:hAnsiTheme="minorHAnsi"/>
                <w:sz w:val="20"/>
                <w:szCs w:val="20"/>
              </w:rPr>
            </w:pPr>
            <w:r w:rsidRPr="007E6DD1">
              <w:rPr>
                <w:rFonts w:asciiTheme="minorHAnsi" w:hAnsiTheme="minorHAnsi"/>
                <w:sz w:val="20"/>
                <w:szCs w:val="20"/>
              </w:rPr>
              <w:t>baseline information system to support monitoring arrangements of the REDD+ scheme</w:t>
            </w:r>
          </w:p>
          <w:p w:rsidR="007E6DD1" w:rsidRPr="007E6DD1" w:rsidRDefault="007E6DD1" w:rsidP="007E6DD1">
            <w:pPr>
              <w:numPr>
                <w:ilvl w:val="1"/>
                <w:numId w:val="3"/>
              </w:numPr>
              <w:spacing w:after="0" w:line="240" w:lineRule="auto"/>
              <w:ind w:left="900" w:hanging="450"/>
              <w:jc w:val="both"/>
              <w:rPr>
                <w:rFonts w:asciiTheme="minorHAnsi" w:hAnsiTheme="minorHAnsi"/>
                <w:sz w:val="20"/>
                <w:szCs w:val="20"/>
              </w:rPr>
            </w:pPr>
            <w:r w:rsidRPr="007E6DD1">
              <w:rPr>
                <w:rFonts w:asciiTheme="minorHAnsi" w:hAnsiTheme="minorHAnsi"/>
                <w:sz w:val="20"/>
                <w:szCs w:val="20"/>
              </w:rPr>
              <w:t>sustainability strategy</w:t>
            </w:r>
          </w:p>
          <w:p w:rsidR="007E6DD1" w:rsidRPr="007E6DD1" w:rsidRDefault="007E6DD1" w:rsidP="007E6DD1">
            <w:pPr>
              <w:numPr>
                <w:ilvl w:val="1"/>
                <w:numId w:val="3"/>
              </w:numPr>
              <w:spacing w:after="0" w:line="240" w:lineRule="auto"/>
              <w:ind w:left="900" w:hanging="450"/>
              <w:jc w:val="both"/>
              <w:rPr>
                <w:rFonts w:asciiTheme="minorHAnsi" w:hAnsiTheme="minorHAnsi"/>
                <w:sz w:val="20"/>
                <w:szCs w:val="20"/>
              </w:rPr>
            </w:pPr>
            <w:r w:rsidRPr="007E6DD1">
              <w:rPr>
                <w:rFonts w:asciiTheme="minorHAnsi" w:hAnsiTheme="minorHAnsi"/>
                <w:sz w:val="20"/>
                <w:szCs w:val="20"/>
              </w:rPr>
              <w:t>ATPA operational manual</w:t>
            </w:r>
          </w:p>
          <w:p w:rsidR="007E6DD1" w:rsidRPr="007E6DD1" w:rsidRDefault="007E6DD1" w:rsidP="007E6DD1">
            <w:pPr>
              <w:numPr>
                <w:ilvl w:val="1"/>
                <w:numId w:val="3"/>
              </w:numPr>
              <w:spacing w:after="0" w:line="240" w:lineRule="auto"/>
              <w:ind w:left="900" w:hanging="450"/>
              <w:jc w:val="both"/>
              <w:rPr>
                <w:rFonts w:asciiTheme="minorHAnsi" w:hAnsiTheme="minorHAnsi"/>
                <w:sz w:val="20"/>
                <w:szCs w:val="20"/>
              </w:rPr>
            </w:pPr>
            <w:r w:rsidRPr="007E6DD1">
              <w:rPr>
                <w:rFonts w:asciiTheme="minorHAnsi" w:hAnsiTheme="minorHAnsi"/>
                <w:sz w:val="20"/>
                <w:szCs w:val="20"/>
              </w:rPr>
              <w:t>Proof of further con</w:t>
            </w:r>
            <w:bookmarkStart w:id="1" w:name="_GoBack"/>
            <w:bookmarkEnd w:id="1"/>
            <w:r w:rsidRPr="007E6DD1">
              <w:rPr>
                <w:rFonts w:asciiTheme="minorHAnsi" w:hAnsiTheme="minorHAnsi"/>
                <w:sz w:val="20"/>
                <w:szCs w:val="20"/>
              </w:rPr>
              <w:t>sultations</w:t>
            </w:r>
          </w:p>
          <w:p w:rsidR="007E6DD1" w:rsidRPr="007E6DD1" w:rsidRDefault="007E6DD1" w:rsidP="007E6DD1">
            <w:pPr>
              <w:numPr>
                <w:ilvl w:val="1"/>
                <w:numId w:val="3"/>
              </w:numPr>
              <w:spacing w:after="0" w:line="240" w:lineRule="auto"/>
              <w:ind w:left="900" w:hanging="450"/>
              <w:jc w:val="both"/>
              <w:rPr>
                <w:rFonts w:asciiTheme="minorHAnsi" w:hAnsiTheme="minorHAnsi"/>
                <w:sz w:val="20"/>
                <w:szCs w:val="20"/>
              </w:rPr>
            </w:pPr>
            <w:r w:rsidRPr="007E6DD1">
              <w:rPr>
                <w:rFonts w:asciiTheme="minorHAnsi" w:hAnsiTheme="minorHAnsi"/>
                <w:sz w:val="20"/>
                <w:szCs w:val="20"/>
              </w:rPr>
              <w:t>comprehensive knowledge-sharing strategy</w:t>
            </w:r>
          </w:p>
          <w:p w:rsidR="007E6DD1" w:rsidRPr="007E6DD1" w:rsidRDefault="007E6DD1" w:rsidP="007E6DD1">
            <w:pPr>
              <w:numPr>
                <w:ilvl w:val="1"/>
                <w:numId w:val="3"/>
              </w:numPr>
              <w:spacing w:after="0" w:line="240" w:lineRule="auto"/>
              <w:ind w:left="900" w:hanging="450"/>
              <w:jc w:val="both"/>
              <w:rPr>
                <w:rFonts w:asciiTheme="minorHAnsi" w:hAnsiTheme="minorHAnsi"/>
                <w:sz w:val="20"/>
                <w:szCs w:val="20"/>
              </w:rPr>
            </w:pPr>
            <w:r w:rsidRPr="007E6DD1">
              <w:rPr>
                <w:rFonts w:asciiTheme="minorHAnsi" w:hAnsiTheme="minorHAnsi"/>
                <w:sz w:val="20"/>
                <w:szCs w:val="20"/>
              </w:rPr>
              <w:t>revision of the project investments</w:t>
            </w:r>
          </w:p>
          <w:p w:rsidR="007E6DD1" w:rsidRPr="007E6DD1" w:rsidRDefault="007E6DD1" w:rsidP="007E6DD1">
            <w:pPr>
              <w:numPr>
                <w:ilvl w:val="1"/>
                <w:numId w:val="3"/>
              </w:numPr>
              <w:spacing w:after="0" w:line="240" w:lineRule="auto"/>
              <w:ind w:left="900" w:hanging="450"/>
              <w:jc w:val="both"/>
              <w:rPr>
                <w:rFonts w:asciiTheme="minorHAnsi" w:hAnsiTheme="minorHAnsi"/>
                <w:sz w:val="20"/>
                <w:szCs w:val="20"/>
              </w:rPr>
            </w:pPr>
            <w:r w:rsidRPr="007E6DD1">
              <w:rPr>
                <w:rFonts w:asciiTheme="minorHAnsi" w:hAnsiTheme="minorHAnsi"/>
                <w:sz w:val="20"/>
                <w:szCs w:val="20"/>
              </w:rPr>
              <w:t>evidence of how the proposed project will build on and not duplicate work already completed or in progress in other programs</w:t>
            </w:r>
          </w:p>
        </w:tc>
        <w:tc>
          <w:tcPr>
            <w:tcW w:w="1728" w:type="dxa"/>
            <w:tcBorders>
              <w:top w:val="single" w:sz="4" w:space="0" w:color="000000"/>
              <w:left w:val="single" w:sz="4" w:space="0" w:color="000000"/>
              <w:bottom w:val="single" w:sz="4" w:space="0" w:color="000000"/>
              <w:right w:val="single" w:sz="4" w:space="0" w:color="000000"/>
            </w:tcBorders>
          </w:tcPr>
          <w:p w:rsidR="006F2FA9" w:rsidRDefault="006F2FA9" w:rsidP="006F2FA9">
            <w:pPr>
              <w:spacing w:after="0" w:line="240" w:lineRule="auto"/>
              <w:rPr>
                <w:rFonts w:asciiTheme="minorHAnsi" w:hAnsiTheme="minorHAnsi"/>
                <w:sz w:val="20"/>
                <w:szCs w:val="20"/>
              </w:rPr>
            </w:pPr>
          </w:p>
          <w:p w:rsidR="007E6DD1" w:rsidRPr="00B86250" w:rsidRDefault="009D1A74" w:rsidP="007E6DD1">
            <w:pPr>
              <w:spacing w:after="0" w:line="240" w:lineRule="auto"/>
              <w:rPr>
                <w:rFonts w:asciiTheme="minorHAnsi" w:hAnsiTheme="minorHAnsi"/>
                <w:sz w:val="20"/>
                <w:szCs w:val="20"/>
                <w:lang w:val="es-ES"/>
              </w:rPr>
            </w:pPr>
            <w:r>
              <w:rPr>
                <w:rFonts w:asciiTheme="minorHAnsi" w:hAnsiTheme="minorHAnsi"/>
                <w:sz w:val="20"/>
                <w:szCs w:val="20"/>
                <w:lang w:val="es-ES"/>
              </w:rPr>
              <w:lastRenderedPageBreak/>
              <w:t>Maria B</w:t>
            </w:r>
          </w:p>
          <w:p w:rsidR="007E6DD1" w:rsidRPr="007E6DD1" w:rsidRDefault="007E6DD1" w:rsidP="007E6DD1">
            <w:pPr>
              <w:spacing w:after="0" w:line="240" w:lineRule="auto"/>
              <w:rPr>
                <w:rFonts w:asciiTheme="minorHAnsi" w:hAnsiTheme="minorHAnsi"/>
                <w:sz w:val="20"/>
                <w:szCs w:val="20"/>
                <w:lang w:val="es-ES"/>
              </w:rPr>
            </w:pPr>
            <w:r w:rsidRPr="007E6DD1">
              <w:rPr>
                <w:rFonts w:asciiTheme="minorHAnsi" w:hAnsiTheme="minorHAnsi"/>
                <w:sz w:val="20"/>
                <w:szCs w:val="20"/>
                <w:lang w:val="es-ES"/>
              </w:rPr>
              <w:t>Patricia S</w:t>
            </w:r>
          </w:p>
          <w:p w:rsidR="007E6DD1" w:rsidRDefault="007E6DD1" w:rsidP="007E6DD1">
            <w:pPr>
              <w:spacing w:after="0" w:line="240" w:lineRule="auto"/>
              <w:rPr>
                <w:rFonts w:asciiTheme="minorHAnsi" w:hAnsiTheme="minorHAnsi"/>
                <w:sz w:val="20"/>
                <w:szCs w:val="20"/>
                <w:lang w:val="es-ES"/>
              </w:rPr>
            </w:pPr>
          </w:p>
          <w:p w:rsidR="007E6DD1" w:rsidRPr="007E6DD1" w:rsidRDefault="007E6DD1" w:rsidP="007E6DD1">
            <w:pPr>
              <w:spacing w:after="0" w:line="240" w:lineRule="auto"/>
              <w:rPr>
                <w:rFonts w:asciiTheme="minorHAnsi" w:hAnsiTheme="minorHAnsi"/>
                <w:sz w:val="20"/>
                <w:szCs w:val="20"/>
                <w:lang w:val="es-ES"/>
              </w:rPr>
            </w:pPr>
            <w:r w:rsidRPr="007E6DD1">
              <w:rPr>
                <w:rFonts w:asciiTheme="minorHAnsi" w:hAnsiTheme="minorHAnsi"/>
                <w:sz w:val="20"/>
                <w:szCs w:val="20"/>
                <w:lang w:val="es-ES"/>
              </w:rPr>
              <w:t>Bruno</w:t>
            </w:r>
          </w:p>
          <w:p w:rsidR="007E6DD1" w:rsidRPr="007E6DD1" w:rsidRDefault="007E6DD1" w:rsidP="007E6DD1">
            <w:pPr>
              <w:spacing w:after="0" w:line="240" w:lineRule="auto"/>
              <w:rPr>
                <w:rFonts w:asciiTheme="minorHAnsi" w:hAnsiTheme="minorHAnsi"/>
                <w:sz w:val="20"/>
                <w:szCs w:val="20"/>
                <w:lang w:val="es-ES"/>
              </w:rPr>
            </w:pPr>
            <w:r w:rsidRPr="007E6DD1">
              <w:rPr>
                <w:rFonts w:asciiTheme="minorHAnsi" w:hAnsiTheme="minorHAnsi"/>
                <w:sz w:val="20"/>
                <w:szCs w:val="20"/>
                <w:lang w:val="es-ES"/>
              </w:rPr>
              <w:t>Joy</w:t>
            </w:r>
          </w:p>
          <w:p w:rsidR="007E6DD1" w:rsidRPr="007E6DD1" w:rsidRDefault="007E6DD1" w:rsidP="007E6DD1">
            <w:pPr>
              <w:spacing w:after="0" w:line="240" w:lineRule="auto"/>
              <w:rPr>
                <w:rFonts w:asciiTheme="minorHAnsi" w:hAnsiTheme="minorHAnsi"/>
                <w:sz w:val="20"/>
                <w:szCs w:val="20"/>
                <w:lang w:val="es-ES"/>
              </w:rPr>
            </w:pPr>
            <w:r w:rsidRPr="007E6DD1">
              <w:rPr>
                <w:rFonts w:asciiTheme="minorHAnsi" w:hAnsiTheme="minorHAnsi"/>
                <w:sz w:val="20"/>
                <w:szCs w:val="20"/>
                <w:lang w:val="es-ES"/>
              </w:rPr>
              <w:t>Fernanda</w:t>
            </w:r>
          </w:p>
          <w:p w:rsidR="007E6DD1" w:rsidRDefault="007E6DD1" w:rsidP="007E6DD1">
            <w:pPr>
              <w:spacing w:after="0" w:line="240" w:lineRule="auto"/>
              <w:rPr>
                <w:rFonts w:asciiTheme="minorHAnsi" w:hAnsiTheme="minorHAnsi"/>
                <w:sz w:val="20"/>
                <w:szCs w:val="20"/>
                <w:lang w:val="es-ES"/>
              </w:rPr>
            </w:pPr>
            <w:r>
              <w:rPr>
                <w:rFonts w:asciiTheme="minorHAnsi" w:hAnsiTheme="minorHAnsi"/>
                <w:sz w:val="20"/>
                <w:szCs w:val="20"/>
                <w:lang w:val="es-ES"/>
              </w:rPr>
              <w:t>Fernanda</w:t>
            </w:r>
          </w:p>
          <w:p w:rsidR="007E6DD1" w:rsidRDefault="007E6DD1" w:rsidP="007E6DD1">
            <w:pPr>
              <w:spacing w:after="0" w:line="240" w:lineRule="auto"/>
              <w:rPr>
                <w:rFonts w:asciiTheme="minorHAnsi" w:hAnsiTheme="minorHAnsi"/>
                <w:sz w:val="20"/>
                <w:szCs w:val="20"/>
                <w:lang w:val="es-ES"/>
              </w:rPr>
            </w:pPr>
            <w:r>
              <w:rPr>
                <w:rFonts w:asciiTheme="minorHAnsi" w:hAnsiTheme="minorHAnsi"/>
                <w:sz w:val="20"/>
                <w:szCs w:val="20"/>
                <w:lang w:val="es-ES"/>
              </w:rPr>
              <w:t>Pierre / Freddy</w:t>
            </w:r>
          </w:p>
          <w:p w:rsidR="007E6DD1" w:rsidRPr="007E6DD1" w:rsidRDefault="007E6DD1" w:rsidP="007E6DD1">
            <w:pPr>
              <w:spacing w:after="0" w:line="240" w:lineRule="auto"/>
              <w:rPr>
                <w:rFonts w:asciiTheme="minorHAnsi" w:hAnsiTheme="minorHAnsi"/>
                <w:sz w:val="20"/>
                <w:szCs w:val="20"/>
                <w:lang w:val="es-ES"/>
              </w:rPr>
            </w:pPr>
            <w:r>
              <w:rPr>
                <w:rFonts w:asciiTheme="minorHAnsi" w:hAnsiTheme="minorHAnsi"/>
                <w:sz w:val="20"/>
                <w:szCs w:val="20"/>
                <w:lang w:val="es-ES"/>
              </w:rPr>
              <w:t>Fernando P</w:t>
            </w:r>
          </w:p>
        </w:tc>
        <w:tc>
          <w:tcPr>
            <w:tcW w:w="1530" w:type="dxa"/>
            <w:gridSpan w:val="2"/>
            <w:tcBorders>
              <w:top w:val="nil"/>
              <w:left w:val="single" w:sz="4" w:space="0" w:color="000000"/>
              <w:bottom w:val="single" w:sz="4" w:space="0" w:color="000000"/>
              <w:right w:val="single" w:sz="4" w:space="0" w:color="000000"/>
            </w:tcBorders>
          </w:tcPr>
          <w:p w:rsidR="006F2FA9" w:rsidRDefault="007E6DD1" w:rsidP="000E65AD">
            <w:pPr>
              <w:spacing w:after="0" w:line="240" w:lineRule="auto"/>
              <w:jc w:val="both"/>
              <w:rPr>
                <w:rFonts w:asciiTheme="minorHAnsi" w:hAnsiTheme="minorHAnsi"/>
                <w:sz w:val="20"/>
                <w:szCs w:val="20"/>
                <w:lang w:val="es-ES"/>
              </w:rPr>
            </w:pPr>
            <w:r>
              <w:rPr>
                <w:rFonts w:asciiTheme="minorHAnsi" w:hAnsiTheme="minorHAnsi"/>
                <w:sz w:val="20"/>
                <w:szCs w:val="20"/>
                <w:lang w:val="es-ES"/>
              </w:rPr>
              <w:lastRenderedPageBreak/>
              <w:t>2nd of Dec</w:t>
            </w:r>
          </w:p>
          <w:p w:rsidR="007E6DD1" w:rsidRPr="007E6DD1" w:rsidRDefault="007E6DD1" w:rsidP="000E65AD">
            <w:pPr>
              <w:spacing w:after="0" w:line="240" w:lineRule="auto"/>
              <w:jc w:val="both"/>
              <w:rPr>
                <w:rFonts w:asciiTheme="minorHAnsi" w:hAnsiTheme="minorHAnsi"/>
                <w:sz w:val="20"/>
                <w:szCs w:val="20"/>
                <w:lang w:val="es-ES"/>
              </w:rPr>
            </w:pPr>
          </w:p>
        </w:tc>
      </w:tr>
      <w:tr w:rsidR="005F1A66" w:rsidRPr="008D78EA" w:rsidTr="006F2FA9">
        <w:tc>
          <w:tcPr>
            <w:tcW w:w="6498" w:type="dxa"/>
            <w:tcBorders>
              <w:top w:val="nil"/>
              <w:left w:val="single" w:sz="4" w:space="0" w:color="000000"/>
              <w:bottom w:val="single" w:sz="4" w:space="0" w:color="000000"/>
              <w:right w:val="single" w:sz="4" w:space="0" w:color="000000"/>
            </w:tcBorders>
          </w:tcPr>
          <w:p w:rsidR="005F1A66" w:rsidRPr="00F950C8" w:rsidRDefault="008F58DF" w:rsidP="00F950C8">
            <w:pPr>
              <w:numPr>
                <w:ilvl w:val="0"/>
                <w:numId w:val="3"/>
              </w:numPr>
              <w:spacing w:after="100" w:afterAutospacing="1" w:line="240" w:lineRule="auto"/>
              <w:jc w:val="both"/>
              <w:rPr>
                <w:rFonts w:asciiTheme="minorHAnsi" w:hAnsiTheme="minorHAnsi"/>
                <w:sz w:val="20"/>
                <w:szCs w:val="20"/>
              </w:rPr>
            </w:pPr>
            <w:r w:rsidRPr="00F950C8">
              <w:rPr>
                <w:rFonts w:asciiTheme="minorHAnsi" w:hAnsiTheme="minorHAnsi"/>
                <w:sz w:val="20"/>
                <w:szCs w:val="20"/>
              </w:rPr>
              <w:lastRenderedPageBreak/>
              <w:t>Prepare UNDP GCF prodoc</w:t>
            </w:r>
            <w:r w:rsidR="008D1C6B" w:rsidRPr="00F950C8">
              <w:rPr>
                <w:rFonts w:asciiTheme="minorHAnsi" w:hAnsiTheme="minorHAnsi"/>
                <w:sz w:val="20"/>
                <w:szCs w:val="20"/>
              </w:rPr>
              <w:t xml:space="preserve"> </w:t>
            </w:r>
            <w:r w:rsidR="00F950C8" w:rsidRPr="00F950C8">
              <w:rPr>
                <w:rFonts w:asciiTheme="minorHAnsi" w:hAnsiTheme="minorHAnsi"/>
                <w:sz w:val="20"/>
                <w:szCs w:val="20"/>
              </w:rPr>
              <w:t xml:space="preserve">and </w:t>
            </w:r>
            <w:r w:rsidR="008D1C6B" w:rsidRPr="00F950C8">
              <w:rPr>
                <w:rFonts w:asciiTheme="minorHAnsi" w:hAnsiTheme="minorHAnsi"/>
                <w:sz w:val="20"/>
                <w:szCs w:val="20"/>
              </w:rPr>
              <w:t xml:space="preserve">compulsory annexes: </w:t>
            </w:r>
          </w:p>
          <w:p w:rsidR="00203BE8" w:rsidRPr="00F950C8" w:rsidRDefault="00F06142" w:rsidP="00F950C8">
            <w:pPr>
              <w:numPr>
                <w:ilvl w:val="1"/>
                <w:numId w:val="3"/>
              </w:numPr>
              <w:spacing w:after="100" w:afterAutospacing="1" w:line="240" w:lineRule="auto"/>
              <w:jc w:val="both"/>
              <w:rPr>
                <w:rFonts w:asciiTheme="minorHAnsi" w:hAnsiTheme="minorHAnsi"/>
                <w:sz w:val="20"/>
                <w:szCs w:val="20"/>
              </w:rPr>
            </w:pPr>
            <w:hyperlink r:id="rId8" w:anchor="heading=h.1fob9te" w:history="1">
              <w:r w:rsidR="00203BE8" w:rsidRPr="00F950C8">
                <w:rPr>
                  <w:rFonts w:asciiTheme="minorHAnsi" w:hAnsiTheme="minorHAnsi"/>
                  <w:sz w:val="20"/>
                  <w:szCs w:val="20"/>
                </w:rPr>
                <w:t>Development Challenge</w:t>
              </w:r>
            </w:hyperlink>
          </w:p>
          <w:p w:rsidR="00203BE8" w:rsidRPr="00F950C8" w:rsidRDefault="00F06142" w:rsidP="00F950C8">
            <w:pPr>
              <w:numPr>
                <w:ilvl w:val="1"/>
                <w:numId w:val="3"/>
              </w:numPr>
              <w:spacing w:after="100" w:afterAutospacing="1" w:line="240" w:lineRule="auto"/>
              <w:jc w:val="both"/>
              <w:rPr>
                <w:rFonts w:asciiTheme="minorHAnsi" w:hAnsiTheme="minorHAnsi"/>
                <w:sz w:val="20"/>
                <w:szCs w:val="20"/>
              </w:rPr>
            </w:pPr>
            <w:hyperlink r:id="rId9" w:anchor="heading=h.3znysh7" w:history="1">
              <w:r w:rsidR="00203BE8" w:rsidRPr="00F950C8">
                <w:rPr>
                  <w:rFonts w:asciiTheme="minorHAnsi" w:hAnsiTheme="minorHAnsi"/>
                  <w:sz w:val="20"/>
                  <w:szCs w:val="20"/>
                </w:rPr>
                <w:t>Strategy</w:t>
              </w:r>
            </w:hyperlink>
          </w:p>
          <w:p w:rsidR="00203BE8" w:rsidRPr="00F950C8" w:rsidRDefault="00F06142" w:rsidP="00F950C8">
            <w:pPr>
              <w:numPr>
                <w:ilvl w:val="1"/>
                <w:numId w:val="3"/>
              </w:numPr>
              <w:spacing w:after="100" w:afterAutospacing="1" w:line="240" w:lineRule="auto"/>
              <w:jc w:val="both"/>
              <w:rPr>
                <w:rFonts w:asciiTheme="minorHAnsi" w:hAnsiTheme="minorHAnsi"/>
                <w:sz w:val="20"/>
                <w:szCs w:val="20"/>
              </w:rPr>
            </w:pPr>
            <w:hyperlink r:id="rId10" w:anchor="heading=h.2et92p0" w:history="1">
              <w:r w:rsidR="00203BE8" w:rsidRPr="00F950C8">
                <w:rPr>
                  <w:rFonts w:asciiTheme="minorHAnsi" w:hAnsiTheme="minorHAnsi"/>
                  <w:sz w:val="20"/>
                  <w:szCs w:val="20"/>
                </w:rPr>
                <w:t>Results and Partnerships</w:t>
              </w:r>
            </w:hyperlink>
          </w:p>
          <w:p w:rsidR="00203BE8" w:rsidRPr="00F950C8" w:rsidRDefault="00F06142" w:rsidP="00F950C8">
            <w:pPr>
              <w:numPr>
                <w:ilvl w:val="1"/>
                <w:numId w:val="3"/>
              </w:numPr>
              <w:spacing w:after="100" w:afterAutospacing="1" w:line="240" w:lineRule="auto"/>
              <w:jc w:val="both"/>
              <w:rPr>
                <w:rFonts w:asciiTheme="minorHAnsi" w:hAnsiTheme="minorHAnsi"/>
                <w:sz w:val="20"/>
                <w:szCs w:val="20"/>
              </w:rPr>
            </w:pPr>
            <w:hyperlink r:id="rId11" w:anchor="heading=h.3dy6vkm" w:history="1">
              <w:r w:rsidR="00203BE8" w:rsidRPr="00F950C8">
                <w:rPr>
                  <w:rFonts w:asciiTheme="minorHAnsi" w:hAnsiTheme="minorHAnsi"/>
                  <w:sz w:val="20"/>
                  <w:szCs w:val="20"/>
                </w:rPr>
                <w:t>Feasibility</w:t>
              </w:r>
            </w:hyperlink>
          </w:p>
          <w:p w:rsidR="00203BE8" w:rsidRPr="00F950C8" w:rsidRDefault="00F06142" w:rsidP="00F950C8">
            <w:pPr>
              <w:numPr>
                <w:ilvl w:val="1"/>
                <w:numId w:val="3"/>
              </w:numPr>
              <w:spacing w:after="100" w:afterAutospacing="1" w:line="240" w:lineRule="auto"/>
              <w:jc w:val="both"/>
              <w:rPr>
                <w:rFonts w:asciiTheme="minorHAnsi" w:hAnsiTheme="minorHAnsi"/>
                <w:sz w:val="20"/>
                <w:szCs w:val="20"/>
              </w:rPr>
            </w:pPr>
            <w:hyperlink r:id="rId12" w:anchor="heading=h.1t3h5sf" w:history="1">
              <w:r w:rsidR="00203BE8" w:rsidRPr="00F950C8">
                <w:rPr>
                  <w:rFonts w:asciiTheme="minorHAnsi" w:hAnsiTheme="minorHAnsi"/>
                  <w:sz w:val="20"/>
                  <w:szCs w:val="20"/>
                </w:rPr>
                <w:t>Project Results Framework</w:t>
              </w:r>
            </w:hyperlink>
          </w:p>
          <w:p w:rsidR="00203BE8" w:rsidRPr="00F950C8" w:rsidRDefault="00F06142" w:rsidP="00F950C8">
            <w:pPr>
              <w:numPr>
                <w:ilvl w:val="1"/>
                <w:numId w:val="3"/>
              </w:numPr>
              <w:spacing w:after="100" w:afterAutospacing="1" w:line="240" w:lineRule="auto"/>
              <w:jc w:val="both"/>
              <w:rPr>
                <w:rFonts w:asciiTheme="minorHAnsi" w:hAnsiTheme="minorHAnsi"/>
                <w:sz w:val="20"/>
                <w:szCs w:val="20"/>
              </w:rPr>
            </w:pPr>
            <w:hyperlink r:id="rId13" w:anchor="heading=h.4d34og8" w:history="1">
              <w:r w:rsidR="00203BE8" w:rsidRPr="00F950C8">
                <w:rPr>
                  <w:rFonts w:asciiTheme="minorHAnsi" w:hAnsiTheme="minorHAnsi"/>
                  <w:sz w:val="20"/>
                  <w:szCs w:val="20"/>
                </w:rPr>
                <w:t>Management Arrangements</w:t>
              </w:r>
            </w:hyperlink>
          </w:p>
          <w:p w:rsidR="00203BE8" w:rsidRPr="00F950C8" w:rsidRDefault="00F06142" w:rsidP="00F950C8">
            <w:pPr>
              <w:numPr>
                <w:ilvl w:val="1"/>
                <w:numId w:val="3"/>
              </w:numPr>
              <w:spacing w:after="100" w:afterAutospacing="1" w:line="240" w:lineRule="auto"/>
              <w:jc w:val="both"/>
              <w:rPr>
                <w:rFonts w:asciiTheme="minorHAnsi" w:hAnsiTheme="minorHAnsi"/>
                <w:sz w:val="20"/>
                <w:szCs w:val="20"/>
              </w:rPr>
            </w:pPr>
            <w:hyperlink r:id="rId14" w:anchor="heading=h.2s8eyo1" w:history="1">
              <w:r w:rsidR="00203BE8" w:rsidRPr="00F950C8">
                <w:rPr>
                  <w:rFonts w:asciiTheme="minorHAnsi" w:hAnsiTheme="minorHAnsi"/>
                  <w:sz w:val="20"/>
                  <w:szCs w:val="20"/>
                </w:rPr>
                <w:t>Monitoring and Evaluation (M&amp;E) Plan</w:t>
              </w:r>
            </w:hyperlink>
          </w:p>
          <w:p w:rsidR="00203BE8" w:rsidRPr="00F950C8" w:rsidRDefault="00F06142" w:rsidP="00F950C8">
            <w:pPr>
              <w:numPr>
                <w:ilvl w:val="1"/>
                <w:numId w:val="3"/>
              </w:numPr>
              <w:spacing w:after="100" w:afterAutospacing="1" w:line="240" w:lineRule="auto"/>
              <w:jc w:val="both"/>
              <w:rPr>
                <w:rFonts w:asciiTheme="minorHAnsi" w:hAnsiTheme="minorHAnsi"/>
                <w:sz w:val="20"/>
                <w:szCs w:val="20"/>
              </w:rPr>
            </w:pPr>
            <w:hyperlink r:id="rId15" w:anchor="heading=h.3rdcrjn" w:history="1">
              <w:r w:rsidR="00203BE8" w:rsidRPr="00F950C8">
                <w:rPr>
                  <w:rFonts w:asciiTheme="minorHAnsi" w:hAnsiTheme="minorHAnsi"/>
                  <w:sz w:val="20"/>
                  <w:szCs w:val="20"/>
                </w:rPr>
                <w:t>Financial Planning and Management</w:t>
              </w:r>
            </w:hyperlink>
          </w:p>
          <w:p w:rsidR="00203BE8" w:rsidRPr="00F950C8" w:rsidRDefault="00F06142" w:rsidP="00F950C8">
            <w:pPr>
              <w:numPr>
                <w:ilvl w:val="1"/>
                <w:numId w:val="3"/>
              </w:numPr>
              <w:spacing w:after="100" w:afterAutospacing="1" w:line="240" w:lineRule="auto"/>
              <w:jc w:val="both"/>
              <w:rPr>
                <w:rFonts w:asciiTheme="minorHAnsi" w:hAnsiTheme="minorHAnsi"/>
                <w:sz w:val="20"/>
                <w:szCs w:val="20"/>
              </w:rPr>
            </w:pPr>
            <w:hyperlink r:id="rId16" w:anchor="heading=h.26in1rg" w:history="1">
              <w:r w:rsidR="00203BE8" w:rsidRPr="00F950C8">
                <w:rPr>
                  <w:rFonts w:asciiTheme="minorHAnsi" w:hAnsiTheme="minorHAnsi"/>
                  <w:sz w:val="20"/>
                  <w:szCs w:val="20"/>
                </w:rPr>
                <w:t>Total Budget and Work Plan</w:t>
              </w:r>
            </w:hyperlink>
          </w:p>
          <w:p w:rsidR="00203BE8" w:rsidRPr="00F950C8" w:rsidRDefault="00F06142" w:rsidP="00F950C8">
            <w:pPr>
              <w:numPr>
                <w:ilvl w:val="1"/>
                <w:numId w:val="3"/>
              </w:numPr>
              <w:spacing w:after="100" w:afterAutospacing="1" w:line="240" w:lineRule="auto"/>
              <w:jc w:val="both"/>
              <w:rPr>
                <w:rFonts w:asciiTheme="minorHAnsi" w:hAnsiTheme="minorHAnsi"/>
                <w:sz w:val="20"/>
                <w:szCs w:val="20"/>
              </w:rPr>
            </w:pPr>
            <w:hyperlink r:id="rId17" w:anchor="heading=h.lnxbz9" w:history="1">
              <w:r w:rsidR="00203BE8" w:rsidRPr="00F950C8">
                <w:rPr>
                  <w:rFonts w:asciiTheme="minorHAnsi" w:hAnsiTheme="minorHAnsi"/>
                  <w:sz w:val="20"/>
                  <w:szCs w:val="20"/>
                </w:rPr>
                <w:t>Legal Context</w:t>
              </w:r>
            </w:hyperlink>
          </w:p>
          <w:p w:rsidR="00203BE8" w:rsidRDefault="00F06142" w:rsidP="00F950C8">
            <w:pPr>
              <w:numPr>
                <w:ilvl w:val="1"/>
                <w:numId w:val="3"/>
              </w:numPr>
              <w:spacing w:after="100" w:afterAutospacing="1" w:line="240" w:lineRule="auto"/>
              <w:jc w:val="both"/>
              <w:rPr>
                <w:rFonts w:asciiTheme="minorHAnsi" w:hAnsiTheme="minorHAnsi"/>
                <w:sz w:val="20"/>
                <w:szCs w:val="20"/>
              </w:rPr>
            </w:pPr>
            <w:hyperlink r:id="rId18" w:anchor="heading=h.35nkun2" w:history="1">
              <w:r w:rsidR="00203BE8" w:rsidRPr="00F950C8">
                <w:rPr>
                  <w:rFonts w:asciiTheme="minorHAnsi" w:hAnsiTheme="minorHAnsi"/>
                  <w:sz w:val="20"/>
                  <w:szCs w:val="20"/>
                </w:rPr>
                <w:t>Mandatory Annexes</w:t>
              </w:r>
            </w:hyperlink>
            <w:r w:rsidR="00F950C8" w:rsidRPr="00F950C8">
              <w:rPr>
                <w:rFonts w:asciiTheme="minorHAnsi" w:hAnsiTheme="minorHAnsi"/>
                <w:sz w:val="20"/>
                <w:szCs w:val="20"/>
              </w:rPr>
              <w:t xml:space="preserve">: </w:t>
            </w:r>
          </w:p>
          <w:p w:rsidR="00F950C8" w:rsidRPr="00F950C8" w:rsidRDefault="00F950C8" w:rsidP="00F950C8">
            <w:pPr>
              <w:numPr>
                <w:ilvl w:val="2"/>
                <w:numId w:val="3"/>
              </w:numPr>
              <w:spacing w:after="100" w:afterAutospacing="1" w:line="240" w:lineRule="auto"/>
              <w:jc w:val="both"/>
              <w:rPr>
                <w:rFonts w:asciiTheme="minorHAnsi" w:hAnsiTheme="minorHAnsi"/>
                <w:sz w:val="20"/>
                <w:szCs w:val="20"/>
              </w:rPr>
            </w:pPr>
            <w:r>
              <w:rPr>
                <w:rFonts w:asciiTheme="minorHAnsi" w:hAnsiTheme="minorHAnsi"/>
                <w:sz w:val="20"/>
                <w:szCs w:val="20"/>
              </w:rPr>
              <w:t>CF Term sheet and Funding Activity Agreement</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Direct project cost letter of agreement (template)</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Letter of agreement between the Implementing Partner and Responsible Parties</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Letters of co-financing</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Social and environmental screening procedure (signed) and management plan for moderate risk projects (in English and local language as required by GCF disclosure policy.  Note that these documents should have been disclosed on the UNDP CO website for 30 days in advance of the GCF Board Decision to approve this project.)</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 xml:space="preserve">Gender analysis and action plan </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Map of project location (s) with GPS coordinates</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Monitoring Plan (see template below)</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Evaluation Plan (see template below)</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Timetable of project implementation (included as Annex to the GCF project document)</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Procurement plan (included as Annex to the GCF project document)</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Terms of reference for Project staff (including Chief Technical Advisor; M&amp;E specialist; Gender specialist; Safeguards advisor etc… as appropriate)</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 xml:space="preserve">UNDP Project Quality Assurance Report (to be completed by UNDP Country Office) </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UNDP Risk Log (complete offline template below)</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lastRenderedPageBreak/>
              <w:t xml:space="preserve">Results of the capacity assessment of the project implementing partner and HACT micro assessment (to be completed by UNDP Country Office) </w:t>
            </w:r>
          </w:p>
          <w:p w:rsidR="00F950C8" w:rsidRPr="00F950C8" w:rsidRDefault="00F950C8" w:rsidP="00F950C8">
            <w:pPr>
              <w:numPr>
                <w:ilvl w:val="2"/>
                <w:numId w:val="3"/>
              </w:numPr>
              <w:spacing w:after="100" w:afterAutospacing="1" w:line="240" w:lineRule="auto"/>
              <w:textAlignment w:val="baseline"/>
              <w:rPr>
                <w:rFonts w:asciiTheme="minorHAnsi" w:hAnsiTheme="minorHAnsi"/>
                <w:sz w:val="20"/>
                <w:szCs w:val="20"/>
              </w:rPr>
            </w:pPr>
            <w:r w:rsidRPr="00F950C8">
              <w:rPr>
                <w:rFonts w:asciiTheme="minorHAnsi" w:hAnsiTheme="minorHAnsi"/>
                <w:sz w:val="20"/>
                <w:szCs w:val="20"/>
              </w:rPr>
              <w:t>Any additional agreements, such as cost sharing agreements, project cooperation agreements signed with NGOs (where the NGO is designated as the “executing entity”)</w:t>
            </w:r>
          </w:p>
        </w:tc>
        <w:tc>
          <w:tcPr>
            <w:tcW w:w="1728" w:type="dxa"/>
            <w:tcBorders>
              <w:top w:val="single" w:sz="4" w:space="0" w:color="000000"/>
              <w:left w:val="single" w:sz="4" w:space="0" w:color="000000"/>
              <w:bottom w:val="single" w:sz="4" w:space="0" w:color="000000"/>
              <w:right w:val="single" w:sz="4" w:space="0" w:color="000000"/>
            </w:tcBorders>
          </w:tcPr>
          <w:p w:rsidR="005F1A66" w:rsidRDefault="005F1A66" w:rsidP="00F950C8">
            <w:pPr>
              <w:spacing w:after="0" w:line="240" w:lineRule="auto"/>
              <w:rPr>
                <w:rFonts w:asciiTheme="minorHAnsi" w:hAnsiTheme="minorHAnsi"/>
                <w:sz w:val="20"/>
                <w:szCs w:val="20"/>
              </w:rPr>
            </w:pPr>
          </w:p>
          <w:p w:rsidR="00F950C8" w:rsidRPr="00F950C8" w:rsidRDefault="00F950C8" w:rsidP="00F950C8">
            <w:pPr>
              <w:spacing w:after="0" w:line="240" w:lineRule="auto"/>
              <w:rPr>
                <w:rFonts w:asciiTheme="minorHAnsi" w:hAnsiTheme="minorHAnsi"/>
                <w:sz w:val="20"/>
                <w:szCs w:val="20"/>
                <w:lang w:val="es-ES"/>
              </w:rPr>
            </w:pPr>
            <w:r w:rsidRPr="00F950C8">
              <w:rPr>
                <w:rFonts w:asciiTheme="minorHAnsi" w:hAnsiTheme="minorHAnsi"/>
                <w:sz w:val="20"/>
                <w:szCs w:val="20"/>
                <w:lang w:val="es-ES"/>
              </w:rPr>
              <w:t>Fernando A</w:t>
            </w:r>
          </w:p>
          <w:p w:rsidR="00F950C8" w:rsidRPr="00F950C8" w:rsidRDefault="00F950C8" w:rsidP="00F950C8">
            <w:pPr>
              <w:spacing w:after="0" w:line="240" w:lineRule="auto"/>
              <w:rPr>
                <w:rFonts w:asciiTheme="minorHAnsi" w:hAnsiTheme="minorHAnsi"/>
                <w:sz w:val="20"/>
                <w:szCs w:val="20"/>
                <w:lang w:val="es-ES"/>
              </w:rPr>
            </w:pPr>
            <w:r w:rsidRPr="00F950C8">
              <w:rPr>
                <w:rFonts w:asciiTheme="minorHAnsi" w:hAnsiTheme="minorHAnsi"/>
                <w:sz w:val="20"/>
                <w:szCs w:val="20"/>
                <w:lang w:val="es-ES"/>
              </w:rPr>
              <w:t>Bruno</w:t>
            </w:r>
          </w:p>
          <w:p w:rsidR="00F950C8" w:rsidRPr="00F950C8" w:rsidRDefault="00F950C8" w:rsidP="00F950C8">
            <w:pPr>
              <w:spacing w:after="0" w:line="240" w:lineRule="auto"/>
              <w:rPr>
                <w:rFonts w:asciiTheme="minorHAnsi" w:hAnsiTheme="minorHAnsi"/>
                <w:sz w:val="20"/>
                <w:szCs w:val="20"/>
                <w:lang w:val="es-ES"/>
              </w:rPr>
            </w:pPr>
            <w:r w:rsidRPr="00F950C8">
              <w:rPr>
                <w:rFonts w:asciiTheme="minorHAnsi" w:hAnsiTheme="minorHAnsi"/>
                <w:sz w:val="20"/>
                <w:szCs w:val="20"/>
                <w:lang w:val="es-ES"/>
              </w:rPr>
              <w:t>Bruno</w:t>
            </w:r>
          </w:p>
          <w:p w:rsidR="00F950C8" w:rsidRPr="00F950C8" w:rsidRDefault="00F950C8" w:rsidP="00F950C8">
            <w:pPr>
              <w:spacing w:after="0" w:line="240" w:lineRule="auto"/>
              <w:rPr>
                <w:rFonts w:asciiTheme="minorHAnsi" w:hAnsiTheme="minorHAnsi"/>
                <w:sz w:val="20"/>
                <w:szCs w:val="20"/>
                <w:lang w:val="es-ES"/>
              </w:rPr>
            </w:pPr>
            <w:r w:rsidRPr="00F950C8">
              <w:rPr>
                <w:rFonts w:asciiTheme="minorHAnsi" w:hAnsiTheme="minorHAnsi"/>
                <w:sz w:val="20"/>
                <w:szCs w:val="20"/>
                <w:lang w:val="es-ES"/>
              </w:rPr>
              <w:t>Bruno</w:t>
            </w:r>
          </w:p>
          <w:p w:rsidR="00F950C8" w:rsidRPr="00F950C8" w:rsidRDefault="00F950C8" w:rsidP="00F950C8">
            <w:pPr>
              <w:spacing w:after="0" w:line="240" w:lineRule="auto"/>
              <w:rPr>
                <w:rFonts w:asciiTheme="minorHAnsi" w:hAnsiTheme="minorHAnsi"/>
                <w:sz w:val="20"/>
                <w:szCs w:val="20"/>
                <w:lang w:val="es-ES"/>
              </w:rPr>
            </w:pPr>
            <w:r w:rsidRPr="00F950C8">
              <w:rPr>
                <w:rFonts w:asciiTheme="minorHAnsi" w:hAnsiTheme="minorHAnsi"/>
                <w:sz w:val="20"/>
                <w:szCs w:val="20"/>
                <w:lang w:val="es-ES"/>
              </w:rPr>
              <w:t>Pierre</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 xml:space="preserve">Pierre </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Pierre</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Fernando</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 xml:space="preserve">Fernando </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Monica</w:t>
            </w: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Rob / Pierre</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Monica</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Freddy / Fernando</w:t>
            </w: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Fernando</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Monica</w:t>
            </w: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Patricia S</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Fernando A</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Fernando A</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Fernando A</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Fernando A</w:t>
            </w: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Fernando A</w:t>
            </w: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Monica</w:t>
            </w: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Monica</w:t>
            </w:r>
          </w:p>
          <w:p w:rsidR="00F950C8" w:rsidRDefault="00F950C8" w:rsidP="00F950C8">
            <w:pPr>
              <w:spacing w:after="0" w:line="240" w:lineRule="auto"/>
              <w:rPr>
                <w:rFonts w:asciiTheme="minorHAnsi" w:hAnsiTheme="minorHAnsi"/>
                <w:sz w:val="20"/>
                <w:szCs w:val="20"/>
                <w:lang w:val="es-ES"/>
              </w:rPr>
            </w:pP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Monica</w:t>
            </w:r>
          </w:p>
          <w:p w:rsidR="00F950C8" w:rsidRDefault="00F950C8" w:rsidP="00F950C8">
            <w:pPr>
              <w:spacing w:after="0" w:line="240" w:lineRule="auto"/>
              <w:rPr>
                <w:rFonts w:asciiTheme="minorHAnsi" w:hAnsiTheme="minorHAnsi"/>
                <w:sz w:val="20"/>
                <w:szCs w:val="20"/>
                <w:lang w:val="es-ES"/>
              </w:rPr>
            </w:pPr>
            <w:r>
              <w:rPr>
                <w:rFonts w:asciiTheme="minorHAnsi" w:hAnsiTheme="minorHAnsi"/>
                <w:sz w:val="20"/>
                <w:szCs w:val="20"/>
                <w:lang w:val="es-ES"/>
              </w:rPr>
              <w:t>Monica</w:t>
            </w:r>
          </w:p>
          <w:p w:rsidR="00F950C8" w:rsidRDefault="00F950C8" w:rsidP="00F950C8">
            <w:pPr>
              <w:spacing w:after="0" w:line="240" w:lineRule="auto"/>
              <w:rPr>
                <w:rFonts w:asciiTheme="minorHAnsi" w:hAnsiTheme="minorHAnsi"/>
                <w:sz w:val="20"/>
                <w:szCs w:val="20"/>
                <w:lang w:val="es-ES"/>
              </w:rPr>
            </w:pPr>
          </w:p>
          <w:p w:rsidR="00F950C8" w:rsidRPr="00F950C8" w:rsidRDefault="00F950C8" w:rsidP="00F950C8">
            <w:pPr>
              <w:spacing w:after="0" w:line="240" w:lineRule="auto"/>
              <w:rPr>
                <w:rFonts w:asciiTheme="minorHAnsi" w:hAnsiTheme="minorHAnsi"/>
                <w:sz w:val="20"/>
                <w:szCs w:val="20"/>
                <w:lang w:val="es-ES"/>
              </w:rPr>
            </w:pPr>
          </w:p>
          <w:p w:rsidR="00F950C8" w:rsidRPr="00F950C8" w:rsidRDefault="00F950C8" w:rsidP="00F950C8">
            <w:pPr>
              <w:spacing w:after="0" w:line="240" w:lineRule="auto"/>
              <w:rPr>
                <w:rFonts w:asciiTheme="minorHAnsi" w:hAnsiTheme="minorHAnsi"/>
                <w:sz w:val="20"/>
                <w:szCs w:val="20"/>
                <w:lang w:val="es-ES"/>
              </w:rPr>
            </w:pPr>
          </w:p>
          <w:p w:rsidR="00F950C8" w:rsidRPr="00F950C8" w:rsidRDefault="00F950C8" w:rsidP="00F950C8">
            <w:pPr>
              <w:spacing w:after="0" w:line="240" w:lineRule="auto"/>
              <w:rPr>
                <w:rFonts w:asciiTheme="minorHAnsi" w:hAnsiTheme="minorHAnsi"/>
                <w:sz w:val="20"/>
                <w:szCs w:val="20"/>
                <w:lang w:val="es-ES"/>
              </w:rPr>
            </w:pPr>
          </w:p>
        </w:tc>
        <w:tc>
          <w:tcPr>
            <w:tcW w:w="1530" w:type="dxa"/>
            <w:gridSpan w:val="2"/>
            <w:tcBorders>
              <w:top w:val="nil"/>
              <w:left w:val="single" w:sz="4" w:space="0" w:color="000000"/>
              <w:bottom w:val="single" w:sz="4" w:space="0" w:color="000000"/>
              <w:right w:val="single" w:sz="4" w:space="0" w:color="000000"/>
            </w:tcBorders>
          </w:tcPr>
          <w:p w:rsidR="005F1A66" w:rsidRPr="00F950C8" w:rsidRDefault="005F1A66" w:rsidP="00F950C8">
            <w:pPr>
              <w:spacing w:after="0" w:line="240" w:lineRule="auto"/>
              <w:jc w:val="both"/>
              <w:rPr>
                <w:rFonts w:asciiTheme="minorHAnsi" w:hAnsiTheme="minorHAnsi"/>
                <w:sz w:val="20"/>
                <w:szCs w:val="20"/>
              </w:rPr>
            </w:pPr>
          </w:p>
          <w:p w:rsidR="007E6DD1" w:rsidRDefault="00F950C8" w:rsidP="00F950C8">
            <w:pPr>
              <w:spacing w:after="0" w:line="240" w:lineRule="auto"/>
              <w:jc w:val="both"/>
              <w:rPr>
                <w:rFonts w:asciiTheme="minorHAnsi" w:hAnsiTheme="minorHAnsi"/>
                <w:sz w:val="20"/>
                <w:szCs w:val="20"/>
                <w:vertAlign w:val="superscript"/>
              </w:rPr>
            </w:pPr>
            <w:r>
              <w:rPr>
                <w:rFonts w:asciiTheme="minorHAnsi" w:hAnsiTheme="minorHAnsi"/>
                <w:sz w:val="20"/>
                <w:szCs w:val="20"/>
              </w:rPr>
              <w:t>A</w:t>
            </w:r>
            <w:r w:rsidR="00203BE8" w:rsidRPr="00203BE8">
              <w:rPr>
                <w:rFonts w:asciiTheme="minorHAnsi" w:hAnsiTheme="minorHAnsi"/>
                <w:sz w:val="20"/>
                <w:szCs w:val="20"/>
              </w:rPr>
              <w:t>dvanced draft</w:t>
            </w:r>
            <w:r w:rsidR="00203BE8">
              <w:rPr>
                <w:rFonts w:asciiTheme="minorHAnsi" w:hAnsiTheme="minorHAnsi"/>
                <w:sz w:val="20"/>
                <w:szCs w:val="20"/>
              </w:rPr>
              <w:t xml:space="preserve">: </w:t>
            </w:r>
            <w:r w:rsidR="007E6DD1">
              <w:rPr>
                <w:rFonts w:asciiTheme="minorHAnsi" w:hAnsiTheme="minorHAnsi"/>
                <w:sz w:val="20"/>
                <w:szCs w:val="20"/>
              </w:rPr>
              <w:t>Dec 2</w:t>
            </w:r>
            <w:r w:rsidR="007E6DD1" w:rsidRPr="008D1C6B">
              <w:rPr>
                <w:rFonts w:asciiTheme="minorHAnsi" w:hAnsiTheme="minorHAnsi"/>
                <w:sz w:val="20"/>
                <w:szCs w:val="20"/>
                <w:vertAlign w:val="superscript"/>
              </w:rPr>
              <w:t>nd</w:t>
            </w:r>
          </w:p>
          <w:p w:rsidR="00F950C8" w:rsidRDefault="00F950C8" w:rsidP="00F950C8">
            <w:pPr>
              <w:spacing w:after="0" w:line="240" w:lineRule="auto"/>
              <w:jc w:val="both"/>
              <w:rPr>
                <w:rFonts w:asciiTheme="minorHAnsi" w:hAnsiTheme="minorHAnsi"/>
                <w:sz w:val="20"/>
                <w:szCs w:val="20"/>
                <w:vertAlign w:val="superscript"/>
              </w:rPr>
            </w:pPr>
          </w:p>
          <w:p w:rsidR="007E6DD1" w:rsidRPr="008D78EA" w:rsidRDefault="00F950C8" w:rsidP="00F950C8">
            <w:pPr>
              <w:spacing w:after="0" w:line="240" w:lineRule="auto"/>
              <w:jc w:val="both"/>
              <w:rPr>
                <w:rFonts w:asciiTheme="minorHAnsi" w:hAnsiTheme="minorHAnsi"/>
                <w:sz w:val="20"/>
                <w:szCs w:val="20"/>
              </w:rPr>
            </w:pPr>
            <w:r>
              <w:rPr>
                <w:rFonts w:asciiTheme="minorHAnsi" w:hAnsiTheme="minorHAnsi"/>
                <w:sz w:val="20"/>
                <w:szCs w:val="20"/>
              </w:rPr>
              <w:t>F</w:t>
            </w:r>
            <w:r w:rsidR="00203BE8">
              <w:rPr>
                <w:rFonts w:asciiTheme="minorHAnsi" w:hAnsiTheme="minorHAnsi"/>
                <w:sz w:val="20"/>
                <w:szCs w:val="20"/>
              </w:rPr>
              <w:t xml:space="preserve">inal prodoc: </w:t>
            </w:r>
            <w:r w:rsidR="007E6DD1">
              <w:rPr>
                <w:rFonts w:asciiTheme="minorHAnsi" w:hAnsiTheme="minorHAnsi"/>
                <w:sz w:val="20"/>
                <w:szCs w:val="20"/>
              </w:rPr>
              <w:t>Dec 20</w:t>
            </w:r>
            <w:r w:rsidR="007E6DD1" w:rsidRPr="008D1C6B">
              <w:rPr>
                <w:rFonts w:asciiTheme="minorHAnsi" w:hAnsiTheme="minorHAnsi"/>
                <w:sz w:val="20"/>
                <w:szCs w:val="20"/>
                <w:vertAlign w:val="superscript"/>
              </w:rPr>
              <w:t>th</w:t>
            </w: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4A2C2B" w:rsidP="00F950C8">
            <w:pPr>
              <w:numPr>
                <w:ilvl w:val="0"/>
                <w:numId w:val="3"/>
              </w:numPr>
              <w:spacing w:after="0" w:line="240" w:lineRule="auto"/>
              <w:jc w:val="both"/>
              <w:rPr>
                <w:rFonts w:asciiTheme="minorHAnsi" w:hAnsiTheme="minorHAnsi"/>
                <w:sz w:val="20"/>
                <w:szCs w:val="20"/>
              </w:rPr>
            </w:pPr>
            <w:r>
              <w:rPr>
                <w:rFonts w:asciiTheme="minorHAnsi" w:hAnsiTheme="minorHAnsi"/>
                <w:sz w:val="20"/>
                <w:szCs w:val="20"/>
              </w:rPr>
              <w:t>Identify who from UNDP Ecuador will support technically the implementation of the GCF-GEF program, and what additional competencies are needed from UNDP regional and global</w:t>
            </w: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4A2C2B" w:rsidP="004A2C2B">
            <w:pPr>
              <w:spacing w:after="0" w:line="240" w:lineRule="auto"/>
              <w:jc w:val="both"/>
              <w:rPr>
                <w:rFonts w:asciiTheme="minorHAnsi" w:hAnsiTheme="minorHAnsi"/>
                <w:sz w:val="20"/>
                <w:szCs w:val="20"/>
              </w:rPr>
            </w:pPr>
            <w:r>
              <w:rPr>
                <w:rFonts w:asciiTheme="minorHAnsi" w:hAnsiTheme="minorHAnsi"/>
                <w:sz w:val="20"/>
                <w:szCs w:val="20"/>
              </w:rPr>
              <w:t xml:space="preserve">Nuno/Gabriel y Pierre </w:t>
            </w:r>
          </w:p>
        </w:tc>
        <w:tc>
          <w:tcPr>
            <w:tcW w:w="1530" w:type="dxa"/>
            <w:gridSpan w:val="2"/>
            <w:tcBorders>
              <w:top w:val="nil"/>
              <w:left w:val="single" w:sz="4" w:space="0" w:color="000000"/>
              <w:bottom w:val="single" w:sz="4" w:space="0" w:color="000000"/>
              <w:right w:val="single" w:sz="4" w:space="0" w:color="000000"/>
            </w:tcBorders>
          </w:tcPr>
          <w:p w:rsidR="006F52B5" w:rsidRPr="008D78EA" w:rsidRDefault="00AD18E3" w:rsidP="00AD18E3">
            <w:pPr>
              <w:spacing w:after="0" w:line="240" w:lineRule="auto"/>
              <w:jc w:val="both"/>
              <w:rPr>
                <w:rFonts w:asciiTheme="minorHAnsi" w:hAnsiTheme="minorHAnsi"/>
                <w:sz w:val="20"/>
                <w:szCs w:val="20"/>
              </w:rPr>
            </w:pPr>
            <w:r>
              <w:rPr>
                <w:rFonts w:asciiTheme="minorHAnsi" w:hAnsiTheme="minorHAnsi"/>
                <w:sz w:val="20"/>
                <w:szCs w:val="20"/>
              </w:rPr>
              <w:t>Dec 20</w:t>
            </w:r>
            <w:r w:rsidRPr="00AD18E3">
              <w:rPr>
                <w:rFonts w:asciiTheme="minorHAnsi" w:hAnsiTheme="minorHAnsi"/>
                <w:sz w:val="20"/>
                <w:szCs w:val="20"/>
                <w:vertAlign w:val="superscript"/>
              </w:rPr>
              <w:t>th</w:t>
            </w:r>
            <w:r>
              <w:rPr>
                <w:rFonts w:asciiTheme="minorHAnsi" w:hAnsiTheme="minorHAnsi"/>
                <w:sz w:val="20"/>
                <w:szCs w:val="20"/>
              </w:rPr>
              <w:t xml:space="preserve"> </w:t>
            </w:r>
          </w:p>
        </w:tc>
      </w:tr>
      <w:tr w:rsidR="00813B56" w:rsidRPr="008D78EA" w:rsidTr="006F2FA9">
        <w:tc>
          <w:tcPr>
            <w:tcW w:w="6498" w:type="dxa"/>
            <w:tcBorders>
              <w:top w:val="nil"/>
              <w:left w:val="single" w:sz="4" w:space="0" w:color="000000"/>
              <w:bottom w:val="single" w:sz="4" w:space="0" w:color="000000"/>
              <w:right w:val="single" w:sz="4" w:space="0" w:color="000000"/>
            </w:tcBorders>
          </w:tcPr>
          <w:p w:rsidR="00813B56" w:rsidRPr="008D78EA" w:rsidRDefault="004A2C2B" w:rsidP="00F950C8">
            <w:pPr>
              <w:numPr>
                <w:ilvl w:val="0"/>
                <w:numId w:val="3"/>
              </w:numPr>
              <w:spacing w:after="0" w:line="240" w:lineRule="auto"/>
              <w:jc w:val="both"/>
              <w:rPr>
                <w:rFonts w:asciiTheme="minorHAnsi" w:hAnsiTheme="minorHAnsi"/>
                <w:sz w:val="20"/>
                <w:szCs w:val="20"/>
              </w:rPr>
            </w:pPr>
            <w:r>
              <w:rPr>
                <w:rFonts w:asciiTheme="minorHAnsi" w:hAnsiTheme="minorHAnsi"/>
                <w:sz w:val="20"/>
                <w:szCs w:val="20"/>
              </w:rPr>
              <w:t xml:space="preserve">Respond to questions raised by Maria Victoria regarding operationalization of RBP window of the GCF </w:t>
            </w:r>
          </w:p>
        </w:tc>
        <w:tc>
          <w:tcPr>
            <w:tcW w:w="1728" w:type="dxa"/>
            <w:tcBorders>
              <w:top w:val="single" w:sz="4" w:space="0" w:color="000000"/>
              <w:left w:val="single" w:sz="4" w:space="0" w:color="000000"/>
              <w:bottom w:val="single" w:sz="4" w:space="0" w:color="000000"/>
              <w:right w:val="single" w:sz="4" w:space="0" w:color="000000"/>
            </w:tcBorders>
          </w:tcPr>
          <w:p w:rsidR="00813B56" w:rsidRPr="008D78EA" w:rsidRDefault="004A2C2B" w:rsidP="000E65AD">
            <w:pPr>
              <w:spacing w:after="0" w:line="240" w:lineRule="auto"/>
              <w:jc w:val="both"/>
              <w:rPr>
                <w:rFonts w:asciiTheme="minorHAnsi" w:hAnsiTheme="minorHAnsi"/>
                <w:sz w:val="20"/>
                <w:szCs w:val="20"/>
              </w:rPr>
            </w:pPr>
            <w:r>
              <w:rPr>
                <w:rFonts w:asciiTheme="minorHAnsi" w:hAnsiTheme="minorHAnsi"/>
                <w:sz w:val="20"/>
                <w:szCs w:val="20"/>
              </w:rPr>
              <w:t xml:space="preserve">Bruno and Pierre </w:t>
            </w:r>
          </w:p>
        </w:tc>
        <w:tc>
          <w:tcPr>
            <w:tcW w:w="1530" w:type="dxa"/>
            <w:gridSpan w:val="2"/>
            <w:tcBorders>
              <w:top w:val="nil"/>
              <w:left w:val="single" w:sz="4" w:space="0" w:color="000000"/>
              <w:bottom w:val="single" w:sz="4" w:space="0" w:color="000000"/>
              <w:right w:val="single" w:sz="4" w:space="0" w:color="000000"/>
            </w:tcBorders>
          </w:tcPr>
          <w:p w:rsidR="00813B56" w:rsidRPr="008D78EA" w:rsidRDefault="00AD18E3" w:rsidP="000E65AD">
            <w:pPr>
              <w:spacing w:after="0" w:line="240" w:lineRule="auto"/>
              <w:jc w:val="both"/>
              <w:rPr>
                <w:rFonts w:asciiTheme="minorHAnsi" w:hAnsiTheme="minorHAnsi"/>
                <w:sz w:val="20"/>
                <w:szCs w:val="20"/>
              </w:rPr>
            </w:pPr>
            <w:r>
              <w:rPr>
                <w:rFonts w:asciiTheme="minorHAnsi" w:hAnsiTheme="minorHAnsi"/>
                <w:sz w:val="20"/>
                <w:szCs w:val="20"/>
              </w:rPr>
              <w:t>Dec</w:t>
            </w: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6F52B5" w:rsidP="00F950C8">
            <w:pPr>
              <w:numPr>
                <w:ilvl w:val="0"/>
                <w:numId w:val="3"/>
              </w:numPr>
              <w:spacing w:after="0" w:line="240" w:lineRule="auto"/>
              <w:jc w:val="both"/>
              <w:rPr>
                <w:rFonts w:asciiTheme="minorHAnsi" w:hAnsi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c>
          <w:tcPr>
            <w:tcW w:w="1530" w:type="dxa"/>
            <w:gridSpan w:val="2"/>
            <w:tcBorders>
              <w:top w:val="nil"/>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r>
      <w:tr w:rsidR="006F52B5" w:rsidRPr="008D78EA" w:rsidTr="006F2FA9">
        <w:tc>
          <w:tcPr>
            <w:tcW w:w="6498" w:type="dxa"/>
            <w:tcBorders>
              <w:top w:val="nil"/>
              <w:left w:val="single" w:sz="4" w:space="0" w:color="000000"/>
              <w:bottom w:val="single" w:sz="4" w:space="0" w:color="000000"/>
              <w:right w:val="single" w:sz="4" w:space="0" w:color="000000"/>
            </w:tcBorders>
          </w:tcPr>
          <w:p w:rsidR="006F52B5" w:rsidRPr="008D78EA" w:rsidRDefault="006F52B5" w:rsidP="00F950C8">
            <w:pPr>
              <w:numPr>
                <w:ilvl w:val="0"/>
                <w:numId w:val="3"/>
              </w:numPr>
              <w:spacing w:after="0" w:line="240" w:lineRule="auto"/>
              <w:jc w:val="both"/>
              <w:rPr>
                <w:rFonts w:asciiTheme="minorHAnsi" w:hAnsiTheme="minorHAnsi"/>
                <w:sz w:val="20"/>
                <w:szCs w:val="20"/>
              </w:rPr>
            </w:pPr>
          </w:p>
        </w:tc>
        <w:tc>
          <w:tcPr>
            <w:tcW w:w="1728" w:type="dxa"/>
            <w:tcBorders>
              <w:top w:val="single" w:sz="4" w:space="0" w:color="000000"/>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c>
          <w:tcPr>
            <w:tcW w:w="1530" w:type="dxa"/>
            <w:gridSpan w:val="2"/>
            <w:tcBorders>
              <w:top w:val="nil"/>
              <w:left w:val="single" w:sz="4" w:space="0" w:color="000000"/>
              <w:bottom w:val="single" w:sz="4" w:space="0" w:color="000000"/>
              <w:right w:val="single" w:sz="4" w:space="0" w:color="000000"/>
            </w:tcBorders>
          </w:tcPr>
          <w:p w:rsidR="006F52B5" w:rsidRPr="008D78EA" w:rsidRDefault="006F52B5" w:rsidP="000E65AD">
            <w:pPr>
              <w:spacing w:after="0" w:line="240" w:lineRule="auto"/>
              <w:jc w:val="both"/>
              <w:rPr>
                <w:rFonts w:asciiTheme="minorHAnsi" w:hAnsiTheme="minorHAnsi"/>
                <w:sz w:val="20"/>
                <w:szCs w:val="20"/>
              </w:rPr>
            </w:pPr>
          </w:p>
        </w:tc>
      </w:tr>
      <w:tr w:rsidR="006F52B5" w:rsidRPr="008D78EA" w:rsidTr="006F2FA9">
        <w:tc>
          <w:tcPr>
            <w:tcW w:w="9756" w:type="dxa"/>
            <w:gridSpan w:val="4"/>
            <w:tcBorders>
              <w:top w:val="nil"/>
              <w:left w:val="single" w:sz="4" w:space="0" w:color="000000"/>
              <w:bottom w:val="single" w:sz="4" w:space="0" w:color="000000"/>
              <w:right w:val="single" w:sz="4" w:space="0" w:color="000000"/>
            </w:tcBorders>
          </w:tcPr>
          <w:p w:rsidR="006F52B5" w:rsidRPr="008D78EA" w:rsidRDefault="00AE67C9" w:rsidP="00F950C8">
            <w:pPr>
              <w:spacing w:after="0" w:line="240" w:lineRule="auto"/>
              <w:jc w:val="both"/>
              <w:rPr>
                <w:rFonts w:asciiTheme="minorHAnsi" w:hAnsiTheme="minorHAnsi"/>
                <w:sz w:val="20"/>
                <w:szCs w:val="20"/>
              </w:rPr>
            </w:pPr>
            <w:r w:rsidRPr="008D78EA">
              <w:rPr>
                <w:rFonts w:asciiTheme="minorHAnsi" w:hAnsiTheme="minorHAnsi"/>
                <w:b/>
                <w:sz w:val="20"/>
                <w:szCs w:val="20"/>
              </w:rPr>
              <w:t xml:space="preserve">12. Distribution list : </w:t>
            </w:r>
            <w:r w:rsidR="00F950C8" w:rsidRPr="00F950C8">
              <w:rPr>
                <w:rFonts w:asciiTheme="minorHAnsi" w:hAnsiTheme="minorHAnsi"/>
                <w:sz w:val="20"/>
                <w:szCs w:val="20"/>
              </w:rPr>
              <w:t>UNDP Ecuador,</w:t>
            </w:r>
            <w:r w:rsidR="00F950C8">
              <w:rPr>
                <w:rFonts w:asciiTheme="minorHAnsi" w:hAnsiTheme="minorHAnsi"/>
                <w:b/>
                <w:sz w:val="20"/>
                <w:szCs w:val="20"/>
              </w:rPr>
              <w:t xml:space="preserve"> </w:t>
            </w:r>
            <w:r w:rsidR="00CF0584">
              <w:rPr>
                <w:rFonts w:asciiTheme="minorHAnsi" w:hAnsiTheme="minorHAnsi"/>
                <w:sz w:val="20"/>
                <w:szCs w:val="20"/>
              </w:rPr>
              <w:t xml:space="preserve">UNDP REDD team, Rob, </w:t>
            </w:r>
            <w:r w:rsidR="00F950C8">
              <w:rPr>
                <w:rFonts w:asciiTheme="minorHAnsi" w:hAnsiTheme="minorHAnsi"/>
                <w:sz w:val="20"/>
                <w:szCs w:val="20"/>
              </w:rPr>
              <w:t xml:space="preserve">Alexandra </w:t>
            </w:r>
          </w:p>
        </w:tc>
      </w:tr>
    </w:tbl>
    <w:p w:rsidR="00F61273" w:rsidRDefault="00F61273" w:rsidP="000E65AD">
      <w:pPr>
        <w:jc w:val="both"/>
      </w:pPr>
    </w:p>
    <w:p w:rsidR="000B23FC" w:rsidRDefault="000B23FC">
      <w:pPr>
        <w:sectPr w:rsidR="000B23FC" w:rsidSect="000B23FC">
          <w:footerReference w:type="default" r:id="rId19"/>
          <w:pgSz w:w="12240" w:h="15840"/>
          <w:pgMar w:top="1440" w:right="1440" w:bottom="1440" w:left="1440" w:header="720" w:footer="720" w:gutter="0"/>
          <w:pgNumType w:start="1"/>
          <w:cols w:space="720"/>
          <w:docGrid w:linePitch="299"/>
        </w:sectPr>
      </w:pPr>
    </w:p>
    <w:p w:rsidR="000B23FC" w:rsidRPr="000B23FC" w:rsidRDefault="000B23FC" w:rsidP="000B23FC">
      <w:pPr>
        <w:jc w:val="center"/>
        <w:rPr>
          <w:b/>
          <w:sz w:val="24"/>
          <w:lang w:val="es-ES"/>
        </w:rPr>
      </w:pPr>
      <w:r w:rsidRPr="000B23FC">
        <w:rPr>
          <w:b/>
          <w:sz w:val="24"/>
          <w:lang w:val="es-ES"/>
        </w:rPr>
        <w:lastRenderedPageBreak/>
        <w:t>AGENDA MISIÓN RTAs REDD</w:t>
      </w:r>
    </w:p>
    <w:p w:rsidR="000B23FC" w:rsidRPr="000B23FC" w:rsidRDefault="000B23FC" w:rsidP="000B23FC">
      <w:pPr>
        <w:spacing w:after="0"/>
        <w:jc w:val="center"/>
        <w:rPr>
          <w:b/>
          <w:sz w:val="24"/>
          <w:lang w:val="es-ES"/>
        </w:rPr>
      </w:pPr>
      <w:r w:rsidRPr="000B23FC">
        <w:rPr>
          <w:b/>
          <w:sz w:val="24"/>
          <w:lang w:val="es-ES"/>
        </w:rPr>
        <w:t>Preparación arranque Proyecto Fondo Verde Climático (FVC)</w:t>
      </w:r>
    </w:p>
    <w:p w:rsidR="000B23FC" w:rsidRPr="000B23FC" w:rsidRDefault="000B23FC" w:rsidP="000B23FC">
      <w:pPr>
        <w:spacing w:after="0"/>
        <w:jc w:val="center"/>
        <w:rPr>
          <w:b/>
          <w:sz w:val="24"/>
          <w:lang w:val="es-ES"/>
        </w:rPr>
      </w:pPr>
      <w:r w:rsidRPr="000B23FC">
        <w:rPr>
          <w:b/>
          <w:sz w:val="24"/>
          <w:lang w:val="es-ES"/>
        </w:rPr>
        <w:t xml:space="preserve">“Promoción de Instrumentos Financieros y de Planificación de Uso de Suelo para Reducir Emisiones por Deforestación” </w:t>
      </w:r>
    </w:p>
    <w:p w:rsidR="000B23FC" w:rsidRPr="000B23FC" w:rsidRDefault="000B23FC" w:rsidP="000B23FC">
      <w:pPr>
        <w:jc w:val="both"/>
        <w:rPr>
          <w:b/>
          <w:sz w:val="24"/>
          <w:lang w:val="es-ES"/>
        </w:rPr>
      </w:pPr>
    </w:p>
    <w:p w:rsidR="000B23FC" w:rsidRPr="000B23FC" w:rsidRDefault="000B23FC" w:rsidP="000B23FC">
      <w:pPr>
        <w:jc w:val="both"/>
        <w:rPr>
          <w:b/>
          <w:sz w:val="24"/>
          <w:lang w:val="es-ES"/>
        </w:rPr>
      </w:pPr>
      <w:r w:rsidRPr="000B23FC">
        <w:rPr>
          <w:b/>
          <w:sz w:val="24"/>
          <w:lang w:val="es-ES"/>
        </w:rPr>
        <w:t xml:space="preserve">Fechas sugeridas: </w:t>
      </w:r>
      <w:r w:rsidRPr="000B23FC">
        <w:rPr>
          <w:sz w:val="24"/>
          <w:lang w:val="es-ES"/>
        </w:rPr>
        <w:t xml:space="preserve">17 al 24 de noviembre. </w:t>
      </w:r>
    </w:p>
    <w:p w:rsidR="000B23FC" w:rsidRPr="000B23FC" w:rsidRDefault="000B23FC" w:rsidP="000B23FC">
      <w:pPr>
        <w:jc w:val="both"/>
        <w:rPr>
          <w:b/>
          <w:sz w:val="24"/>
          <w:lang w:val="es-ES"/>
        </w:rPr>
      </w:pPr>
      <w:r w:rsidRPr="000B23FC">
        <w:rPr>
          <w:b/>
          <w:sz w:val="24"/>
          <w:lang w:val="es-ES"/>
        </w:rPr>
        <w:t xml:space="preserve">Participantes: </w:t>
      </w:r>
      <w:r w:rsidRPr="000B23FC">
        <w:rPr>
          <w:sz w:val="24"/>
          <w:lang w:val="es-ES"/>
        </w:rPr>
        <w:t xml:space="preserve">RTAs ONU REDD, PNUD CO, Proyecto TS ONU REDD, MAE, MAGAP, Fondos de Agua, COMEX, CFN. </w:t>
      </w:r>
    </w:p>
    <w:p w:rsidR="000B23FC" w:rsidRPr="000B23FC" w:rsidRDefault="000B23FC" w:rsidP="000B23FC">
      <w:pPr>
        <w:jc w:val="both"/>
        <w:rPr>
          <w:b/>
          <w:sz w:val="24"/>
          <w:lang w:val="es-ES"/>
        </w:rPr>
      </w:pPr>
      <w:r w:rsidRPr="000B23FC">
        <w:rPr>
          <w:b/>
          <w:sz w:val="24"/>
          <w:lang w:val="es-ES"/>
        </w:rPr>
        <w:t xml:space="preserve">Objetivo general: </w:t>
      </w:r>
    </w:p>
    <w:p w:rsidR="000B23FC" w:rsidRPr="000B23FC" w:rsidRDefault="000B23FC" w:rsidP="000B23FC">
      <w:pPr>
        <w:jc w:val="both"/>
        <w:rPr>
          <w:sz w:val="24"/>
          <w:lang w:val="es-ES"/>
        </w:rPr>
      </w:pPr>
      <w:r w:rsidRPr="000B23FC">
        <w:rPr>
          <w:sz w:val="24"/>
          <w:lang w:val="es-ES"/>
        </w:rPr>
        <w:t xml:space="preserve">La misión planea discutir sobre los desafíos y oportunidades para la implementación del PA REDD+ y del proyecto FVC, apunta acordar las respuestas a las condiciones del FVC para la ejecución del proyecto, y avanzar en la elaboración del documento de proyecto (PRODOC). </w:t>
      </w:r>
    </w:p>
    <w:p w:rsidR="000B23FC" w:rsidRPr="000B23FC" w:rsidRDefault="000B23FC" w:rsidP="000B23FC">
      <w:pPr>
        <w:jc w:val="both"/>
        <w:rPr>
          <w:sz w:val="24"/>
          <w:lang w:val="es-ES"/>
        </w:rPr>
      </w:pPr>
      <w:r w:rsidRPr="000B23FC">
        <w:rPr>
          <w:sz w:val="24"/>
          <w:lang w:val="es-ES"/>
        </w:rPr>
        <w:t>Adicionalmente, la misión busca discutir y definir con los actores clave del Proyecto (MAE, MAGAP y Fondos de Agua) los aspectos técnicos, operativos y de arreglos de implementación necesarios para cumplir las condiciones establecidas por el FVC para el arranque del mismo; y por otro lado, generar acercamientos entre todos los actores relevantes del Proyecto para brindar información, identificar actores puntos focales, y para definir una hoja de ruta a futuro para su implementación.</w:t>
      </w:r>
    </w:p>
    <w:p w:rsidR="000B23FC" w:rsidRPr="006577B2" w:rsidRDefault="000B23FC" w:rsidP="000B23FC">
      <w:pPr>
        <w:jc w:val="both"/>
        <w:rPr>
          <w:b/>
          <w:sz w:val="24"/>
        </w:rPr>
      </w:pPr>
      <w:r w:rsidRPr="006577B2">
        <w:rPr>
          <w:b/>
          <w:sz w:val="24"/>
        </w:rPr>
        <w:t xml:space="preserve">Entregables </w:t>
      </w:r>
      <w:r>
        <w:rPr>
          <w:b/>
          <w:sz w:val="24"/>
        </w:rPr>
        <w:t>previstos</w:t>
      </w:r>
    </w:p>
    <w:p w:rsidR="000B23FC" w:rsidRPr="000B23FC" w:rsidRDefault="000B23FC" w:rsidP="000B23FC">
      <w:pPr>
        <w:pStyle w:val="ListParagraph"/>
        <w:numPr>
          <w:ilvl w:val="0"/>
          <w:numId w:val="21"/>
        </w:numPr>
        <w:jc w:val="both"/>
        <w:rPr>
          <w:sz w:val="24"/>
          <w:lang w:val="es-ES"/>
        </w:rPr>
      </w:pPr>
      <w:r w:rsidRPr="000B23FC">
        <w:rPr>
          <w:sz w:val="24"/>
          <w:lang w:val="es-ES"/>
        </w:rPr>
        <w:t>Respuestas (borrador) a las condiciones del FVC para la ejecución del proyecto.</w:t>
      </w:r>
    </w:p>
    <w:p w:rsidR="000B23FC" w:rsidRPr="000B23FC" w:rsidRDefault="000B23FC" w:rsidP="000B23FC">
      <w:pPr>
        <w:pStyle w:val="ListParagraph"/>
        <w:numPr>
          <w:ilvl w:val="0"/>
          <w:numId w:val="21"/>
        </w:numPr>
        <w:jc w:val="both"/>
        <w:rPr>
          <w:sz w:val="24"/>
          <w:lang w:val="es-ES"/>
        </w:rPr>
      </w:pPr>
      <w:r w:rsidRPr="000B23FC">
        <w:rPr>
          <w:sz w:val="24"/>
          <w:lang w:val="es-ES"/>
        </w:rPr>
        <w:t>Borrador de documento de proyecto (PRODOC) PNUD-FVC.</w:t>
      </w:r>
    </w:p>
    <w:p w:rsidR="000B23FC" w:rsidRPr="000B23FC" w:rsidRDefault="000B23FC" w:rsidP="000B23FC">
      <w:pPr>
        <w:pStyle w:val="ListParagraph"/>
        <w:numPr>
          <w:ilvl w:val="0"/>
          <w:numId w:val="21"/>
        </w:numPr>
        <w:jc w:val="both"/>
        <w:rPr>
          <w:sz w:val="24"/>
          <w:lang w:val="es-ES"/>
        </w:rPr>
      </w:pPr>
      <w:r w:rsidRPr="000B23FC">
        <w:rPr>
          <w:sz w:val="24"/>
          <w:lang w:val="es-ES"/>
        </w:rPr>
        <w:t xml:space="preserve">Tareas, roles, responsabilidades y cronograma de trabajo hacia la finalización de las respuestas a las condiciones del FVC y la firma del PRODOC PNUD-FVC. </w:t>
      </w:r>
    </w:p>
    <w:p w:rsidR="000B23FC" w:rsidRPr="000B23FC" w:rsidRDefault="000B23FC" w:rsidP="000B23FC">
      <w:pPr>
        <w:rPr>
          <w:b/>
          <w:lang w:val="es-ES"/>
        </w:rPr>
      </w:pPr>
    </w:p>
    <w:p w:rsidR="000B23FC" w:rsidRPr="00E2540F" w:rsidRDefault="000B23FC" w:rsidP="000B23FC">
      <w:pPr>
        <w:rPr>
          <w:b/>
        </w:rPr>
      </w:pPr>
      <w:r>
        <w:rPr>
          <w:b/>
        </w:rPr>
        <w:lastRenderedPageBreak/>
        <w:t xml:space="preserve">17 de noviembre </w:t>
      </w:r>
      <w:r w:rsidRPr="00E2540F">
        <w:rPr>
          <w:b/>
        </w:rPr>
        <w:t xml:space="preserve"> </w:t>
      </w:r>
    </w:p>
    <w:tbl>
      <w:tblPr>
        <w:tblStyle w:val="TableGrid"/>
        <w:tblW w:w="13858" w:type="dxa"/>
        <w:tblLook w:val="04A0" w:firstRow="1" w:lastRow="0" w:firstColumn="1" w:lastColumn="0" w:noHBand="0" w:noVBand="1"/>
      </w:tblPr>
      <w:tblGrid>
        <w:gridCol w:w="1555"/>
        <w:gridCol w:w="6066"/>
        <w:gridCol w:w="1559"/>
        <w:gridCol w:w="1418"/>
        <w:gridCol w:w="1134"/>
        <w:gridCol w:w="2126"/>
      </w:tblGrid>
      <w:tr w:rsidR="000B23FC" w:rsidRPr="001B68AE" w:rsidTr="004A2C2B">
        <w:tc>
          <w:tcPr>
            <w:tcW w:w="1555" w:type="dxa"/>
          </w:tcPr>
          <w:p w:rsidR="000B23FC" w:rsidRPr="001B68AE" w:rsidRDefault="000B23FC" w:rsidP="004A2C2B">
            <w:pPr>
              <w:jc w:val="center"/>
              <w:rPr>
                <w:b/>
              </w:rPr>
            </w:pPr>
            <w:r w:rsidRPr="001B68AE">
              <w:rPr>
                <w:b/>
              </w:rPr>
              <w:t>Hora</w:t>
            </w:r>
          </w:p>
        </w:tc>
        <w:tc>
          <w:tcPr>
            <w:tcW w:w="6066" w:type="dxa"/>
          </w:tcPr>
          <w:p w:rsidR="000B23FC" w:rsidRPr="001B68AE" w:rsidRDefault="000B23FC" w:rsidP="004A2C2B">
            <w:pPr>
              <w:jc w:val="center"/>
              <w:rPr>
                <w:b/>
              </w:rPr>
            </w:pPr>
            <w:r w:rsidRPr="001B68AE">
              <w:rPr>
                <w:b/>
              </w:rPr>
              <w:t>Actividad</w:t>
            </w:r>
          </w:p>
        </w:tc>
        <w:tc>
          <w:tcPr>
            <w:tcW w:w="1559" w:type="dxa"/>
          </w:tcPr>
          <w:p w:rsidR="000B23FC" w:rsidRPr="001B68AE" w:rsidRDefault="000B23FC" w:rsidP="004A2C2B">
            <w:pPr>
              <w:jc w:val="center"/>
              <w:rPr>
                <w:b/>
              </w:rPr>
            </w:pPr>
            <w:r w:rsidRPr="001B68AE">
              <w:rPr>
                <w:b/>
              </w:rPr>
              <w:t>Responsable</w:t>
            </w:r>
            <w:r>
              <w:rPr>
                <w:b/>
              </w:rPr>
              <w:t xml:space="preserve"> técnico </w:t>
            </w:r>
          </w:p>
        </w:tc>
        <w:tc>
          <w:tcPr>
            <w:tcW w:w="1418" w:type="dxa"/>
          </w:tcPr>
          <w:p w:rsidR="000B23FC" w:rsidRPr="001B68AE" w:rsidRDefault="000B23FC" w:rsidP="004A2C2B">
            <w:pPr>
              <w:jc w:val="center"/>
              <w:rPr>
                <w:b/>
              </w:rPr>
            </w:pPr>
            <w:r>
              <w:rPr>
                <w:b/>
              </w:rPr>
              <w:t>Responsable logístico</w:t>
            </w:r>
          </w:p>
        </w:tc>
        <w:tc>
          <w:tcPr>
            <w:tcW w:w="1134" w:type="dxa"/>
          </w:tcPr>
          <w:p w:rsidR="000B23FC" w:rsidRPr="001B68AE" w:rsidRDefault="000B23FC" w:rsidP="004A2C2B">
            <w:pPr>
              <w:jc w:val="center"/>
              <w:rPr>
                <w:b/>
              </w:rPr>
            </w:pPr>
            <w:r>
              <w:rPr>
                <w:b/>
              </w:rPr>
              <w:t>Lugar</w:t>
            </w:r>
          </w:p>
        </w:tc>
        <w:tc>
          <w:tcPr>
            <w:tcW w:w="2126" w:type="dxa"/>
          </w:tcPr>
          <w:p w:rsidR="000B23FC" w:rsidRDefault="000B23FC" w:rsidP="004A2C2B">
            <w:pPr>
              <w:jc w:val="center"/>
              <w:rPr>
                <w:b/>
              </w:rPr>
            </w:pPr>
            <w:r>
              <w:rPr>
                <w:b/>
              </w:rPr>
              <w:t xml:space="preserve">Participantes </w:t>
            </w:r>
          </w:p>
          <w:p w:rsidR="000B23FC" w:rsidRDefault="000B23FC" w:rsidP="004A2C2B">
            <w:pPr>
              <w:jc w:val="center"/>
              <w:rPr>
                <w:b/>
              </w:rPr>
            </w:pPr>
            <w:r>
              <w:rPr>
                <w:b/>
              </w:rPr>
              <w:t>TBD</w:t>
            </w:r>
          </w:p>
        </w:tc>
      </w:tr>
      <w:tr w:rsidR="000B23FC" w:rsidRPr="009D1A74" w:rsidTr="004A2C2B">
        <w:trPr>
          <w:trHeight w:val="699"/>
        </w:trPr>
        <w:tc>
          <w:tcPr>
            <w:tcW w:w="1555" w:type="dxa"/>
          </w:tcPr>
          <w:p w:rsidR="000B23FC" w:rsidRDefault="000B23FC" w:rsidP="004A2C2B">
            <w:r>
              <w:t xml:space="preserve">9:00 – 13:00 </w:t>
            </w:r>
          </w:p>
        </w:tc>
        <w:tc>
          <w:tcPr>
            <w:tcW w:w="6066" w:type="dxa"/>
          </w:tcPr>
          <w:p w:rsidR="000B23FC" w:rsidRPr="000B23FC" w:rsidRDefault="000B23FC" w:rsidP="004A2C2B">
            <w:pPr>
              <w:rPr>
                <w:lang w:val="es-ES"/>
              </w:rPr>
            </w:pPr>
            <w:r w:rsidRPr="000B23FC">
              <w:rPr>
                <w:lang w:val="es-ES"/>
              </w:rPr>
              <w:t xml:space="preserve">Reunión interna TS ONU REDD, RTAs </w:t>
            </w:r>
          </w:p>
          <w:p w:rsidR="000B23FC" w:rsidRDefault="000B23FC" w:rsidP="004A2C2B">
            <w:r w:rsidRPr="00332E06">
              <w:rPr>
                <w:b/>
              </w:rPr>
              <w:t>Objetivo</w:t>
            </w:r>
            <w:r>
              <w:rPr>
                <w:b/>
              </w:rPr>
              <w:t>s</w:t>
            </w:r>
            <w:r w:rsidRPr="00332E06">
              <w:rPr>
                <w:b/>
              </w:rPr>
              <w:t xml:space="preserve"> de la reunión</w:t>
            </w:r>
            <w:r>
              <w:t xml:space="preserve">: </w:t>
            </w:r>
          </w:p>
          <w:p w:rsidR="000B23FC" w:rsidRPr="000B23FC" w:rsidRDefault="000B23FC" w:rsidP="000B23FC">
            <w:pPr>
              <w:pStyle w:val="ListParagraph"/>
              <w:numPr>
                <w:ilvl w:val="0"/>
                <w:numId w:val="20"/>
              </w:numPr>
              <w:rPr>
                <w:lang w:val="es-ES"/>
              </w:rPr>
            </w:pPr>
            <w:r w:rsidRPr="000B23FC">
              <w:rPr>
                <w:lang w:val="es-ES"/>
              </w:rPr>
              <w:t>Discusión general sobre los desafíos y oportunidades de implementar el PA REDD y los proyectos GCF y GEF</w:t>
            </w:r>
          </w:p>
          <w:p w:rsidR="000B23FC" w:rsidRPr="000B23FC" w:rsidRDefault="000B23FC" w:rsidP="000B23FC">
            <w:pPr>
              <w:pStyle w:val="ListParagraph"/>
              <w:numPr>
                <w:ilvl w:val="0"/>
                <w:numId w:val="20"/>
              </w:numPr>
              <w:rPr>
                <w:lang w:val="es-ES"/>
              </w:rPr>
            </w:pPr>
            <w:r w:rsidRPr="000B23FC">
              <w:rPr>
                <w:lang w:val="es-ES"/>
              </w:rPr>
              <w:t>Revisión de avances del PRODOC y hoja de ruta, discusión inicial sobre arreglos de implementación, temas administrativos, y vinculación con Proyecto GEF Amazonía y posibles futuros vínculos con REM y FIP.</w:t>
            </w:r>
          </w:p>
          <w:p w:rsidR="000B23FC" w:rsidRPr="000B23FC" w:rsidRDefault="000B23FC" w:rsidP="000B23FC">
            <w:pPr>
              <w:pStyle w:val="ListParagraph"/>
              <w:numPr>
                <w:ilvl w:val="0"/>
                <w:numId w:val="20"/>
              </w:numPr>
              <w:rPr>
                <w:lang w:val="es-ES"/>
              </w:rPr>
            </w:pPr>
            <w:r w:rsidRPr="000B23FC">
              <w:rPr>
                <w:lang w:val="es-ES"/>
              </w:rPr>
              <w:t xml:space="preserve">Revisión de avances sobre respuestas a las condiciones del GCF </w:t>
            </w:r>
          </w:p>
          <w:p w:rsidR="000B23FC" w:rsidRPr="000B23FC" w:rsidRDefault="000B23FC" w:rsidP="000B23FC">
            <w:pPr>
              <w:pStyle w:val="ListParagraph"/>
              <w:numPr>
                <w:ilvl w:val="0"/>
                <w:numId w:val="20"/>
              </w:numPr>
              <w:rPr>
                <w:lang w:val="es-ES"/>
              </w:rPr>
            </w:pPr>
            <w:r w:rsidRPr="000B23FC">
              <w:rPr>
                <w:lang w:val="es-ES"/>
              </w:rPr>
              <w:t>Discusión sobre el m</w:t>
            </w:r>
            <w:r w:rsidRPr="00C9642F">
              <w:rPr>
                <w:lang w:val="es-ES"/>
              </w:rPr>
              <w:t>arco de monitoreo y evaluación para el PA REDD+ y coherencia/integración con la propuesta FVC.</w:t>
            </w:r>
          </w:p>
          <w:p w:rsidR="000B23FC" w:rsidRPr="000B23FC" w:rsidRDefault="000B23FC" w:rsidP="004A2C2B">
            <w:pPr>
              <w:rPr>
                <w:b/>
                <w:u w:val="single"/>
                <w:lang w:val="es-ES"/>
              </w:rPr>
            </w:pPr>
            <w:r w:rsidRPr="000B23FC">
              <w:rPr>
                <w:b/>
                <w:u w:val="single"/>
                <w:lang w:val="es-ES"/>
              </w:rPr>
              <w:t>Propuesta de temas a tratar:</w:t>
            </w:r>
          </w:p>
          <w:p w:rsidR="000B23FC" w:rsidRPr="000B23FC" w:rsidRDefault="000B23FC" w:rsidP="004A2C2B">
            <w:pPr>
              <w:rPr>
                <w:lang w:val="es-ES"/>
              </w:rPr>
            </w:pPr>
            <w:r w:rsidRPr="000B23FC">
              <w:rPr>
                <w:lang w:val="es-ES"/>
              </w:rPr>
              <w:t>9h00 – 10h00: Estado Actual del proceso en general y próximos pasos (RTA).</w:t>
            </w:r>
          </w:p>
          <w:p w:rsidR="000B23FC" w:rsidRPr="000B23FC" w:rsidRDefault="000B23FC" w:rsidP="004A2C2B">
            <w:pPr>
              <w:rPr>
                <w:lang w:val="es-ES"/>
              </w:rPr>
            </w:pPr>
            <w:r w:rsidRPr="000B23FC">
              <w:rPr>
                <w:lang w:val="es-ES"/>
              </w:rPr>
              <w:t xml:space="preserve">10h00 - 11h00: Estado actual del proyecto TS, funcionamiento del </w:t>
            </w:r>
            <w:r w:rsidRPr="00FD2FDA">
              <w:rPr>
                <w:lang w:val="es-ES"/>
              </w:rPr>
              <w:t>NFMS y SIS, el componente de sistema de gestión de medidas y acciones REDD, etc</w:t>
            </w:r>
            <w:r>
              <w:rPr>
                <w:lang w:val="es-ES"/>
              </w:rPr>
              <w:t>. (PS)</w:t>
            </w:r>
            <w:r w:rsidRPr="00FD2FDA">
              <w:rPr>
                <w:lang w:val="es-ES"/>
              </w:rPr>
              <w:t>.</w:t>
            </w:r>
          </w:p>
          <w:p w:rsidR="000B23FC" w:rsidRPr="000B23FC" w:rsidRDefault="000B23FC" w:rsidP="004A2C2B">
            <w:pPr>
              <w:rPr>
                <w:lang w:val="es-ES"/>
              </w:rPr>
            </w:pPr>
            <w:r w:rsidRPr="000B23FC">
              <w:rPr>
                <w:lang w:val="es-ES"/>
              </w:rPr>
              <w:t>11h00 – 12h00: Revisar condiciones del GCF y discutir posibles respuestas, revisar avances del PRODOC, identificar vacíos y definir responsabilidades para su conclusión, incorporación en hoja de ruta (RTA).</w:t>
            </w:r>
          </w:p>
          <w:p w:rsidR="000B23FC" w:rsidRDefault="000B23FC" w:rsidP="004A2C2B">
            <w:r w:rsidRPr="000B23FC">
              <w:rPr>
                <w:lang w:val="es-ES"/>
              </w:rPr>
              <w:t xml:space="preserve">12h00 – 13h00: Discusión interna sobre arreglos de implementación del Proyecto: estructura, gobernanza (del proyecto GCF, con el proyecto GEF, y de todo el PA+ REDD), participación pueblos indígenas, rol de la mesa nacional REDD, etc. </w:t>
            </w:r>
            <w:r>
              <w:t>(RTA).</w:t>
            </w:r>
          </w:p>
        </w:tc>
        <w:tc>
          <w:tcPr>
            <w:tcW w:w="1559" w:type="dxa"/>
          </w:tcPr>
          <w:p w:rsidR="000B23FC" w:rsidRPr="000B23FC" w:rsidRDefault="000B23FC" w:rsidP="004A2C2B">
            <w:pPr>
              <w:rPr>
                <w:lang w:val="es-ES"/>
              </w:rPr>
            </w:pPr>
            <w:r w:rsidRPr="000B23FC">
              <w:rPr>
                <w:lang w:val="es-ES"/>
              </w:rPr>
              <w:t>PS prepara la agenda en coordinación con Bruno y PY</w:t>
            </w:r>
          </w:p>
        </w:tc>
        <w:tc>
          <w:tcPr>
            <w:tcW w:w="1418" w:type="dxa"/>
          </w:tcPr>
          <w:p w:rsidR="000B23FC" w:rsidRDefault="000B23FC" w:rsidP="004A2C2B">
            <w:r>
              <w:t>Kathy</w:t>
            </w:r>
          </w:p>
        </w:tc>
        <w:tc>
          <w:tcPr>
            <w:tcW w:w="1134" w:type="dxa"/>
          </w:tcPr>
          <w:p w:rsidR="000B23FC" w:rsidRPr="000B23FC" w:rsidRDefault="000B23FC" w:rsidP="004A2C2B">
            <w:pPr>
              <w:rPr>
                <w:lang w:val="es-ES"/>
              </w:rPr>
            </w:pPr>
            <w:r w:rsidRPr="000B23FC">
              <w:rPr>
                <w:lang w:val="es-ES"/>
              </w:rPr>
              <w:t>Oficina TS</w:t>
            </w:r>
          </w:p>
          <w:p w:rsidR="000B23FC" w:rsidRPr="000B23FC" w:rsidRDefault="000B23FC" w:rsidP="004A2C2B">
            <w:pPr>
              <w:rPr>
                <w:lang w:val="es-ES"/>
              </w:rPr>
            </w:pPr>
            <w:r w:rsidRPr="000B23FC">
              <w:rPr>
                <w:lang w:val="es-ES"/>
              </w:rPr>
              <w:t>Dirección:</w:t>
            </w:r>
          </w:p>
          <w:p w:rsidR="000B23FC" w:rsidRPr="000B23FC" w:rsidRDefault="000B23FC" w:rsidP="004A2C2B">
            <w:pPr>
              <w:rPr>
                <w:lang w:val="es-ES"/>
              </w:rPr>
            </w:pPr>
            <w:r w:rsidRPr="000B23FC">
              <w:rPr>
                <w:lang w:val="es-ES"/>
              </w:rPr>
              <w:t xml:space="preserve">Francisco Salazar 1102 y José Tamayo </w:t>
            </w:r>
          </w:p>
          <w:p w:rsidR="000B23FC" w:rsidRPr="000B23FC" w:rsidRDefault="000B23FC" w:rsidP="004A2C2B">
            <w:pPr>
              <w:rPr>
                <w:lang w:val="es-ES"/>
              </w:rPr>
            </w:pPr>
            <w:r w:rsidRPr="000B23FC">
              <w:rPr>
                <w:lang w:val="es-ES"/>
              </w:rPr>
              <w:t xml:space="preserve">Edificio Atlantic Bussines Center, piso 4, oficina 406 </w:t>
            </w:r>
          </w:p>
          <w:p w:rsidR="000B23FC" w:rsidRDefault="000B23FC" w:rsidP="004A2C2B">
            <w:r>
              <w:t>Teléfono: (02) 2901490</w:t>
            </w:r>
          </w:p>
        </w:tc>
        <w:tc>
          <w:tcPr>
            <w:tcW w:w="2126" w:type="dxa"/>
          </w:tcPr>
          <w:p w:rsidR="000B23FC" w:rsidRPr="000B23FC" w:rsidRDefault="000B23FC" w:rsidP="004A2C2B">
            <w:pPr>
              <w:rPr>
                <w:lang w:val="es-ES"/>
              </w:rPr>
            </w:pPr>
            <w:r w:rsidRPr="000B23FC">
              <w:rPr>
                <w:lang w:val="es-ES"/>
              </w:rPr>
              <w:t>RTA, PS, FA, Equipo TS.</w:t>
            </w:r>
          </w:p>
          <w:p w:rsidR="000B23FC" w:rsidRPr="000B23FC" w:rsidRDefault="000B23FC" w:rsidP="004A2C2B">
            <w:pPr>
              <w:rPr>
                <w:lang w:val="es-ES"/>
              </w:rPr>
            </w:pPr>
          </w:p>
          <w:p w:rsidR="000B23FC" w:rsidRPr="000B23FC" w:rsidRDefault="000B23FC" w:rsidP="004A2C2B">
            <w:pPr>
              <w:rPr>
                <w:lang w:val="es-ES"/>
              </w:rPr>
            </w:pPr>
          </w:p>
        </w:tc>
      </w:tr>
      <w:tr w:rsidR="000B23FC" w:rsidTr="004A2C2B">
        <w:tc>
          <w:tcPr>
            <w:tcW w:w="1555" w:type="dxa"/>
          </w:tcPr>
          <w:p w:rsidR="000B23FC" w:rsidRDefault="000B23FC" w:rsidP="004A2C2B">
            <w:r>
              <w:t>13:00 – 14:30</w:t>
            </w:r>
          </w:p>
        </w:tc>
        <w:tc>
          <w:tcPr>
            <w:tcW w:w="6066" w:type="dxa"/>
          </w:tcPr>
          <w:p w:rsidR="000B23FC" w:rsidRDefault="000B23FC" w:rsidP="004A2C2B">
            <w:r>
              <w:t>ALMUERZO</w:t>
            </w:r>
          </w:p>
        </w:tc>
        <w:tc>
          <w:tcPr>
            <w:tcW w:w="1559" w:type="dxa"/>
          </w:tcPr>
          <w:p w:rsidR="000B23FC" w:rsidRDefault="000B23FC" w:rsidP="004A2C2B">
            <w:pPr>
              <w:jc w:val="center"/>
            </w:pPr>
          </w:p>
        </w:tc>
        <w:tc>
          <w:tcPr>
            <w:tcW w:w="1418" w:type="dxa"/>
          </w:tcPr>
          <w:p w:rsidR="000B23FC" w:rsidRDefault="000B23FC" w:rsidP="004A2C2B">
            <w:pPr>
              <w:jc w:val="center"/>
            </w:pPr>
            <w:r>
              <w:t>Kathy</w:t>
            </w:r>
          </w:p>
        </w:tc>
        <w:tc>
          <w:tcPr>
            <w:tcW w:w="1134" w:type="dxa"/>
          </w:tcPr>
          <w:p w:rsidR="000B23FC" w:rsidRDefault="000B23FC" w:rsidP="004A2C2B">
            <w:pPr>
              <w:jc w:val="center"/>
            </w:pPr>
            <w:r w:rsidRPr="00325F74">
              <w:rPr>
                <w:highlight w:val="yellow"/>
              </w:rPr>
              <w:t>TBC</w:t>
            </w:r>
          </w:p>
        </w:tc>
        <w:tc>
          <w:tcPr>
            <w:tcW w:w="2126" w:type="dxa"/>
          </w:tcPr>
          <w:p w:rsidR="000B23FC" w:rsidRDefault="000B23FC" w:rsidP="004A2C2B">
            <w:pPr>
              <w:jc w:val="center"/>
            </w:pPr>
          </w:p>
        </w:tc>
      </w:tr>
      <w:tr w:rsidR="000B23FC" w:rsidTr="004A2C2B">
        <w:tc>
          <w:tcPr>
            <w:tcW w:w="1555" w:type="dxa"/>
          </w:tcPr>
          <w:p w:rsidR="000B23FC" w:rsidRDefault="000B23FC" w:rsidP="004A2C2B">
            <w:r>
              <w:t>14:30 – 17:00</w:t>
            </w:r>
          </w:p>
        </w:tc>
        <w:tc>
          <w:tcPr>
            <w:tcW w:w="6066" w:type="dxa"/>
          </w:tcPr>
          <w:p w:rsidR="000B23FC" w:rsidRPr="000B23FC" w:rsidRDefault="000B23FC" w:rsidP="004A2C2B">
            <w:pPr>
              <w:rPr>
                <w:lang w:val="es-ES"/>
              </w:rPr>
            </w:pPr>
            <w:r w:rsidRPr="000B23FC">
              <w:rPr>
                <w:lang w:val="es-ES"/>
              </w:rPr>
              <w:t xml:space="preserve">Continúa reunión interna RTAs – TS ONU REDD - </w:t>
            </w:r>
          </w:p>
          <w:p w:rsidR="000B23FC" w:rsidRPr="000B23FC" w:rsidRDefault="000B23FC" w:rsidP="004A2C2B">
            <w:pPr>
              <w:rPr>
                <w:b/>
                <w:u w:val="single"/>
                <w:lang w:val="es-ES"/>
              </w:rPr>
            </w:pPr>
            <w:r w:rsidRPr="000B23FC">
              <w:rPr>
                <w:b/>
                <w:u w:val="single"/>
                <w:lang w:val="es-ES"/>
              </w:rPr>
              <w:t>Propuesta de temas a tratar en la tarde:</w:t>
            </w:r>
          </w:p>
          <w:p w:rsidR="000B23FC" w:rsidRPr="000B23FC" w:rsidRDefault="000B23FC" w:rsidP="004A2C2B">
            <w:pPr>
              <w:rPr>
                <w:lang w:val="es-ES"/>
              </w:rPr>
            </w:pPr>
            <w:r w:rsidRPr="000B23FC">
              <w:rPr>
                <w:lang w:val="es-ES"/>
              </w:rPr>
              <w:t xml:space="preserve">14h30 – 15h30: Discusión sobre actividades a ser implementadas en primer trimestre 2017, revisión de hoja de ruta general, y </w:t>
            </w:r>
            <w:r w:rsidRPr="000B23FC">
              <w:rPr>
                <w:lang w:val="es-ES"/>
              </w:rPr>
              <w:lastRenderedPageBreak/>
              <w:t>Brainstorming sobre herramientas para asegurar transparencia del monitoreo y evaluación (sitio web del Proyecto), alternativas a reportes papel/pdf (RTA).</w:t>
            </w:r>
          </w:p>
          <w:p w:rsidR="000B23FC" w:rsidRPr="000B23FC" w:rsidRDefault="000B23FC" w:rsidP="004A2C2B">
            <w:pPr>
              <w:rPr>
                <w:lang w:val="es-ES"/>
              </w:rPr>
            </w:pPr>
            <w:r w:rsidRPr="000B23FC">
              <w:rPr>
                <w:lang w:val="es-ES"/>
              </w:rPr>
              <w:t>15h30 – 17h00: Desarrollo del ProDoc (RTA)</w:t>
            </w:r>
          </w:p>
          <w:p w:rsidR="000B23FC" w:rsidRPr="000B23FC" w:rsidRDefault="000B23FC" w:rsidP="004A2C2B">
            <w:pPr>
              <w:rPr>
                <w:lang w:val="es-ES"/>
              </w:rPr>
            </w:pPr>
          </w:p>
        </w:tc>
        <w:tc>
          <w:tcPr>
            <w:tcW w:w="1559" w:type="dxa"/>
          </w:tcPr>
          <w:p w:rsidR="000B23FC" w:rsidRDefault="000B23FC" w:rsidP="004A2C2B">
            <w:r>
              <w:lastRenderedPageBreak/>
              <w:t>FA, PS</w:t>
            </w:r>
          </w:p>
        </w:tc>
        <w:tc>
          <w:tcPr>
            <w:tcW w:w="1418" w:type="dxa"/>
          </w:tcPr>
          <w:p w:rsidR="000B23FC" w:rsidRDefault="000B23FC" w:rsidP="004A2C2B">
            <w:r>
              <w:t>Kathy</w:t>
            </w:r>
          </w:p>
        </w:tc>
        <w:tc>
          <w:tcPr>
            <w:tcW w:w="1134" w:type="dxa"/>
          </w:tcPr>
          <w:p w:rsidR="000B23FC" w:rsidRDefault="000B23FC" w:rsidP="004A2C2B">
            <w:r>
              <w:t>Oficina TS</w:t>
            </w:r>
          </w:p>
        </w:tc>
        <w:tc>
          <w:tcPr>
            <w:tcW w:w="2126" w:type="dxa"/>
          </w:tcPr>
          <w:p w:rsidR="000B23FC" w:rsidRDefault="000B23FC" w:rsidP="004A2C2B">
            <w:r>
              <w:t>RTA, FA, PS</w:t>
            </w:r>
          </w:p>
        </w:tc>
      </w:tr>
    </w:tbl>
    <w:p w:rsidR="000B23FC" w:rsidRDefault="000B23FC" w:rsidP="000B23FC">
      <w:pPr>
        <w:rPr>
          <w:b/>
        </w:rPr>
      </w:pPr>
    </w:p>
    <w:p w:rsidR="000B23FC" w:rsidRPr="00695972" w:rsidRDefault="000B23FC" w:rsidP="000B23FC">
      <w:pPr>
        <w:rPr>
          <w:b/>
        </w:rPr>
      </w:pPr>
      <w:r>
        <w:rPr>
          <w:b/>
        </w:rPr>
        <w:t xml:space="preserve">18 de noviembre </w:t>
      </w:r>
    </w:p>
    <w:tbl>
      <w:tblPr>
        <w:tblStyle w:val="TableGrid"/>
        <w:tblW w:w="13163" w:type="dxa"/>
        <w:jc w:val="center"/>
        <w:tblLayout w:type="fixed"/>
        <w:tblLook w:val="04A0" w:firstRow="1" w:lastRow="0" w:firstColumn="1" w:lastColumn="0" w:noHBand="0" w:noVBand="1"/>
      </w:tblPr>
      <w:tblGrid>
        <w:gridCol w:w="1559"/>
        <w:gridCol w:w="5367"/>
        <w:gridCol w:w="1559"/>
        <w:gridCol w:w="1418"/>
        <w:gridCol w:w="1134"/>
        <w:gridCol w:w="2126"/>
      </w:tblGrid>
      <w:tr w:rsidR="000B23FC" w:rsidRPr="001B68AE" w:rsidTr="004A2C2B">
        <w:trPr>
          <w:jc w:val="center"/>
        </w:trPr>
        <w:tc>
          <w:tcPr>
            <w:tcW w:w="1559" w:type="dxa"/>
          </w:tcPr>
          <w:p w:rsidR="000B23FC" w:rsidRPr="001B68AE" w:rsidRDefault="000B23FC" w:rsidP="004A2C2B">
            <w:pPr>
              <w:jc w:val="center"/>
              <w:rPr>
                <w:b/>
              </w:rPr>
            </w:pPr>
            <w:r w:rsidRPr="001B68AE">
              <w:rPr>
                <w:b/>
              </w:rPr>
              <w:t>Hora</w:t>
            </w:r>
          </w:p>
        </w:tc>
        <w:tc>
          <w:tcPr>
            <w:tcW w:w="5367" w:type="dxa"/>
          </w:tcPr>
          <w:p w:rsidR="000B23FC" w:rsidRPr="001B68AE" w:rsidRDefault="000B23FC" w:rsidP="004A2C2B">
            <w:pPr>
              <w:jc w:val="center"/>
              <w:rPr>
                <w:b/>
              </w:rPr>
            </w:pPr>
            <w:r w:rsidRPr="001B68AE">
              <w:rPr>
                <w:b/>
              </w:rPr>
              <w:t>Actividad</w:t>
            </w:r>
          </w:p>
        </w:tc>
        <w:tc>
          <w:tcPr>
            <w:tcW w:w="1559" w:type="dxa"/>
          </w:tcPr>
          <w:p w:rsidR="000B23FC" w:rsidRPr="001B68AE" w:rsidRDefault="000B23FC" w:rsidP="004A2C2B">
            <w:pPr>
              <w:jc w:val="center"/>
              <w:rPr>
                <w:b/>
              </w:rPr>
            </w:pPr>
            <w:r w:rsidRPr="001B68AE">
              <w:rPr>
                <w:b/>
              </w:rPr>
              <w:t>Responsable</w:t>
            </w:r>
            <w:r>
              <w:rPr>
                <w:b/>
              </w:rPr>
              <w:t xml:space="preserve"> Técnico</w:t>
            </w:r>
          </w:p>
        </w:tc>
        <w:tc>
          <w:tcPr>
            <w:tcW w:w="1418" w:type="dxa"/>
          </w:tcPr>
          <w:p w:rsidR="000B23FC" w:rsidRDefault="000B23FC" w:rsidP="004A2C2B">
            <w:pPr>
              <w:jc w:val="center"/>
              <w:rPr>
                <w:b/>
              </w:rPr>
            </w:pPr>
            <w:r w:rsidRPr="001B68AE">
              <w:rPr>
                <w:b/>
              </w:rPr>
              <w:t>Responsable</w:t>
            </w:r>
            <w:r>
              <w:rPr>
                <w:b/>
              </w:rPr>
              <w:t xml:space="preserve"> Logístico</w:t>
            </w:r>
          </w:p>
        </w:tc>
        <w:tc>
          <w:tcPr>
            <w:tcW w:w="1134" w:type="dxa"/>
          </w:tcPr>
          <w:p w:rsidR="000B23FC" w:rsidRPr="001B68AE" w:rsidRDefault="000B23FC" w:rsidP="004A2C2B">
            <w:pPr>
              <w:jc w:val="center"/>
              <w:rPr>
                <w:b/>
              </w:rPr>
            </w:pPr>
            <w:r>
              <w:rPr>
                <w:b/>
              </w:rPr>
              <w:t>Lugar</w:t>
            </w:r>
          </w:p>
        </w:tc>
        <w:tc>
          <w:tcPr>
            <w:tcW w:w="2126" w:type="dxa"/>
          </w:tcPr>
          <w:p w:rsidR="000B23FC" w:rsidRDefault="000B23FC" w:rsidP="004A2C2B">
            <w:pPr>
              <w:jc w:val="center"/>
              <w:rPr>
                <w:b/>
              </w:rPr>
            </w:pPr>
            <w:r>
              <w:rPr>
                <w:b/>
              </w:rPr>
              <w:t xml:space="preserve">Participantes </w:t>
            </w:r>
          </w:p>
          <w:p w:rsidR="000B23FC" w:rsidRDefault="000B23FC" w:rsidP="004A2C2B">
            <w:pPr>
              <w:jc w:val="center"/>
              <w:rPr>
                <w:b/>
              </w:rPr>
            </w:pPr>
            <w:r>
              <w:rPr>
                <w:b/>
              </w:rPr>
              <w:t>TBD</w:t>
            </w:r>
          </w:p>
        </w:tc>
      </w:tr>
      <w:tr w:rsidR="000B23FC" w:rsidRPr="001B68AE" w:rsidTr="004A2C2B">
        <w:trPr>
          <w:jc w:val="center"/>
        </w:trPr>
        <w:tc>
          <w:tcPr>
            <w:tcW w:w="1559" w:type="dxa"/>
          </w:tcPr>
          <w:p w:rsidR="000B23FC" w:rsidRPr="00FD376C" w:rsidRDefault="000B23FC" w:rsidP="004A2C2B">
            <w:r w:rsidRPr="00FD376C">
              <w:t>9:00 – 10:00</w:t>
            </w:r>
          </w:p>
        </w:tc>
        <w:tc>
          <w:tcPr>
            <w:tcW w:w="5367" w:type="dxa"/>
          </w:tcPr>
          <w:p w:rsidR="000B23FC" w:rsidRPr="000B23FC" w:rsidRDefault="000B23FC" w:rsidP="004A2C2B">
            <w:pPr>
              <w:rPr>
                <w:lang w:val="es-ES"/>
              </w:rPr>
            </w:pPr>
            <w:r w:rsidRPr="000B23FC">
              <w:rPr>
                <w:lang w:val="es-ES"/>
              </w:rPr>
              <w:t>Reunión con Representante Residente y/o Adjunto – arranque de la misión (TBC)</w:t>
            </w:r>
          </w:p>
        </w:tc>
        <w:tc>
          <w:tcPr>
            <w:tcW w:w="1559" w:type="dxa"/>
          </w:tcPr>
          <w:p w:rsidR="000B23FC" w:rsidRPr="00FD376C" w:rsidRDefault="000B23FC" w:rsidP="004A2C2B">
            <w:r w:rsidRPr="00FD376C">
              <w:t xml:space="preserve">MA confirma cita </w:t>
            </w:r>
          </w:p>
        </w:tc>
        <w:tc>
          <w:tcPr>
            <w:tcW w:w="1418" w:type="dxa"/>
          </w:tcPr>
          <w:p w:rsidR="000B23FC" w:rsidRPr="00FD376C" w:rsidRDefault="000B23FC" w:rsidP="004A2C2B">
            <w:pPr>
              <w:jc w:val="center"/>
            </w:pPr>
          </w:p>
        </w:tc>
        <w:tc>
          <w:tcPr>
            <w:tcW w:w="1134" w:type="dxa"/>
          </w:tcPr>
          <w:p w:rsidR="000B23FC" w:rsidRPr="00FD376C" w:rsidRDefault="000B23FC" w:rsidP="004A2C2B">
            <w:pPr>
              <w:jc w:val="center"/>
            </w:pPr>
            <w:r w:rsidRPr="00FD376C">
              <w:t>Edificio ONU, piso 12</w:t>
            </w:r>
          </w:p>
        </w:tc>
        <w:tc>
          <w:tcPr>
            <w:tcW w:w="2126" w:type="dxa"/>
          </w:tcPr>
          <w:p w:rsidR="000B23FC" w:rsidRPr="00FD376C" w:rsidRDefault="000B23FC" w:rsidP="004A2C2B">
            <w:pPr>
              <w:jc w:val="center"/>
            </w:pPr>
            <w:r w:rsidRPr="00FD376C">
              <w:t>TBC</w:t>
            </w:r>
          </w:p>
        </w:tc>
      </w:tr>
      <w:tr w:rsidR="000B23FC" w:rsidRPr="009D1A74" w:rsidTr="004A2C2B">
        <w:trPr>
          <w:jc w:val="center"/>
        </w:trPr>
        <w:tc>
          <w:tcPr>
            <w:tcW w:w="1559" w:type="dxa"/>
          </w:tcPr>
          <w:p w:rsidR="000B23FC" w:rsidRDefault="000B23FC" w:rsidP="004A2C2B">
            <w:r>
              <w:t xml:space="preserve">10:00 – 17:00 </w:t>
            </w:r>
          </w:p>
        </w:tc>
        <w:tc>
          <w:tcPr>
            <w:tcW w:w="5367" w:type="dxa"/>
          </w:tcPr>
          <w:p w:rsidR="000B23FC" w:rsidRPr="000B23FC" w:rsidRDefault="000B23FC" w:rsidP="004A2C2B">
            <w:pPr>
              <w:rPr>
                <w:lang w:val="es-ES"/>
              </w:rPr>
            </w:pPr>
            <w:r w:rsidRPr="000B23FC">
              <w:rPr>
                <w:lang w:val="es-ES"/>
              </w:rPr>
              <w:t>Reunión interna PNUD – RTAs - TS ONU REDD</w:t>
            </w:r>
          </w:p>
          <w:p w:rsidR="000B23FC" w:rsidRPr="000B23FC" w:rsidRDefault="000B23FC" w:rsidP="004A2C2B">
            <w:pPr>
              <w:rPr>
                <w:b/>
                <w:lang w:val="es-ES"/>
              </w:rPr>
            </w:pPr>
          </w:p>
          <w:p w:rsidR="000B23FC" w:rsidRPr="000B23FC" w:rsidRDefault="000B23FC" w:rsidP="004A2C2B">
            <w:pPr>
              <w:rPr>
                <w:lang w:val="es-ES"/>
              </w:rPr>
            </w:pPr>
            <w:r w:rsidRPr="000B23FC">
              <w:rPr>
                <w:b/>
                <w:lang w:val="es-ES"/>
              </w:rPr>
              <w:t>Objetivos de la reunión</w:t>
            </w:r>
            <w:r w:rsidRPr="000B23FC">
              <w:rPr>
                <w:lang w:val="es-ES"/>
              </w:rPr>
              <w:t xml:space="preserve">: </w:t>
            </w:r>
          </w:p>
          <w:p w:rsidR="000B23FC" w:rsidRPr="000B23FC" w:rsidRDefault="000B23FC" w:rsidP="004A2C2B">
            <w:pPr>
              <w:rPr>
                <w:lang w:val="es-ES"/>
              </w:rPr>
            </w:pPr>
            <w:r w:rsidRPr="000B23FC">
              <w:rPr>
                <w:lang w:val="es-ES"/>
              </w:rPr>
              <w:t>Mismos objetivos y temas de día 1, pero con equipo PNUD esta vez.</w:t>
            </w:r>
          </w:p>
          <w:p w:rsidR="000B23FC" w:rsidRPr="000B23FC" w:rsidRDefault="000B23FC" w:rsidP="004A2C2B">
            <w:pPr>
              <w:rPr>
                <w:lang w:val="es-ES"/>
              </w:rPr>
            </w:pPr>
          </w:p>
          <w:p w:rsidR="000B23FC" w:rsidRPr="000B23FC" w:rsidRDefault="000B23FC" w:rsidP="004A2C2B">
            <w:pPr>
              <w:rPr>
                <w:b/>
                <w:u w:val="single"/>
                <w:lang w:val="es-ES"/>
              </w:rPr>
            </w:pPr>
            <w:r w:rsidRPr="000B23FC">
              <w:rPr>
                <w:b/>
                <w:u w:val="single"/>
                <w:lang w:val="es-ES"/>
              </w:rPr>
              <w:t>Propuesta de temas a tratar:</w:t>
            </w:r>
          </w:p>
          <w:p w:rsidR="000B23FC" w:rsidRPr="000B23FC" w:rsidRDefault="000B23FC" w:rsidP="000B23FC">
            <w:pPr>
              <w:pStyle w:val="ListParagraph"/>
              <w:numPr>
                <w:ilvl w:val="0"/>
                <w:numId w:val="20"/>
              </w:numPr>
              <w:rPr>
                <w:lang w:val="es-ES"/>
              </w:rPr>
            </w:pPr>
            <w:r w:rsidRPr="000B23FC">
              <w:rPr>
                <w:lang w:val="es-ES"/>
              </w:rPr>
              <w:t>Resumen de los temas tratados el día anterior (RTA).</w:t>
            </w:r>
          </w:p>
          <w:p w:rsidR="000B23FC" w:rsidRPr="00FD376C" w:rsidRDefault="000B23FC" w:rsidP="000B23FC">
            <w:pPr>
              <w:pStyle w:val="ListParagraph"/>
              <w:numPr>
                <w:ilvl w:val="0"/>
                <w:numId w:val="20"/>
              </w:numPr>
            </w:pPr>
            <w:r w:rsidRPr="000B23FC">
              <w:rPr>
                <w:lang w:val="es-ES"/>
              </w:rPr>
              <w:t xml:space="preserve">Discusión interna sobre arreglos de implementación del Proyecto: estructura, gobernanza (del proyecto GCF, con el proyecto GEF, y de todo el PA+ REDD), participación pueblos indígenas, rol de la mesa nacional REDD, etc. </w:t>
            </w:r>
            <w:r>
              <w:t>(RTA).</w:t>
            </w:r>
          </w:p>
          <w:p w:rsidR="000B23FC" w:rsidRPr="000B23FC" w:rsidRDefault="000B23FC" w:rsidP="000B23FC">
            <w:pPr>
              <w:pStyle w:val="ListParagraph"/>
              <w:numPr>
                <w:ilvl w:val="0"/>
                <w:numId w:val="20"/>
              </w:numPr>
              <w:rPr>
                <w:b/>
                <w:lang w:val="es-ES"/>
              </w:rPr>
            </w:pPr>
            <w:r w:rsidRPr="000B23FC">
              <w:rPr>
                <w:lang w:val="es-ES"/>
              </w:rPr>
              <w:t>Staffing: composición y ubicación del PMU, nivel de involucramiento del PNUD Ecuador y regional + global para 2017 y adelante y fortalecimiento necesario.</w:t>
            </w:r>
          </w:p>
          <w:p w:rsidR="000B23FC" w:rsidRPr="00FD376C" w:rsidRDefault="000B23FC" w:rsidP="000B23FC">
            <w:pPr>
              <w:pStyle w:val="ListParagraph"/>
              <w:numPr>
                <w:ilvl w:val="0"/>
                <w:numId w:val="20"/>
              </w:numPr>
              <w:rPr>
                <w:b/>
              </w:rPr>
            </w:pPr>
            <w:r>
              <w:t>Otros.</w:t>
            </w:r>
          </w:p>
          <w:p w:rsidR="000B23FC" w:rsidRDefault="000B23FC" w:rsidP="004A2C2B"/>
        </w:tc>
        <w:tc>
          <w:tcPr>
            <w:tcW w:w="1559" w:type="dxa"/>
          </w:tcPr>
          <w:p w:rsidR="000B23FC" w:rsidRDefault="000B23FC" w:rsidP="004A2C2B">
            <w:r>
              <w:t>MA, GJ</w:t>
            </w:r>
          </w:p>
        </w:tc>
        <w:tc>
          <w:tcPr>
            <w:tcW w:w="1418" w:type="dxa"/>
          </w:tcPr>
          <w:p w:rsidR="000B23FC" w:rsidRDefault="000B23FC" w:rsidP="004A2C2B">
            <w:r>
              <w:t>MA</w:t>
            </w:r>
          </w:p>
        </w:tc>
        <w:tc>
          <w:tcPr>
            <w:tcW w:w="1134" w:type="dxa"/>
          </w:tcPr>
          <w:p w:rsidR="000B23FC" w:rsidRPr="000B23FC" w:rsidRDefault="000B23FC" w:rsidP="004A2C2B">
            <w:pPr>
              <w:rPr>
                <w:lang w:val="es-ES"/>
              </w:rPr>
            </w:pPr>
            <w:r w:rsidRPr="000B23FC">
              <w:rPr>
                <w:lang w:val="es-ES"/>
              </w:rPr>
              <w:t>Edificio ONU, sala de reuniones del piso 10.</w:t>
            </w:r>
          </w:p>
          <w:p w:rsidR="000B23FC" w:rsidRPr="000B23FC" w:rsidRDefault="000B23FC" w:rsidP="004A2C2B">
            <w:pPr>
              <w:rPr>
                <w:lang w:val="es-ES"/>
              </w:rPr>
            </w:pPr>
          </w:p>
          <w:p w:rsidR="000B23FC" w:rsidRPr="000B23FC" w:rsidRDefault="000B23FC" w:rsidP="004A2C2B">
            <w:pPr>
              <w:rPr>
                <w:lang w:val="es-ES"/>
              </w:rPr>
            </w:pPr>
            <w:r w:rsidRPr="000B23FC">
              <w:rPr>
                <w:lang w:val="es-ES"/>
              </w:rPr>
              <w:t>Dirección: La Granja 2889 y Amazonas</w:t>
            </w:r>
          </w:p>
          <w:p w:rsidR="000B23FC" w:rsidRPr="000B23FC" w:rsidRDefault="000B23FC" w:rsidP="004A2C2B">
            <w:pPr>
              <w:rPr>
                <w:lang w:val="es-ES"/>
              </w:rPr>
            </w:pPr>
            <w:r w:rsidRPr="000B23FC">
              <w:rPr>
                <w:lang w:val="es-ES"/>
              </w:rPr>
              <w:t>Teléfono: 0999938610 (Mónica)</w:t>
            </w:r>
          </w:p>
        </w:tc>
        <w:tc>
          <w:tcPr>
            <w:tcW w:w="2126" w:type="dxa"/>
          </w:tcPr>
          <w:p w:rsidR="000B23FC" w:rsidRPr="003955C6" w:rsidRDefault="000B23FC" w:rsidP="004A2C2B">
            <w:pPr>
              <w:rPr>
                <w:lang w:val="fr-FR"/>
              </w:rPr>
            </w:pPr>
            <w:r>
              <w:rPr>
                <w:lang w:val="fr-FR"/>
              </w:rPr>
              <w:t>RTA</w:t>
            </w:r>
            <w:r w:rsidRPr="003955C6">
              <w:rPr>
                <w:lang w:val="fr-FR"/>
              </w:rPr>
              <w:t xml:space="preserve"> GJ, AMN, MDS, MA, PS, FA</w:t>
            </w:r>
          </w:p>
        </w:tc>
      </w:tr>
    </w:tbl>
    <w:p w:rsidR="000B23FC" w:rsidRDefault="000B23FC" w:rsidP="000B23FC">
      <w:pPr>
        <w:rPr>
          <w:lang w:val="fr-FR"/>
        </w:rPr>
      </w:pPr>
    </w:p>
    <w:p w:rsidR="000B23FC" w:rsidRPr="000B23FC" w:rsidRDefault="000B23FC" w:rsidP="000B23FC">
      <w:pPr>
        <w:rPr>
          <w:b/>
          <w:lang w:val="es-ES"/>
        </w:rPr>
      </w:pPr>
      <w:r w:rsidRPr="000B23FC">
        <w:rPr>
          <w:b/>
          <w:lang w:val="es-ES"/>
        </w:rPr>
        <w:lastRenderedPageBreak/>
        <w:t>19 y 20 de noviembre</w:t>
      </w:r>
    </w:p>
    <w:p w:rsidR="000B23FC" w:rsidRPr="00FD376C" w:rsidRDefault="000B23FC" w:rsidP="000B23FC">
      <w:r w:rsidRPr="000B23FC">
        <w:rPr>
          <w:lang w:val="es-ES"/>
        </w:rPr>
        <w:t xml:space="preserve">Salida de campo a la Amazonía, Provincias de Pastaza y Morona Santiago, a visitar fincas ATPA. Joy Woolfson y María Luisa Trujillo de MAGAP /ATPA acompañarán la misión. Un vehículo PNUD (conductor Byron Hernández) acompañará la misión y los recogerá del Hotel Quito. </w:t>
      </w:r>
      <w:r w:rsidRPr="00FD376C">
        <w:t xml:space="preserve">La hora está por confirmar. </w:t>
      </w:r>
    </w:p>
    <w:p w:rsidR="000B23FC" w:rsidRDefault="000B23FC" w:rsidP="000B23FC">
      <w:pPr>
        <w:rPr>
          <w:b/>
        </w:rPr>
      </w:pPr>
      <w:r w:rsidRPr="00B81CF6">
        <w:rPr>
          <w:b/>
        </w:rPr>
        <w:t>21 de noviembre</w:t>
      </w:r>
    </w:p>
    <w:tbl>
      <w:tblPr>
        <w:tblStyle w:val="TableGrid"/>
        <w:tblW w:w="13163" w:type="dxa"/>
        <w:jc w:val="center"/>
        <w:tblLayout w:type="fixed"/>
        <w:tblLook w:val="04A0" w:firstRow="1" w:lastRow="0" w:firstColumn="1" w:lastColumn="0" w:noHBand="0" w:noVBand="1"/>
      </w:tblPr>
      <w:tblGrid>
        <w:gridCol w:w="1559"/>
        <w:gridCol w:w="5367"/>
        <w:gridCol w:w="1559"/>
        <w:gridCol w:w="1418"/>
        <w:gridCol w:w="1134"/>
        <w:gridCol w:w="2126"/>
      </w:tblGrid>
      <w:tr w:rsidR="000B23FC" w:rsidRPr="001B68AE" w:rsidTr="004A2C2B">
        <w:trPr>
          <w:jc w:val="center"/>
        </w:trPr>
        <w:tc>
          <w:tcPr>
            <w:tcW w:w="1559" w:type="dxa"/>
          </w:tcPr>
          <w:p w:rsidR="000B23FC" w:rsidRPr="001B68AE" w:rsidRDefault="000B23FC" w:rsidP="004A2C2B">
            <w:pPr>
              <w:jc w:val="center"/>
              <w:rPr>
                <w:b/>
              </w:rPr>
            </w:pPr>
            <w:r w:rsidRPr="001B68AE">
              <w:rPr>
                <w:b/>
              </w:rPr>
              <w:t>Hora</w:t>
            </w:r>
          </w:p>
        </w:tc>
        <w:tc>
          <w:tcPr>
            <w:tcW w:w="5367" w:type="dxa"/>
          </w:tcPr>
          <w:p w:rsidR="000B23FC" w:rsidRPr="001B68AE" w:rsidRDefault="000B23FC" w:rsidP="004A2C2B">
            <w:pPr>
              <w:jc w:val="center"/>
              <w:rPr>
                <w:b/>
              </w:rPr>
            </w:pPr>
            <w:r w:rsidRPr="001B68AE">
              <w:rPr>
                <w:b/>
              </w:rPr>
              <w:t>Actividad</w:t>
            </w:r>
          </w:p>
        </w:tc>
        <w:tc>
          <w:tcPr>
            <w:tcW w:w="1559" w:type="dxa"/>
          </w:tcPr>
          <w:p w:rsidR="000B23FC" w:rsidRPr="001B68AE" w:rsidRDefault="000B23FC" w:rsidP="004A2C2B">
            <w:pPr>
              <w:jc w:val="center"/>
              <w:rPr>
                <w:b/>
              </w:rPr>
            </w:pPr>
            <w:r w:rsidRPr="001B68AE">
              <w:rPr>
                <w:b/>
              </w:rPr>
              <w:t>Responsable</w:t>
            </w:r>
            <w:r>
              <w:rPr>
                <w:b/>
              </w:rPr>
              <w:t xml:space="preserve"> Técnico</w:t>
            </w:r>
          </w:p>
        </w:tc>
        <w:tc>
          <w:tcPr>
            <w:tcW w:w="1418" w:type="dxa"/>
          </w:tcPr>
          <w:p w:rsidR="000B23FC" w:rsidRDefault="000B23FC" w:rsidP="004A2C2B">
            <w:pPr>
              <w:jc w:val="center"/>
              <w:rPr>
                <w:b/>
              </w:rPr>
            </w:pPr>
            <w:r w:rsidRPr="001B68AE">
              <w:rPr>
                <w:b/>
              </w:rPr>
              <w:t>Responsable</w:t>
            </w:r>
            <w:r>
              <w:rPr>
                <w:b/>
              </w:rPr>
              <w:t xml:space="preserve"> Logístico</w:t>
            </w:r>
          </w:p>
        </w:tc>
        <w:tc>
          <w:tcPr>
            <w:tcW w:w="1134" w:type="dxa"/>
          </w:tcPr>
          <w:p w:rsidR="000B23FC" w:rsidRPr="001B68AE" w:rsidRDefault="000B23FC" w:rsidP="004A2C2B">
            <w:pPr>
              <w:jc w:val="center"/>
              <w:rPr>
                <w:b/>
              </w:rPr>
            </w:pPr>
            <w:r>
              <w:rPr>
                <w:b/>
              </w:rPr>
              <w:t>Lugar</w:t>
            </w:r>
          </w:p>
        </w:tc>
        <w:tc>
          <w:tcPr>
            <w:tcW w:w="2126" w:type="dxa"/>
          </w:tcPr>
          <w:p w:rsidR="000B23FC" w:rsidRDefault="000B23FC" w:rsidP="004A2C2B">
            <w:pPr>
              <w:jc w:val="center"/>
              <w:rPr>
                <w:b/>
              </w:rPr>
            </w:pPr>
            <w:r>
              <w:rPr>
                <w:b/>
              </w:rPr>
              <w:t xml:space="preserve">Participantes </w:t>
            </w:r>
          </w:p>
          <w:p w:rsidR="000B23FC" w:rsidRDefault="000B23FC" w:rsidP="004A2C2B">
            <w:pPr>
              <w:jc w:val="center"/>
              <w:rPr>
                <w:b/>
              </w:rPr>
            </w:pPr>
            <w:r>
              <w:rPr>
                <w:b/>
              </w:rPr>
              <w:t>TBD</w:t>
            </w:r>
          </w:p>
        </w:tc>
      </w:tr>
      <w:tr w:rsidR="000B23FC" w:rsidRPr="008F6966" w:rsidTr="004A2C2B">
        <w:trPr>
          <w:trHeight w:val="1266"/>
          <w:jc w:val="center"/>
        </w:trPr>
        <w:tc>
          <w:tcPr>
            <w:tcW w:w="1559" w:type="dxa"/>
          </w:tcPr>
          <w:p w:rsidR="000B23FC" w:rsidRDefault="000B23FC" w:rsidP="004A2C2B">
            <w:r>
              <w:t xml:space="preserve">10:00 – 13:30 </w:t>
            </w:r>
          </w:p>
        </w:tc>
        <w:tc>
          <w:tcPr>
            <w:tcW w:w="5367" w:type="dxa"/>
          </w:tcPr>
          <w:p w:rsidR="000B23FC" w:rsidRPr="000B23FC" w:rsidRDefault="000B23FC" w:rsidP="004A2C2B">
            <w:pPr>
              <w:rPr>
                <w:b/>
                <w:lang w:val="es-ES"/>
              </w:rPr>
            </w:pPr>
            <w:r w:rsidRPr="000B23FC">
              <w:rPr>
                <w:b/>
                <w:lang w:val="es-ES"/>
              </w:rPr>
              <w:t xml:space="preserve">Reunión bilateral MAE </w:t>
            </w:r>
          </w:p>
          <w:p w:rsidR="000B23FC" w:rsidRPr="000B23FC" w:rsidRDefault="000B23FC" w:rsidP="004A2C2B">
            <w:pPr>
              <w:rPr>
                <w:lang w:val="es-ES"/>
              </w:rPr>
            </w:pPr>
          </w:p>
          <w:p w:rsidR="000B23FC" w:rsidRDefault="000B23FC" w:rsidP="004A2C2B">
            <w:pPr>
              <w:rPr>
                <w:lang w:val="es-ES"/>
              </w:rPr>
            </w:pPr>
            <w:r w:rsidRPr="000B23FC">
              <w:rPr>
                <w:b/>
                <w:lang w:val="es-ES"/>
              </w:rPr>
              <w:t>Objetivo de la reunión</w:t>
            </w:r>
            <w:r w:rsidRPr="000B23FC">
              <w:rPr>
                <w:lang w:val="es-ES"/>
              </w:rPr>
              <w:t>: E</w:t>
            </w:r>
            <w:r>
              <w:rPr>
                <w:lang w:val="es-ES"/>
              </w:rPr>
              <w:t>ntender la visión de las autoridades sobre REDD y el FVC, sobre relación con fondos de agua y el ATPA, sobre los desafíos de la coordinación inter-institucional, sobre gobernanza y arreglos de implementación del FVC, identificación de vínculos con otras iniciativas.</w:t>
            </w:r>
          </w:p>
          <w:p w:rsidR="000B23FC" w:rsidRDefault="000B23FC" w:rsidP="004A2C2B">
            <w:pPr>
              <w:rPr>
                <w:lang w:val="es-ES"/>
              </w:rPr>
            </w:pPr>
          </w:p>
          <w:p w:rsidR="000B23FC" w:rsidRPr="00154C44" w:rsidRDefault="000B23FC" w:rsidP="004A2C2B">
            <w:pPr>
              <w:rPr>
                <w:b/>
                <w:u w:val="single"/>
                <w:lang w:val="es-ES"/>
              </w:rPr>
            </w:pPr>
            <w:r w:rsidRPr="00154C44">
              <w:rPr>
                <w:b/>
                <w:u w:val="single"/>
                <w:lang w:val="es-ES"/>
              </w:rPr>
              <w:t>Propuesta de temas a tratar:</w:t>
            </w:r>
          </w:p>
          <w:p w:rsidR="000B23FC" w:rsidRPr="000B23FC" w:rsidRDefault="000B23FC" w:rsidP="004A2C2B">
            <w:pPr>
              <w:rPr>
                <w:lang w:val="es-ES"/>
              </w:rPr>
            </w:pPr>
            <w:r>
              <w:rPr>
                <w:lang w:val="es-ES"/>
              </w:rPr>
              <w:t xml:space="preserve">10h00 – 11h00: </w:t>
            </w:r>
            <w:r w:rsidRPr="000B23FC">
              <w:rPr>
                <w:lang w:val="es-ES"/>
              </w:rPr>
              <w:t>Avances en proceso de preparación para el arranque del Proyecto, incluyendo las condiciones del FVC</w:t>
            </w:r>
          </w:p>
          <w:p w:rsidR="000B23FC" w:rsidRPr="000B23FC" w:rsidRDefault="000B23FC" w:rsidP="004A2C2B">
            <w:pPr>
              <w:rPr>
                <w:lang w:val="es-ES"/>
              </w:rPr>
            </w:pPr>
            <w:r w:rsidRPr="000B23FC">
              <w:rPr>
                <w:lang w:val="es-ES"/>
              </w:rPr>
              <w:t>11h00 – 11h30: Relación con Responsible Parties y arreglos de Implementación. Posición sobre PSB.</w:t>
            </w:r>
          </w:p>
          <w:p w:rsidR="000B23FC" w:rsidRDefault="000B23FC" w:rsidP="004A2C2B">
            <w:pPr>
              <w:rPr>
                <w:lang w:val="es-ES"/>
              </w:rPr>
            </w:pPr>
            <w:r w:rsidRPr="000B23FC">
              <w:rPr>
                <w:lang w:val="es-ES"/>
              </w:rPr>
              <w:t xml:space="preserve">11h30 – 12h30: </w:t>
            </w:r>
            <w:r w:rsidRPr="004E6D85">
              <w:rPr>
                <w:lang w:val="es-ES"/>
              </w:rPr>
              <w:t>Vínculos/relaciones entre gobernanza y equipo de implementación del GCF con gobernanza y equipos de implementación GEF Amazonia, FIP, REM y relación con la mesa nacional REDD).</w:t>
            </w:r>
          </w:p>
          <w:p w:rsidR="000B23FC" w:rsidRPr="009D2F6C" w:rsidRDefault="000B23FC" w:rsidP="004A2C2B">
            <w:pPr>
              <w:rPr>
                <w:lang w:val="es-AR"/>
              </w:rPr>
            </w:pPr>
            <w:r w:rsidRPr="009D2F6C">
              <w:rPr>
                <w:lang w:val="es-ES"/>
              </w:rPr>
              <w:t xml:space="preserve">12h30 – 13h30: </w:t>
            </w:r>
            <w:r w:rsidRPr="009D2F6C">
              <w:rPr>
                <w:lang w:val="es-AR"/>
              </w:rPr>
              <w:t>Próximos pasos</w:t>
            </w:r>
            <w:r>
              <w:rPr>
                <w:lang w:val="es-AR"/>
              </w:rPr>
              <w:t>:</w:t>
            </w:r>
            <w:r w:rsidRPr="009D2F6C">
              <w:rPr>
                <w:lang w:val="es-AR"/>
              </w:rPr>
              <w:t xml:space="preserve"> </w:t>
            </w:r>
          </w:p>
          <w:p w:rsidR="000B23FC" w:rsidRPr="009D2F6C" w:rsidRDefault="000B23FC" w:rsidP="000B23FC">
            <w:pPr>
              <w:pStyle w:val="ListParagraph"/>
              <w:numPr>
                <w:ilvl w:val="0"/>
                <w:numId w:val="20"/>
              </w:numPr>
              <w:rPr>
                <w:lang w:val="es-AR"/>
              </w:rPr>
            </w:pPr>
            <w:r w:rsidRPr="009D2F6C">
              <w:rPr>
                <w:lang w:val="es-AR"/>
              </w:rPr>
              <w:t>Pagos por resultados de REDD bajo el GCF</w:t>
            </w:r>
          </w:p>
          <w:p w:rsidR="000B23FC" w:rsidRDefault="000B23FC" w:rsidP="000B23FC">
            <w:pPr>
              <w:pStyle w:val="ListParagraph"/>
              <w:numPr>
                <w:ilvl w:val="0"/>
                <w:numId w:val="20"/>
              </w:numPr>
              <w:rPr>
                <w:lang w:val="es-AR"/>
              </w:rPr>
            </w:pPr>
            <w:r>
              <w:rPr>
                <w:lang w:val="es-AR"/>
              </w:rPr>
              <w:t>Debrief con MVCh  sobre su participación en COP</w:t>
            </w:r>
          </w:p>
          <w:p w:rsidR="000B23FC" w:rsidRPr="00FD376C" w:rsidRDefault="000B23FC" w:rsidP="000B23FC">
            <w:pPr>
              <w:pStyle w:val="ListParagraph"/>
              <w:numPr>
                <w:ilvl w:val="0"/>
                <w:numId w:val="20"/>
              </w:numPr>
              <w:rPr>
                <w:lang w:val="es-AR"/>
              </w:rPr>
            </w:pPr>
            <w:r>
              <w:rPr>
                <w:lang w:val="es-AR"/>
              </w:rPr>
              <w:t xml:space="preserve">Necesidades de apoyo de PNUD al Ecuador en su participación en las </w:t>
            </w:r>
          </w:p>
          <w:p w:rsidR="000B23FC" w:rsidRDefault="000B23FC" w:rsidP="000B23FC">
            <w:pPr>
              <w:pStyle w:val="ListParagraph"/>
              <w:numPr>
                <w:ilvl w:val="0"/>
                <w:numId w:val="20"/>
              </w:numPr>
              <w:rPr>
                <w:lang w:val="es-AR"/>
              </w:rPr>
            </w:pPr>
            <w:r>
              <w:rPr>
                <w:lang w:val="es-AR"/>
              </w:rPr>
              <w:t>Consultas</w:t>
            </w:r>
          </w:p>
          <w:p w:rsidR="000B23FC" w:rsidRPr="00FD376C" w:rsidRDefault="000B23FC" w:rsidP="000B23FC">
            <w:pPr>
              <w:pStyle w:val="ListParagraph"/>
              <w:numPr>
                <w:ilvl w:val="0"/>
                <w:numId w:val="20"/>
              </w:numPr>
              <w:rPr>
                <w:lang w:val="es-AR"/>
              </w:rPr>
            </w:pPr>
            <w:r>
              <w:rPr>
                <w:lang w:val="es-AR"/>
              </w:rPr>
              <w:lastRenderedPageBreak/>
              <w:t>Discusión inicial con MAE sobre propuesta de pago por resultado en el marco del llamado a propuestas del GCF de Marzo 2017</w:t>
            </w:r>
          </w:p>
          <w:p w:rsidR="000B23FC" w:rsidRPr="000B23FC" w:rsidRDefault="000B23FC" w:rsidP="004A2C2B">
            <w:pPr>
              <w:rPr>
                <w:lang w:val="es-ES"/>
              </w:rPr>
            </w:pPr>
          </w:p>
          <w:p w:rsidR="000B23FC" w:rsidRPr="00D701C3" w:rsidRDefault="000B23FC" w:rsidP="004A2C2B">
            <w:pPr>
              <w:rPr>
                <w:lang w:val="es-AR"/>
              </w:rPr>
            </w:pPr>
          </w:p>
        </w:tc>
        <w:tc>
          <w:tcPr>
            <w:tcW w:w="1559" w:type="dxa"/>
          </w:tcPr>
          <w:p w:rsidR="000B23FC" w:rsidRDefault="000B23FC" w:rsidP="004A2C2B">
            <w:r>
              <w:lastRenderedPageBreak/>
              <w:t>MA y FA</w:t>
            </w:r>
          </w:p>
          <w:p w:rsidR="000B23FC" w:rsidRDefault="000B23FC" w:rsidP="004A2C2B"/>
          <w:p w:rsidR="000B23FC" w:rsidRDefault="000B23FC" w:rsidP="004A2C2B"/>
        </w:tc>
        <w:tc>
          <w:tcPr>
            <w:tcW w:w="1418" w:type="dxa"/>
          </w:tcPr>
          <w:p w:rsidR="000B23FC" w:rsidRDefault="000B23FC" w:rsidP="004A2C2B">
            <w:r>
              <w:t>MAE</w:t>
            </w:r>
          </w:p>
        </w:tc>
        <w:tc>
          <w:tcPr>
            <w:tcW w:w="1134" w:type="dxa"/>
          </w:tcPr>
          <w:p w:rsidR="000B23FC" w:rsidRDefault="000B23FC" w:rsidP="004A2C2B">
            <w:r>
              <w:t>MAE</w:t>
            </w:r>
          </w:p>
        </w:tc>
        <w:tc>
          <w:tcPr>
            <w:tcW w:w="2126" w:type="dxa"/>
          </w:tcPr>
          <w:p w:rsidR="000B23FC" w:rsidRPr="00541FAA" w:rsidRDefault="000B23FC" w:rsidP="004A2C2B">
            <w:pPr>
              <w:rPr>
                <w:lang w:val="fr-FR"/>
              </w:rPr>
            </w:pPr>
            <w:r w:rsidRPr="00541FAA">
              <w:rPr>
                <w:lang w:val="fr-FR"/>
              </w:rPr>
              <w:t>PYG, BG, MA, FA, PS, MBH</w:t>
            </w:r>
          </w:p>
          <w:p w:rsidR="000B23FC" w:rsidRDefault="000B23FC" w:rsidP="004A2C2B">
            <w:r>
              <w:t xml:space="preserve">MAE: MVCh, CG, FF </w:t>
            </w:r>
          </w:p>
          <w:p w:rsidR="000B23FC" w:rsidRDefault="000B23FC" w:rsidP="004A2C2B"/>
        </w:tc>
      </w:tr>
      <w:tr w:rsidR="000B23FC" w:rsidTr="004A2C2B">
        <w:trPr>
          <w:jc w:val="center"/>
        </w:trPr>
        <w:tc>
          <w:tcPr>
            <w:tcW w:w="1559" w:type="dxa"/>
          </w:tcPr>
          <w:p w:rsidR="000B23FC" w:rsidRDefault="000B23FC" w:rsidP="004A2C2B">
            <w:r>
              <w:t>13:30 – 14:30</w:t>
            </w:r>
          </w:p>
        </w:tc>
        <w:tc>
          <w:tcPr>
            <w:tcW w:w="5367" w:type="dxa"/>
          </w:tcPr>
          <w:p w:rsidR="000B23FC" w:rsidRDefault="000B23FC" w:rsidP="004A2C2B">
            <w:r>
              <w:t>ALMUERZO</w:t>
            </w:r>
          </w:p>
        </w:tc>
        <w:tc>
          <w:tcPr>
            <w:tcW w:w="1559" w:type="dxa"/>
          </w:tcPr>
          <w:p w:rsidR="000B23FC" w:rsidRDefault="000B23FC" w:rsidP="004A2C2B"/>
        </w:tc>
        <w:tc>
          <w:tcPr>
            <w:tcW w:w="1418" w:type="dxa"/>
          </w:tcPr>
          <w:p w:rsidR="000B23FC" w:rsidRDefault="000B23FC" w:rsidP="004A2C2B"/>
        </w:tc>
        <w:tc>
          <w:tcPr>
            <w:tcW w:w="1134" w:type="dxa"/>
          </w:tcPr>
          <w:p w:rsidR="000B23FC" w:rsidRDefault="000B23FC" w:rsidP="004A2C2B"/>
        </w:tc>
        <w:tc>
          <w:tcPr>
            <w:tcW w:w="2126" w:type="dxa"/>
          </w:tcPr>
          <w:p w:rsidR="000B23FC" w:rsidRDefault="000B23FC" w:rsidP="004A2C2B"/>
        </w:tc>
      </w:tr>
      <w:tr w:rsidR="000B23FC" w:rsidRPr="009D1A74" w:rsidTr="004A2C2B">
        <w:trPr>
          <w:trHeight w:val="1751"/>
          <w:jc w:val="center"/>
        </w:trPr>
        <w:tc>
          <w:tcPr>
            <w:tcW w:w="1559" w:type="dxa"/>
          </w:tcPr>
          <w:p w:rsidR="000B23FC" w:rsidRDefault="000B23FC" w:rsidP="004A2C2B">
            <w:r>
              <w:t>14:30 – 17:00</w:t>
            </w:r>
          </w:p>
        </w:tc>
        <w:tc>
          <w:tcPr>
            <w:tcW w:w="5367" w:type="dxa"/>
          </w:tcPr>
          <w:p w:rsidR="000B23FC" w:rsidRPr="000B23FC" w:rsidRDefault="000B23FC" w:rsidP="004A2C2B">
            <w:pPr>
              <w:rPr>
                <w:b/>
                <w:lang w:val="es-ES"/>
              </w:rPr>
            </w:pPr>
            <w:r w:rsidRPr="000B23FC">
              <w:rPr>
                <w:b/>
                <w:lang w:val="es-ES"/>
              </w:rPr>
              <w:t>Reunión bilateral MAGAP</w:t>
            </w:r>
          </w:p>
          <w:p w:rsidR="000B23FC" w:rsidRPr="000B23FC" w:rsidRDefault="000B23FC" w:rsidP="004A2C2B">
            <w:pPr>
              <w:rPr>
                <w:lang w:val="es-ES"/>
              </w:rPr>
            </w:pPr>
          </w:p>
          <w:p w:rsidR="000B23FC" w:rsidRDefault="000B23FC" w:rsidP="004A2C2B">
            <w:pPr>
              <w:rPr>
                <w:lang w:val="es-ES"/>
              </w:rPr>
            </w:pPr>
            <w:r w:rsidRPr="000B23FC">
              <w:rPr>
                <w:b/>
                <w:lang w:val="es-ES"/>
              </w:rPr>
              <w:t xml:space="preserve">Objetivo de la reunión: </w:t>
            </w:r>
            <w:r w:rsidRPr="000B23FC">
              <w:rPr>
                <w:lang w:val="es-ES"/>
              </w:rPr>
              <w:t>E</w:t>
            </w:r>
            <w:r>
              <w:rPr>
                <w:lang w:val="es-ES"/>
              </w:rPr>
              <w:t>ntender la visión de las autoridades sobre REDD y el FVC, sobre relación con MAE, sobre los desafíos de la coordinación inter-institucional, sobre gobernanza y arreglos de implementación del FVC, identificación de vínculos con otras iniciativas.</w:t>
            </w:r>
          </w:p>
          <w:p w:rsidR="000B23FC" w:rsidRDefault="000B23FC" w:rsidP="004A2C2B">
            <w:pPr>
              <w:rPr>
                <w:lang w:val="es-ES"/>
              </w:rPr>
            </w:pPr>
          </w:p>
          <w:p w:rsidR="000B23FC" w:rsidRPr="00154C44" w:rsidRDefault="000B23FC" w:rsidP="004A2C2B">
            <w:pPr>
              <w:rPr>
                <w:b/>
                <w:u w:val="single"/>
                <w:lang w:val="es-ES"/>
              </w:rPr>
            </w:pPr>
            <w:r w:rsidRPr="00154C44">
              <w:rPr>
                <w:b/>
                <w:u w:val="single"/>
                <w:lang w:val="es-ES"/>
              </w:rPr>
              <w:t>Propuesta de temas a tratar:</w:t>
            </w:r>
          </w:p>
          <w:p w:rsidR="000B23FC" w:rsidRPr="000B23FC" w:rsidRDefault="000B23FC" w:rsidP="004A2C2B">
            <w:pPr>
              <w:rPr>
                <w:lang w:val="es-ES"/>
              </w:rPr>
            </w:pPr>
            <w:r>
              <w:rPr>
                <w:lang w:val="es-ES"/>
              </w:rPr>
              <w:t xml:space="preserve">14h30 – 15h00: </w:t>
            </w:r>
            <w:r w:rsidRPr="000B23FC">
              <w:rPr>
                <w:lang w:val="es-ES"/>
              </w:rPr>
              <w:t>Avances en proceso de preparación para el arranque del Proyecto, incluyendo las condiciones del FVC.</w:t>
            </w:r>
          </w:p>
          <w:p w:rsidR="000B23FC" w:rsidRPr="000B23FC" w:rsidRDefault="000B23FC" w:rsidP="004A2C2B">
            <w:pPr>
              <w:rPr>
                <w:lang w:val="es-ES"/>
              </w:rPr>
            </w:pPr>
            <w:r w:rsidRPr="000B23FC">
              <w:rPr>
                <w:lang w:val="es-ES"/>
              </w:rPr>
              <w:t>15h00 – 15h45: Coordinación ATPA – MAE - Definición de puntos focales y temas prioritarios</w:t>
            </w:r>
          </w:p>
          <w:p w:rsidR="000B23FC" w:rsidRPr="0032450B" w:rsidRDefault="000B23FC" w:rsidP="004A2C2B">
            <w:pPr>
              <w:rPr>
                <w:lang w:val="es-ES"/>
              </w:rPr>
            </w:pPr>
            <w:r w:rsidRPr="000B23FC">
              <w:rPr>
                <w:lang w:val="es-ES"/>
              </w:rPr>
              <w:t xml:space="preserve">15h45 – 16h45: </w:t>
            </w:r>
            <w:r w:rsidRPr="0032450B">
              <w:rPr>
                <w:lang w:val="es-ES"/>
              </w:rPr>
              <w:t>Participación de organizaciones indígenas y de mujeres en la gobernanza del Proyecto.</w:t>
            </w:r>
          </w:p>
          <w:p w:rsidR="000B23FC" w:rsidRPr="00CD22A5" w:rsidRDefault="000B23FC" w:rsidP="004A2C2B">
            <w:pPr>
              <w:rPr>
                <w:b/>
                <w:lang w:val="es-ES"/>
              </w:rPr>
            </w:pPr>
            <w:r w:rsidRPr="000B23FC">
              <w:rPr>
                <w:lang w:val="es-ES"/>
              </w:rPr>
              <w:t xml:space="preserve">16h45 – 17h00: </w:t>
            </w:r>
            <w:r>
              <w:rPr>
                <w:lang w:val="es-ES"/>
              </w:rPr>
              <w:t>Definición de Hoja de Ruta</w:t>
            </w:r>
          </w:p>
        </w:tc>
        <w:tc>
          <w:tcPr>
            <w:tcW w:w="1559" w:type="dxa"/>
          </w:tcPr>
          <w:p w:rsidR="000B23FC" w:rsidRDefault="000B23FC" w:rsidP="004A2C2B">
            <w:r>
              <w:t>MA y FA</w:t>
            </w:r>
          </w:p>
          <w:p w:rsidR="000B23FC" w:rsidRDefault="000B23FC" w:rsidP="004A2C2B"/>
          <w:p w:rsidR="000B23FC" w:rsidRDefault="000B23FC" w:rsidP="004A2C2B"/>
        </w:tc>
        <w:tc>
          <w:tcPr>
            <w:tcW w:w="1418" w:type="dxa"/>
          </w:tcPr>
          <w:p w:rsidR="000B23FC" w:rsidRDefault="000B23FC" w:rsidP="004A2C2B">
            <w:r>
              <w:t>FA</w:t>
            </w:r>
          </w:p>
        </w:tc>
        <w:tc>
          <w:tcPr>
            <w:tcW w:w="1134" w:type="dxa"/>
          </w:tcPr>
          <w:p w:rsidR="000B23FC" w:rsidRDefault="000B23FC" w:rsidP="004A2C2B">
            <w:r>
              <w:t>MAE</w:t>
            </w:r>
          </w:p>
        </w:tc>
        <w:tc>
          <w:tcPr>
            <w:tcW w:w="2126" w:type="dxa"/>
          </w:tcPr>
          <w:p w:rsidR="000B23FC" w:rsidRDefault="000B23FC" w:rsidP="004A2C2B">
            <w:pPr>
              <w:rPr>
                <w:lang w:val="fr-FR"/>
              </w:rPr>
            </w:pPr>
            <w:r w:rsidRPr="00F71FD8">
              <w:rPr>
                <w:lang w:val="fr-FR"/>
              </w:rPr>
              <w:t>PYG, BG, MA, FA, PS</w:t>
            </w:r>
            <w:r>
              <w:rPr>
                <w:lang w:val="fr-FR"/>
              </w:rPr>
              <w:t>, MBH</w:t>
            </w:r>
          </w:p>
          <w:p w:rsidR="000B23FC" w:rsidRPr="000B23FC" w:rsidRDefault="000B23FC" w:rsidP="004A2C2B">
            <w:pPr>
              <w:rPr>
                <w:lang w:val="es-ES"/>
              </w:rPr>
            </w:pPr>
            <w:r w:rsidRPr="000B23FC">
              <w:rPr>
                <w:lang w:val="es-ES"/>
              </w:rPr>
              <w:t>MAE : CG</w:t>
            </w:r>
          </w:p>
          <w:p w:rsidR="000B23FC" w:rsidRPr="000B23FC" w:rsidRDefault="000B23FC" w:rsidP="004A2C2B">
            <w:pPr>
              <w:rPr>
                <w:lang w:val="es-ES"/>
              </w:rPr>
            </w:pPr>
            <w:r w:rsidRPr="000B23FC">
              <w:rPr>
                <w:lang w:val="es-ES"/>
              </w:rPr>
              <w:t>MAGAP: JW y equipo ATPA</w:t>
            </w:r>
          </w:p>
          <w:p w:rsidR="000B23FC" w:rsidRPr="000B23FC" w:rsidRDefault="000B23FC" w:rsidP="004A2C2B">
            <w:pPr>
              <w:rPr>
                <w:lang w:val="es-ES"/>
              </w:rPr>
            </w:pPr>
          </w:p>
        </w:tc>
      </w:tr>
    </w:tbl>
    <w:p w:rsidR="000B23FC" w:rsidRPr="000B23FC" w:rsidRDefault="000B23FC" w:rsidP="000B23FC">
      <w:pPr>
        <w:rPr>
          <w:b/>
          <w:lang w:val="es-ES"/>
        </w:rPr>
      </w:pPr>
    </w:p>
    <w:p w:rsidR="000B23FC" w:rsidRPr="00B81CF6" w:rsidRDefault="000B23FC" w:rsidP="000B23FC">
      <w:pPr>
        <w:rPr>
          <w:b/>
        </w:rPr>
      </w:pPr>
      <w:r>
        <w:rPr>
          <w:b/>
        </w:rPr>
        <w:t>22 de noviembre</w:t>
      </w:r>
    </w:p>
    <w:tbl>
      <w:tblPr>
        <w:tblStyle w:val="TableGrid"/>
        <w:tblW w:w="13163" w:type="dxa"/>
        <w:jc w:val="center"/>
        <w:tblLayout w:type="fixed"/>
        <w:tblLook w:val="04A0" w:firstRow="1" w:lastRow="0" w:firstColumn="1" w:lastColumn="0" w:noHBand="0" w:noVBand="1"/>
      </w:tblPr>
      <w:tblGrid>
        <w:gridCol w:w="1559"/>
        <w:gridCol w:w="5367"/>
        <w:gridCol w:w="1559"/>
        <w:gridCol w:w="1418"/>
        <w:gridCol w:w="1134"/>
        <w:gridCol w:w="2126"/>
      </w:tblGrid>
      <w:tr w:rsidR="000B23FC" w:rsidRPr="001B68AE" w:rsidTr="004A2C2B">
        <w:trPr>
          <w:jc w:val="center"/>
        </w:trPr>
        <w:tc>
          <w:tcPr>
            <w:tcW w:w="1559" w:type="dxa"/>
          </w:tcPr>
          <w:p w:rsidR="000B23FC" w:rsidRPr="001B68AE" w:rsidRDefault="000B23FC" w:rsidP="004A2C2B">
            <w:pPr>
              <w:jc w:val="center"/>
              <w:rPr>
                <w:b/>
              </w:rPr>
            </w:pPr>
            <w:r w:rsidRPr="001B68AE">
              <w:rPr>
                <w:b/>
              </w:rPr>
              <w:t>Hora</w:t>
            </w:r>
          </w:p>
        </w:tc>
        <w:tc>
          <w:tcPr>
            <w:tcW w:w="5367" w:type="dxa"/>
          </w:tcPr>
          <w:p w:rsidR="000B23FC" w:rsidRPr="001B68AE" w:rsidRDefault="000B23FC" w:rsidP="004A2C2B">
            <w:pPr>
              <w:jc w:val="center"/>
              <w:rPr>
                <w:b/>
              </w:rPr>
            </w:pPr>
            <w:r w:rsidRPr="001B68AE">
              <w:rPr>
                <w:b/>
              </w:rPr>
              <w:t>Actividad</w:t>
            </w:r>
          </w:p>
        </w:tc>
        <w:tc>
          <w:tcPr>
            <w:tcW w:w="1559" w:type="dxa"/>
          </w:tcPr>
          <w:p w:rsidR="000B23FC" w:rsidRPr="001B68AE" w:rsidRDefault="000B23FC" w:rsidP="004A2C2B">
            <w:pPr>
              <w:jc w:val="center"/>
              <w:rPr>
                <w:b/>
              </w:rPr>
            </w:pPr>
            <w:r w:rsidRPr="001B68AE">
              <w:rPr>
                <w:b/>
              </w:rPr>
              <w:t>Responsable</w:t>
            </w:r>
            <w:r>
              <w:rPr>
                <w:b/>
              </w:rPr>
              <w:t xml:space="preserve"> Técnico</w:t>
            </w:r>
          </w:p>
        </w:tc>
        <w:tc>
          <w:tcPr>
            <w:tcW w:w="1418" w:type="dxa"/>
          </w:tcPr>
          <w:p w:rsidR="000B23FC" w:rsidRDefault="000B23FC" w:rsidP="004A2C2B">
            <w:pPr>
              <w:jc w:val="center"/>
              <w:rPr>
                <w:b/>
              </w:rPr>
            </w:pPr>
            <w:r w:rsidRPr="001B68AE">
              <w:rPr>
                <w:b/>
              </w:rPr>
              <w:t>Responsable</w:t>
            </w:r>
            <w:r>
              <w:rPr>
                <w:b/>
              </w:rPr>
              <w:t xml:space="preserve"> Logístico</w:t>
            </w:r>
          </w:p>
        </w:tc>
        <w:tc>
          <w:tcPr>
            <w:tcW w:w="1134" w:type="dxa"/>
          </w:tcPr>
          <w:p w:rsidR="000B23FC" w:rsidRPr="001B68AE" w:rsidRDefault="000B23FC" w:rsidP="004A2C2B">
            <w:pPr>
              <w:jc w:val="center"/>
              <w:rPr>
                <w:b/>
              </w:rPr>
            </w:pPr>
            <w:r>
              <w:rPr>
                <w:b/>
              </w:rPr>
              <w:t>Lugar</w:t>
            </w:r>
          </w:p>
        </w:tc>
        <w:tc>
          <w:tcPr>
            <w:tcW w:w="2126" w:type="dxa"/>
          </w:tcPr>
          <w:p w:rsidR="000B23FC" w:rsidRDefault="000B23FC" w:rsidP="004A2C2B">
            <w:pPr>
              <w:jc w:val="center"/>
              <w:rPr>
                <w:b/>
              </w:rPr>
            </w:pPr>
            <w:r>
              <w:rPr>
                <w:b/>
              </w:rPr>
              <w:t xml:space="preserve">Participantes </w:t>
            </w:r>
          </w:p>
          <w:p w:rsidR="000B23FC" w:rsidRDefault="000B23FC" w:rsidP="004A2C2B">
            <w:pPr>
              <w:jc w:val="center"/>
              <w:rPr>
                <w:b/>
              </w:rPr>
            </w:pPr>
            <w:r>
              <w:rPr>
                <w:b/>
              </w:rPr>
              <w:t>TBD</w:t>
            </w:r>
          </w:p>
        </w:tc>
      </w:tr>
      <w:tr w:rsidR="000B23FC" w:rsidRPr="009D1A74" w:rsidTr="004A2C2B">
        <w:trPr>
          <w:jc w:val="center"/>
        </w:trPr>
        <w:tc>
          <w:tcPr>
            <w:tcW w:w="1559" w:type="dxa"/>
          </w:tcPr>
          <w:p w:rsidR="000B23FC" w:rsidRDefault="000B23FC" w:rsidP="004A2C2B">
            <w:r>
              <w:t xml:space="preserve">9:00 – 10:00 </w:t>
            </w:r>
          </w:p>
        </w:tc>
        <w:tc>
          <w:tcPr>
            <w:tcW w:w="5367" w:type="dxa"/>
          </w:tcPr>
          <w:p w:rsidR="000B23FC" w:rsidRPr="000B23FC" w:rsidRDefault="000B23FC" w:rsidP="004A2C2B">
            <w:pPr>
              <w:rPr>
                <w:lang w:val="es-ES"/>
              </w:rPr>
            </w:pPr>
            <w:r w:rsidRPr="000B23FC">
              <w:rPr>
                <w:lang w:val="es-ES"/>
              </w:rPr>
              <w:t xml:space="preserve">Reunión bilateral de alto nivel con COMEX </w:t>
            </w:r>
          </w:p>
          <w:p w:rsidR="000B23FC" w:rsidRPr="000B23FC" w:rsidRDefault="000B23FC" w:rsidP="004A2C2B">
            <w:pPr>
              <w:rPr>
                <w:lang w:val="es-ES"/>
              </w:rPr>
            </w:pPr>
            <w:r w:rsidRPr="000B23FC">
              <w:rPr>
                <w:b/>
                <w:lang w:val="es-ES"/>
              </w:rPr>
              <w:t>Objetivo de la reunión</w:t>
            </w:r>
            <w:r w:rsidRPr="000B23FC">
              <w:rPr>
                <w:lang w:val="es-ES"/>
              </w:rPr>
              <w:t>: Posicionamiento del proyecto ante el Ministerio de Comercio Exterior.</w:t>
            </w:r>
          </w:p>
          <w:p w:rsidR="000B23FC" w:rsidRPr="00154C44" w:rsidRDefault="000B23FC" w:rsidP="004A2C2B">
            <w:pPr>
              <w:rPr>
                <w:b/>
                <w:u w:val="single"/>
              </w:rPr>
            </w:pPr>
            <w:r w:rsidRPr="00154C44">
              <w:rPr>
                <w:b/>
                <w:u w:val="single"/>
              </w:rPr>
              <w:t>Temas a tratar:</w:t>
            </w:r>
          </w:p>
          <w:p w:rsidR="000B23FC" w:rsidRDefault="000B23FC" w:rsidP="000B23FC">
            <w:pPr>
              <w:pStyle w:val="ListParagraph"/>
              <w:numPr>
                <w:ilvl w:val="0"/>
                <w:numId w:val="20"/>
              </w:numPr>
            </w:pPr>
            <w:r>
              <w:t>Presentación del Proyecto</w:t>
            </w:r>
          </w:p>
          <w:p w:rsidR="000B23FC" w:rsidRDefault="000B23FC" w:rsidP="000B23FC">
            <w:pPr>
              <w:pStyle w:val="ListParagraph"/>
              <w:numPr>
                <w:ilvl w:val="0"/>
                <w:numId w:val="20"/>
              </w:numPr>
            </w:pPr>
            <w:r>
              <w:t>Discusión rol COMEX</w:t>
            </w:r>
          </w:p>
          <w:p w:rsidR="000B23FC" w:rsidRDefault="000B23FC" w:rsidP="000B23FC">
            <w:pPr>
              <w:pStyle w:val="ListParagraph"/>
              <w:numPr>
                <w:ilvl w:val="0"/>
                <w:numId w:val="20"/>
              </w:numPr>
            </w:pPr>
            <w:r>
              <w:lastRenderedPageBreak/>
              <w:t>Relevancia para Marca País</w:t>
            </w:r>
          </w:p>
          <w:p w:rsidR="000B23FC" w:rsidRDefault="000B23FC" w:rsidP="000B23FC">
            <w:pPr>
              <w:pStyle w:val="ListParagraph"/>
              <w:numPr>
                <w:ilvl w:val="0"/>
                <w:numId w:val="20"/>
              </w:numPr>
            </w:pPr>
            <w:r>
              <w:t>Definición de puntos focales</w:t>
            </w:r>
          </w:p>
        </w:tc>
        <w:tc>
          <w:tcPr>
            <w:tcW w:w="1559" w:type="dxa"/>
          </w:tcPr>
          <w:p w:rsidR="000B23FC" w:rsidRDefault="000B23FC" w:rsidP="004A2C2B">
            <w:r>
              <w:lastRenderedPageBreak/>
              <w:t>FA</w:t>
            </w:r>
          </w:p>
        </w:tc>
        <w:tc>
          <w:tcPr>
            <w:tcW w:w="1418" w:type="dxa"/>
          </w:tcPr>
          <w:p w:rsidR="000B23FC" w:rsidRDefault="000B23FC" w:rsidP="004A2C2B">
            <w:r>
              <w:t>MAE</w:t>
            </w:r>
          </w:p>
        </w:tc>
        <w:tc>
          <w:tcPr>
            <w:tcW w:w="1134" w:type="dxa"/>
          </w:tcPr>
          <w:p w:rsidR="000B23FC" w:rsidRDefault="000B23FC" w:rsidP="004A2C2B">
            <w:r>
              <w:t>COMEX</w:t>
            </w:r>
          </w:p>
        </w:tc>
        <w:tc>
          <w:tcPr>
            <w:tcW w:w="2126" w:type="dxa"/>
          </w:tcPr>
          <w:p w:rsidR="000B23FC" w:rsidRPr="00F71FD8" w:rsidRDefault="000B23FC" w:rsidP="004A2C2B">
            <w:pPr>
              <w:rPr>
                <w:lang w:val="fr-FR"/>
              </w:rPr>
            </w:pPr>
            <w:r w:rsidRPr="00676466">
              <w:rPr>
                <w:lang w:val="fr-FR"/>
              </w:rPr>
              <w:t>PYG, BG, FA, MA, MAE : CG, ?</w:t>
            </w:r>
          </w:p>
          <w:p w:rsidR="000B23FC" w:rsidRPr="000B23FC" w:rsidRDefault="000B23FC" w:rsidP="004A2C2B">
            <w:pPr>
              <w:rPr>
                <w:lang w:val="es-ES"/>
              </w:rPr>
            </w:pPr>
            <w:r w:rsidRPr="000B23FC">
              <w:rPr>
                <w:lang w:val="es-ES"/>
              </w:rPr>
              <w:t xml:space="preserve">COMEX:  Ministro Juan Carlos Casinelli o su Delegado </w:t>
            </w:r>
            <w:r w:rsidRPr="000B23FC">
              <w:rPr>
                <w:highlight w:val="yellow"/>
                <w:lang w:val="es-ES"/>
              </w:rPr>
              <w:t>TBC</w:t>
            </w:r>
          </w:p>
        </w:tc>
      </w:tr>
      <w:tr w:rsidR="000B23FC" w:rsidRPr="005C5140" w:rsidTr="004A2C2B">
        <w:trPr>
          <w:jc w:val="center"/>
        </w:trPr>
        <w:tc>
          <w:tcPr>
            <w:tcW w:w="1559" w:type="dxa"/>
            <w:shd w:val="clear" w:color="auto" w:fill="auto"/>
          </w:tcPr>
          <w:p w:rsidR="000B23FC" w:rsidRDefault="000B23FC" w:rsidP="004A2C2B">
            <w:r>
              <w:t>11:00 – 12:00</w:t>
            </w:r>
          </w:p>
        </w:tc>
        <w:tc>
          <w:tcPr>
            <w:tcW w:w="5367" w:type="dxa"/>
            <w:shd w:val="clear" w:color="auto" w:fill="auto"/>
          </w:tcPr>
          <w:p w:rsidR="000B23FC" w:rsidRPr="000B23FC" w:rsidRDefault="000B23FC" w:rsidP="004A2C2B">
            <w:pPr>
              <w:rPr>
                <w:lang w:val="es-ES"/>
              </w:rPr>
            </w:pPr>
            <w:r w:rsidRPr="000B23FC">
              <w:rPr>
                <w:lang w:val="es-ES"/>
              </w:rPr>
              <w:t>Reunión bilateral de alto nivel con  Corporación Financiera Nacional CFN</w:t>
            </w:r>
          </w:p>
          <w:p w:rsidR="000B23FC" w:rsidRPr="009476ED" w:rsidRDefault="000B23FC" w:rsidP="004A2C2B">
            <w:pPr>
              <w:rPr>
                <w:b/>
              </w:rPr>
            </w:pPr>
            <w:r w:rsidRPr="000B23FC">
              <w:rPr>
                <w:b/>
                <w:lang w:val="es-ES"/>
              </w:rPr>
              <w:t>Objetivo de la reunión</w:t>
            </w:r>
            <w:r w:rsidRPr="000B23FC">
              <w:rPr>
                <w:lang w:val="es-ES"/>
              </w:rPr>
              <w:t>: Posicionamiento del proyecto.</w:t>
            </w:r>
            <w:r w:rsidRPr="000B23FC">
              <w:rPr>
                <w:b/>
                <w:lang w:val="es-ES"/>
              </w:rPr>
              <w:t xml:space="preserve"> </w:t>
            </w:r>
            <w:r w:rsidRPr="00154C44">
              <w:rPr>
                <w:b/>
                <w:u w:val="single"/>
              </w:rPr>
              <w:t>Temas a tratar:</w:t>
            </w:r>
          </w:p>
          <w:p w:rsidR="000B23FC" w:rsidRDefault="000B23FC" w:rsidP="000B23FC">
            <w:pPr>
              <w:pStyle w:val="ListParagraph"/>
              <w:numPr>
                <w:ilvl w:val="0"/>
                <w:numId w:val="20"/>
              </w:numPr>
            </w:pPr>
            <w:r>
              <w:t>Presentación del Proyecto</w:t>
            </w:r>
          </w:p>
          <w:p w:rsidR="000B23FC" w:rsidRDefault="000B23FC" w:rsidP="000B23FC">
            <w:pPr>
              <w:pStyle w:val="ListParagraph"/>
              <w:numPr>
                <w:ilvl w:val="0"/>
                <w:numId w:val="20"/>
              </w:numPr>
            </w:pPr>
            <w:r>
              <w:t>Discusión rol CFN</w:t>
            </w:r>
          </w:p>
          <w:p w:rsidR="000B23FC" w:rsidRPr="00486FD4" w:rsidRDefault="000B23FC" w:rsidP="000B23FC">
            <w:pPr>
              <w:pStyle w:val="ListParagraph"/>
              <w:numPr>
                <w:ilvl w:val="0"/>
                <w:numId w:val="20"/>
              </w:numPr>
            </w:pPr>
            <w:r>
              <w:t>Definición de puntos focales</w:t>
            </w:r>
          </w:p>
        </w:tc>
        <w:tc>
          <w:tcPr>
            <w:tcW w:w="1559" w:type="dxa"/>
          </w:tcPr>
          <w:p w:rsidR="000B23FC" w:rsidRDefault="000B23FC" w:rsidP="004A2C2B">
            <w:r>
              <w:t>MA, FA</w:t>
            </w:r>
          </w:p>
        </w:tc>
        <w:tc>
          <w:tcPr>
            <w:tcW w:w="1418" w:type="dxa"/>
          </w:tcPr>
          <w:p w:rsidR="000B23FC" w:rsidRDefault="000B23FC" w:rsidP="004A2C2B"/>
        </w:tc>
        <w:tc>
          <w:tcPr>
            <w:tcW w:w="1134" w:type="dxa"/>
          </w:tcPr>
          <w:p w:rsidR="000B23FC" w:rsidRDefault="000B23FC" w:rsidP="004A2C2B">
            <w:r>
              <w:t>CFN</w:t>
            </w:r>
          </w:p>
        </w:tc>
        <w:tc>
          <w:tcPr>
            <w:tcW w:w="2126" w:type="dxa"/>
          </w:tcPr>
          <w:p w:rsidR="000B23FC" w:rsidRDefault="000B23FC" w:rsidP="004A2C2B">
            <w:r w:rsidRPr="005C5140">
              <w:t>PYG, BG, MA</w:t>
            </w:r>
          </w:p>
          <w:p w:rsidR="000B23FC" w:rsidRDefault="000B23FC" w:rsidP="004A2C2B">
            <w:pPr>
              <w:rPr>
                <w:lang w:val="fr-FR"/>
              </w:rPr>
            </w:pPr>
            <w:r w:rsidRPr="00676466">
              <w:rPr>
                <w:lang w:val="fr-FR"/>
              </w:rPr>
              <w:t>MAE : CG, ?</w:t>
            </w:r>
          </w:p>
          <w:p w:rsidR="000B23FC" w:rsidRPr="005C5140" w:rsidRDefault="000B23FC" w:rsidP="004A2C2B">
            <w:r w:rsidRPr="005C5140">
              <w:t xml:space="preserve">CFN </w:t>
            </w:r>
            <w:r w:rsidRPr="005C5140">
              <w:rPr>
                <w:highlight w:val="yellow"/>
              </w:rPr>
              <w:t>TBC</w:t>
            </w:r>
          </w:p>
        </w:tc>
      </w:tr>
      <w:tr w:rsidR="000B23FC" w:rsidTr="004A2C2B">
        <w:trPr>
          <w:jc w:val="center"/>
        </w:trPr>
        <w:tc>
          <w:tcPr>
            <w:tcW w:w="1559" w:type="dxa"/>
          </w:tcPr>
          <w:p w:rsidR="000B23FC" w:rsidRDefault="000B23FC" w:rsidP="004A2C2B">
            <w:r>
              <w:t>12:00 – 14:00</w:t>
            </w:r>
          </w:p>
        </w:tc>
        <w:tc>
          <w:tcPr>
            <w:tcW w:w="5367" w:type="dxa"/>
          </w:tcPr>
          <w:p w:rsidR="000B23FC" w:rsidRDefault="000B23FC" w:rsidP="004A2C2B">
            <w:r>
              <w:t>ALMUERZO</w:t>
            </w:r>
          </w:p>
        </w:tc>
        <w:tc>
          <w:tcPr>
            <w:tcW w:w="1559" w:type="dxa"/>
          </w:tcPr>
          <w:p w:rsidR="000B23FC" w:rsidRDefault="000B23FC" w:rsidP="004A2C2B"/>
        </w:tc>
        <w:tc>
          <w:tcPr>
            <w:tcW w:w="1418" w:type="dxa"/>
          </w:tcPr>
          <w:p w:rsidR="000B23FC" w:rsidRDefault="000B23FC" w:rsidP="004A2C2B"/>
        </w:tc>
        <w:tc>
          <w:tcPr>
            <w:tcW w:w="1134" w:type="dxa"/>
          </w:tcPr>
          <w:p w:rsidR="000B23FC" w:rsidRDefault="000B23FC" w:rsidP="004A2C2B"/>
        </w:tc>
        <w:tc>
          <w:tcPr>
            <w:tcW w:w="2126" w:type="dxa"/>
          </w:tcPr>
          <w:p w:rsidR="000B23FC" w:rsidRDefault="000B23FC" w:rsidP="004A2C2B"/>
        </w:tc>
      </w:tr>
      <w:tr w:rsidR="000B23FC" w:rsidTr="004A2C2B">
        <w:trPr>
          <w:jc w:val="center"/>
        </w:trPr>
        <w:tc>
          <w:tcPr>
            <w:tcW w:w="1559" w:type="dxa"/>
          </w:tcPr>
          <w:p w:rsidR="000B23FC" w:rsidRDefault="000B23FC" w:rsidP="004A2C2B">
            <w:r>
              <w:t>14:30 – 17:00</w:t>
            </w:r>
          </w:p>
        </w:tc>
        <w:tc>
          <w:tcPr>
            <w:tcW w:w="5367" w:type="dxa"/>
          </w:tcPr>
          <w:p w:rsidR="000B23FC" w:rsidRPr="000B23FC" w:rsidRDefault="000B23FC" w:rsidP="004A2C2B">
            <w:pPr>
              <w:rPr>
                <w:lang w:val="es-ES"/>
              </w:rPr>
            </w:pPr>
            <w:r w:rsidRPr="000B23FC">
              <w:rPr>
                <w:lang w:val="es-ES"/>
              </w:rPr>
              <w:t>Reunión con Fondos de Agua (FONAG, FORAGUA y FONAPA)</w:t>
            </w:r>
          </w:p>
          <w:p w:rsidR="000B23FC" w:rsidRPr="000B23FC" w:rsidRDefault="000B23FC" w:rsidP="004A2C2B">
            <w:pPr>
              <w:rPr>
                <w:lang w:val="es-ES"/>
              </w:rPr>
            </w:pPr>
            <w:r w:rsidRPr="000B23FC">
              <w:rPr>
                <w:b/>
                <w:lang w:val="es-ES"/>
              </w:rPr>
              <w:t>Objetivo de la reunión</w:t>
            </w:r>
            <w:r w:rsidRPr="000B23FC">
              <w:rPr>
                <w:lang w:val="es-ES"/>
              </w:rPr>
              <w:t>: Conocimiento más profundo sobre los mecanismos de los Fondos de Agua, su estructura, áreas de intervención, etc. y discusión sobre los proyectos a ejecutarse en el marco del Proyecto FVC.</w:t>
            </w:r>
          </w:p>
          <w:p w:rsidR="000B23FC" w:rsidRPr="009476ED" w:rsidRDefault="000B23FC" w:rsidP="004A2C2B">
            <w:pPr>
              <w:rPr>
                <w:b/>
              </w:rPr>
            </w:pPr>
            <w:r w:rsidRPr="009476ED">
              <w:rPr>
                <w:b/>
              </w:rPr>
              <w:t>Temas a tratar:</w:t>
            </w:r>
          </w:p>
          <w:p w:rsidR="000B23FC" w:rsidRDefault="000B23FC" w:rsidP="000B23FC">
            <w:pPr>
              <w:pStyle w:val="ListParagraph"/>
              <w:numPr>
                <w:ilvl w:val="0"/>
                <w:numId w:val="20"/>
              </w:numPr>
            </w:pPr>
            <w:r w:rsidRPr="000B23FC">
              <w:rPr>
                <w:lang w:val="es-ES"/>
              </w:rPr>
              <w:t xml:space="preserve">Fondos de Agua presentan rápidamente su estructura, mecanismo, actividades, objetivos, etc. </w:t>
            </w:r>
            <w:r>
              <w:t>(5-10 mins por Fondo)</w:t>
            </w:r>
          </w:p>
          <w:p w:rsidR="000B23FC" w:rsidRPr="000B23FC" w:rsidRDefault="000B23FC" w:rsidP="000B23FC">
            <w:pPr>
              <w:pStyle w:val="ListParagraph"/>
              <w:numPr>
                <w:ilvl w:val="0"/>
                <w:numId w:val="20"/>
              </w:numPr>
              <w:rPr>
                <w:lang w:val="es-ES"/>
              </w:rPr>
            </w:pPr>
            <w:r w:rsidRPr="000B23FC">
              <w:rPr>
                <w:lang w:val="es-ES"/>
              </w:rPr>
              <w:t>Fondos de Agua presentan propuesta de proyectos, actividades a ejecutarse en el marco del Proyecto FVC (20 mins por Fondo)</w:t>
            </w:r>
          </w:p>
          <w:p w:rsidR="000B23FC" w:rsidRDefault="000B23FC" w:rsidP="000B23FC">
            <w:pPr>
              <w:pStyle w:val="ListParagraph"/>
              <w:numPr>
                <w:ilvl w:val="0"/>
                <w:numId w:val="20"/>
              </w:numPr>
            </w:pPr>
            <w:r>
              <w:t>Comentarios y retroalimentación</w:t>
            </w:r>
          </w:p>
          <w:p w:rsidR="000B23FC" w:rsidRPr="000B23FC" w:rsidRDefault="000B23FC" w:rsidP="004A2C2B">
            <w:pPr>
              <w:rPr>
                <w:lang w:val="es-ES"/>
              </w:rPr>
            </w:pPr>
            <w:r w:rsidRPr="000B23FC">
              <w:rPr>
                <w:lang w:val="es-ES"/>
              </w:rPr>
              <w:t>Nota: el 15 de noviembre habrá un taller previo con Fondos de Agua para presentar en detalle el PA REDD+, el Proyecto FVC y empezar a definir las líneas de acción  de los Fondos en el marco del Proyecto FVC.</w:t>
            </w:r>
          </w:p>
        </w:tc>
        <w:tc>
          <w:tcPr>
            <w:tcW w:w="1559" w:type="dxa"/>
          </w:tcPr>
          <w:p w:rsidR="000B23FC" w:rsidRDefault="000B23FC" w:rsidP="004A2C2B">
            <w:r>
              <w:t>FA, por definir agenda</w:t>
            </w:r>
          </w:p>
        </w:tc>
        <w:tc>
          <w:tcPr>
            <w:tcW w:w="1418" w:type="dxa"/>
          </w:tcPr>
          <w:p w:rsidR="000B23FC" w:rsidRDefault="000B23FC" w:rsidP="004A2C2B">
            <w:r>
              <w:t xml:space="preserve"> </w:t>
            </w:r>
          </w:p>
        </w:tc>
        <w:tc>
          <w:tcPr>
            <w:tcW w:w="1134" w:type="dxa"/>
          </w:tcPr>
          <w:p w:rsidR="000B23FC" w:rsidRDefault="000B23FC" w:rsidP="004A2C2B">
            <w:r>
              <w:t>FONAG</w:t>
            </w:r>
          </w:p>
        </w:tc>
        <w:tc>
          <w:tcPr>
            <w:tcW w:w="2126" w:type="dxa"/>
          </w:tcPr>
          <w:p w:rsidR="000B23FC" w:rsidRPr="000B23FC" w:rsidRDefault="000B23FC" w:rsidP="004A2C2B">
            <w:pPr>
              <w:rPr>
                <w:lang w:val="es-ES"/>
              </w:rPr>
            </w:pPr>
            <w:r w:rsidRPr="000B23FC">
              <w:rPr>
                <w:lang w:val="es-ES"/>
              </w:rPr>
              <w:t>PYG, BG, MA, FA, PS</w:t>
            </w:r>
          </w:p>
          <w:p w:rsidR="000B23FC" w:rsidRPr="000B23FC" w:rsidRDefault="000B23FC" w:rsidP="004A2C2B">
            <w:pPr>
              <w:rPr>
                <w:lang w:val="es-ES"/>
              </w:rPr>
            </w:pPr>
            <w:r w:rsidRPr="000B23FC">
              <w:rPr>
                <w:lang w:val="es-ES"/>
              </w:rPr>
              <w:t>Secretarios Técnicos del FONAG, FORAGUA y FONAPA</w:t>
            </w:r>
          </w:p>
          <w:p w:rsidR="000B23FC" w:rsidRPr="000B23FC" w:rsidRDefault="000B23FC" w:rsidP="004A2C2B">
            <w:pPr>
              <w:rPr>
                <w:lang w:val="es-ES"/>
              </w:rPr>
            </w:pPr>
            <w:r w:rsidRPr="000B23FC">
              <w:rPr>
                <w:lang w:val="es-ES"/>
              </w:rPr>
              <w:t>(estos dos últimos podrían unirse virtualmente si se les complica venir de nuevo)</w:t>
            </w:r>
          </w:p>
          <w:p w:rsidR="000B23FC" w:rsidRDefault="000B23FC" w:rsidP="004A2C2B">
            <w:r w:rsidRPr="00676466">
              <w:t>MAE:</w:t>
            </w:r>
            <w:r>
              <w:t xml:space="preserve">  CG, ?</w:t>
            </w:r>
          </w:p>
        </w:tc>
      </w:tr>
    </w:tbl>
    <w:p w:rsidR="000B23FC" w:rsidRPr="00CD22A5" w:rsidRDefault="000B23FC" w:rsidP="000B23FC"/>
    <w:p w:rsidR="000B23FC" w:rsidRPr="005C5140" w:rsidRDefault="000B23FC" w:rsidP="000B23FC">
      <w:pPr>
        <w:rPr>
          <w:b/>
        </w:rPr>
      </w:pPr>
      <w:r w:rsidRPr="005C5140">
        <w:rPr>
          <w:b/>
        </w:rPr>
        <w:t>23 de noviembre</w:t>
      </w:r>
    </w:p>
    <w:tbl>
      <w:tblPr>
        <w:tblStyle w:val="TableGrid"/>
        <w:tblW w:w="13163" w:type="dxa"/>
        <w:jc w:val="center"/>
        <w:tblLayout w:type="fixed"/>
        <w:tblLook w:val="04A0" w:firstRow="1" w:lastRow="0" w:firstColumn="1" w:lastColumn="0" w:noHBand="0" w:noVBand="1"/>
      </w:tblPr>
      <w:tblGrid>
        <w:gridCol w:w="1559"/>
        <w:gridCol w:w="5367"/>
        <w:gridCol w:w="1559"/>
        <w:gridCol w:w="1418"/>
        <w:gridCol w:w="1134"/>
        <w:gridCol w:w="2126"/>
      </w:tblGrid>
      <w:tr w:rsidR="000B23FC" w:rsidRPr="001B68AE" w:rsidTr="004A2C2B">
        <w:trPr>
          <w:jc w:val="center"/>
        </w:trPr>
        <w:tc>
          <w:tcPr>
            <w:tcW w:w="1559" w:type="dxa"/>
          </w:tcPr>
          <w:p w:rsidR="000B23FC" w:rsidRPr="001B68AE" w:rsidRDefault="000B23FC" w:rsidP="004A2C2B">
            <w:pPr>
              <w:jc w:val="center"/>
              <w:rPr>
                <w:b/>
              </w:rPr>
            </w:pPr>
            <w:r w:rsidRPr="001B68AE">
              <w:rPr>
                <w:b/>
              </w:rPr>
              <w:t>Hora</w:t>
            </w:r>
          </w:p>
        </w:tc>
        <w:tc>
          <w:tcPr>
            <w:tcW w:w="5367" w:type="dxa"/>
          </w:tcPr>
          <w:p w:rsidR="000B23FC" w:rsidRPr="001B68AE" w:rsidRDefault="000B23FC" w:rsidP="004A2C2B">
            <w:pPr>
              <w:jc w:val="center"/>
              <w:rPr>
                <w:b/>
              </w:rPr>
            </w:pPr>
            <w:r w:rsidRPr="001B68AE">
              <w:rPr>
                <w:b/>
              </w:rPr>
              <w:t>Actividad</w:t>
            </w:r>
          </w:p>
        </w:tc>
        <w:tc>
          <w:tcPr>
            <w:tcW w:w="1559" w:type="dxa"/>
          </w:tcPr>
          <w:p w:rsidR="000B23FC" w:rsidRPr="001B68AE" w:rsidRDefault="000B23FC" w:rsidP="004A2C2B">
            <w:pPr>
              <w:jc w:val="center"/>
              <w:rPr>
                <w:b/>
              </w:rPr>
            </w:pPr>
            <w:r w:rsidRPr="001B68AE">
              <w:rPr>
                <w:b/>
              </w:rPr>
              <w:t>Responsable</w:t>
            </w:r>
            <w:r>
              <w:rPr>
                <w:b/>
              </w:rPr>
              <w:t xml:space="preserve"> Técnico</w:t>
            </w:r>
          </w:p>
        </w:tc>
        <w:tc>
          <w:tcPr>
            <w:tcW w:w="1418" w:type="dxa"/>
          </w:tcPr>
          <w:p w:rsidR="000B23FC" w:rsidRDefault="000B23FC" w:rsidP="004A2C2B">
            <w:pPr>
              <w:jc w:val="center"/>
              <w:rPr>
                <w:b/>
              </w:rPr>
            </w:pPr>
            <w:r w:rsidRPr="001B68AE">
              <w:rPr>
                <w:b/>
              </w:rPr>
              <w:t>Responsable</w:t>
            </w:r>
            <w:r>
              <w:rPr>
                <w:b/>
              </w:rPr>
              <w:t xml:space="preserve"> Logístico</w:t>
            </w:r>
          </w:p>
        </w:tc>
        <w:tc>
          <w:tcPr>
            <w:tcW w:w="1134" w:type="dxa"/>
          </w:tcPr>
          <w:p w:rsidR="000B23FC" w:rsidRPr="001B68AE" w:rsidRDefault="000B23FC" w:rsidP="004A2C2B">
            <w:pPr>
              <w:jc w:val="center"/>
              <w:rPr>
                <w:b/>
              </w:rPr>
            </w:pPr>
            <w:r>
              <w:rPr>
                <w:b/>
              </w:rPr>
              <w:t>Lugar</w:t>
            </w:r>
          </w:p>
        </w:tc>
        <w:tc>
          <w:tcPr>
            <w:tcW w:w="2126" w:type="dxa"/>
          </w:tcPr>
          <w:p w:rsidR="000B23FC" w:rsidRDefault="000B23FC" w:rsidP="004A2C2B">
            <w:pPr>
              <w:jc w:val="center"/>
              <w:rPr>
                <w:b/>
              </w:rPr>
            </w:pPr>
            <w:r>
              <w:rPr>
                <w:b/>
              </w:rPr>
              <w:t xml:space="preserve">Participantes </w:t>
            </w:r>
          </w:p>
          <w:p w:rsidR="000B23FC" w:rsidRDefault="000B23FC" w:rsidP="004A2C2B">
            <w:pPr>
              <w:jc w:val="center"/>
              <w:rPr>
                <w:b/>
              </w:rPr>
            </w:pPr>
            <w:r>
              <w:rPr>
                <w:b/>
              </w:rPr>
              <w:t>TBD</w:t>
            </w:r>
          </w:p>
        </w:tc>
      </w:tr>
      <w:tr w:rsidR="000B23FC" w:rsidRPr="009D1A74" w:rsidTr="004A2C2B">
        <w:trPr>
          <w:jc w:val="center"/>
        </w:trPr>
        <w:tc>
          <w:tcPr>
            <w:tcW w:w="1559" w:type="dxa"/>
          </w:tcPr>
          <w:p w:rsidR="000B23FC" w:rsidRDefault="000B23FC" w:rsidP="004A2C2B">
            <w:r>
              <w:lastRenderedPageBreak/>
              <w:t xml:space="preserve">10:30 – 12:30 </w:t>
            </w:r>
          </w:p>
          <w:p w:rsidR="000B23FC" w:rsidRDefault="000B23FC" w:rsidP="004A2C2B">
            <w:r>
              <w:t>TBC</w:t>
            </w:r>
          </w:p>
        </w:tc>
        <w:tc>
          <w:tcPr>
            <w:tcW w:w="5367" w:type="dxa"/>
          </w:tcPr>
          <w:p w:rsidR="000B23FC" w:rsidRPr="000B23FC" w:rsidRDefault="000B23FC" w:rsidP="004A2C2B">
            <w:pPr>
              <w:rPr>
                <w:b/>
                <w:lang w:val="es-ES"/>
              </w:rPr>
            </w:pPr>
            <w:r w:rsidRPr="000B23FC">
              <w:rPr>
                <w:b/>
                <w:lang w:val="es-ES"/>
              </w:rPr>
              <w:t>Evento de Lanzamiento del Plan de Acción REDD+</w:t>
            </w:r>
          </w:p>
          <w:p w:rsidR="000B23FC" w:rsidRPr="000B23FC" w:rsidRDefault="000B23FC" w:rsidP="004A2C2B">
            <w:pPr>
              <w:rPr>
                <w:lang w:val="es-ES"/>
              </w:rPr>
            </w:pPr>
          </w:p>
        </w:tc>
        <w:tc>
          <w:tcPr>
            <w:tcW w:w="1559" w:type="dxa"/>
          </w:tcPr>
          <w:p w:rsidR="000B23FC" w:rsidRPr="000B23FC" w:rsidRDefault="000B23FC" w:rsidP="004A2C2B">
            <w:pPr>
              <w:rPr>
                <w:lang w:val="es-ES"/>
              </w:rPr>
            </w:pPr>
          </w:p>
        </w:tc>
        <w:tc>
          <w:tcPr>
            <w:tcW w:w="1418" w:type="dxa"/>
          </w:tcPr>
          <w:p w:rsidR="000B23FC" w:rsidRPr="000B23FC" w:rsidRDefault="000B23FC" w:rsidP="004A2C2B">
            <w:pPr>
              <w:rPr>
                <w:lang w:val="es-ES"/>
              </w:rPr>
            </w:pPr>
          </w:p>
        </w:tc>
        <w:tc>
          <w:tcPr>
            <w:tcW w:w="1134" w:type="dxa"/>
          </w:tcPr>
          <w:p w:rsidR="000B23FC" w:rsidRDefault="000B23FC" w:rsidP="004A2C2B">
            <w:r>
              <w:t>Parque de Guápulo</w:t>
            </w:r>
          </w:p>
        </w:tc>
        <w:tc>
          <w:tcPr>
            <w:tcW w:w="2126" w:type="dxa"/>
          </w:tcPr>
          <w:p w:rsidR="000B23FC" w:rsidRPr="000B23FC" w:rsidRDefault="000B23FC" w:rsidP="004A2C2B">
            <w:pPr>
              <w:rPr>
                <w:lang w:val="es-ES"/>
              </w:rPr>
            </w:pPr>
            <w:r w:rsidRPr="000B23FC">
              <w:rPr>
                <w:lang w:val="es-ES"/>
              </w:rPr>
              <w:t>RTAs, Oficina de País, TS ONU REDD</w:t>
            </w:r>
          </w:p>
        </w:tc>
      </w:tr>
      <w:tr w:rsidR="000B23FC" w:rsidTr="004A2C2B">
        <w:trPr>
          <w:trHeight w:val="464"/>
          <w:jc w:val="center"/>
        </w:trPr>
        <w:tc>
          <w:tcPr>
            <w:tcW w:w="1559" w:type="dxa"/>
          </w:tcPr>
          <w:p w:rsidR="000B23FC" w:rsidRDefault="000B23FC" w:rsidP="004A2C2B">
            <w:r>
              <w:t>12:30 – 14:00</w:t>
            </w:r>
          </w:p>
        </w:tc>
        <w:tc>
          <w:tcPr>
            <w:tcW w:w="5367" w:type="dxa"/>
          </w:tcPr>
          <w:p w:rsidR="000B23FC" w:rsidRDefault="000B23FC" w:rsidP="004A2C2B">
            <w:r>
              <w:t>ALMUERZO</w:t>
            </w:r>
          </w:p>
        </w:tc>
        <w:tc>
          <w:tcPr>
            <w:tcW w:w="1559" w:type="dxa"/>
          </w:tcPr>
          <w:p w:rsidR="000B23FC" w:rsidRDefault="000B23FC" w:rsidP="004A2C2B"/>
        </w:tc>
        <w:tc>
          <w:tcPr>
            <w:tcW w:w="1418" w:type="dxa"/>
          </w:tcPr>
          <w:p w:rsidR="000B23FC" w:rsidRDefault="000B23FC" w:rsidP="004A2C2B"/>
        </w:tc>
        <w:tc>
          <w:tcPr>
            <w:tcW w:w="1134" w:type="dxa"/>
          </w:tcPr>
          <w:p w:rsidR="000B23FC" w:rsidRDefault="000B23FC" w:rsidP="004A2C2B"/>
        </w:tc>
        <w:tc>
          <w:tcPr>
            <w:tcW w:w="2126" w:type="dxa"/>
          </w:tcPr>
          <w:p w:rsidR="000B23FC" w:rsidRDefault="000B23FC" w:rsidP="004A2C2B"/>
        </w:tc>
      </w:tr>
      <w:tr w:rsidR="000B23FC" w:rsidRPr="009D1A74" w:rsidTr="004A2C2B">
        <w:trPr>
          <w:jc w:val="center"/>
        </w:trPr>
        <w:tc>
          <w:tcPr>
            <w:tcW w:w="1559" w:type="dxa"/>
          </w:tcPr>
          <w:p w:rsidR="000B23FC" w:rsidRDefault="000B23FC" w:rsidP="004A2C2B">
            <w:r>
              <w:t>14:00 – 17:00</w:t>
            </w:r>
          </w:p>
        </w:tc>
        <w:tc>
          <w:tcPr>
            <w:tcW w:w="5367" w:type="dxa"/>
          </w:tcPr>
          <w:p w:rsidR="000B23FC" w:rsidRPr="000B23FC" w:rsidRDefault="000B23FC" w:rsidP="004A2C2B">
            <w:pPr>
              <w:rPr>
                <w:b/>
                <w:lang w:val="es-ES"/>
              </w:rPr>
            </w:pPr>
            <w:r w:rsidRPr="000B23FC">
              <w:rPr>
                <w:b/>
                <w:lang w:val="es-ES"/>
              </w:rPr>
              <w:t>Reunión técnica con actores relevantes del Proyecto: MAE, MAGAP, COMEX, Marca País, Socio Bosque, SRI, fondos de agua</w:t>
            </w:r>
          </w:p>
          <w:p w:rsidR="000B23FC" w:rsidRPr="000B23FC" w:rsidRDefault="000B23FC" w:rsidP="004A2C2B">
            <w:pPr>
              <w:rPr>
                <w:lang w:val="es-ES"/>
              </w:rPr>
            </w:pPr>
          </w:p>
          <w:p w:rsidR="000B23FC" w:rsidRPr="000B23FC" w:rsidRDefault="000B23FC" w:rsidP="004A2C2B">
            <w:pPr>
              <w:rPr>
                <w:lang w:val="es-ES"/>
              </w:rPr>
            </w:pPr>
            <w:r w:rsidRPr="000B23FC">
              <w:rPr>
                <w:b/>
                <w:lang w:val="es-ES"/>
              </w:rPr>
              <w:t>Objetivos A SER VALIDADOS CON MAE Y MAGAP:</w:t>
            </w:r>
            <w:r w:rsidRPr="000B23FC">
              <w:rPr>
                <w:lang w:val="es-ES"/>
              </w:rPr>
              <w:t xml:space="preserve"> </w:t>
            </w:r>
          </w:p>
          <w:p w:rsidR="000B23FC" w:rsidRPr="000B23FC" w:rsidRDefault="000B23FC" w:rsidP="000B23FC">
            <w:pPr>
              <w:pStyle w:val="ListParagraph"/>
              <w:numPr>
                <w:ilvl w:val="0"/>
                <w:numId w:val="20"/>
              </w:numPr>
              <w:rPr>
                <w:lang w:val="es-ES"/>
              </w:rPr>
            </w:pPr>
            <w:r w:rsidRPr="000B23FC">
              <w:rPr>
                <w:lang w:val="es-ES"/>
              </w:rPr>
              <w:t>¿Discutir / acordar mecanismos de gobernanza PA REDD, proyectos GCF y GEF?</w:t>
            </w:r>
          </w:p>
          <w:p w:rsidR="000B23FC" w:rsidRPr="000B23FC" w:rsidRDefault="000B23FC" w:rsidP="000B23FC">
            <w:pPr>
              <w:pStyle w:val="ListParagraph"/>
              <w:numPr>
                <w:ilvl w:val="0"/>
                <w:numId w:val="20"/>
              </w:numPr>
              <w:rPr>
                <w:lang w:val="es-ES"/>
              </w:rPr>
            </w:pPr>
            <w:r w:rsidRPr="000B23FC">
              <w:rPr>
                <w:lang w:val="es-ES"/>
              </w:rPr>
              <w:t xml:space="preserve">¿Aclarar roles y responsabilidades de las entidades involucradas en el proyecto GCF, y responder a posibles preguntas? </w:t>
            </w:r>
          </w:p>
          <w:p w:rsidR="000B23FC" w:rsidRPr="000B23FC" w:rsidRDefault="000B23FC" w:rsidP="000B23FC">
            <w:pPr>
              <w:pStyle w:val="ListParagraph"/>
              <w:numPr>
                <w:ilvl w:val="0"/>
                <w:numId w:val="20"/>
              </w:numPr>
              <w:rPr>
                <w:lang w:val="es-ES"/>
              </w:rPr>
            </w:pPr>
            <w:r w:rsidRPr="000B23FC">
              <w:rPr>
                <w:lang w:val="es-ES"/>
              </w:rPr>
              <w:t xml:space="preserve">Identificar personas de contacto por institución para acompañar la elaboración del documento de proyecto PNUD GCF </w:t>
            </w:r>
          </w:p>
          <w:p w:rsidR="000B23FC" w:rsidRPr="000B23FC" w:rsidRDefault="000B23FC" w:rsidP="004A2C2B">
            <w:pPr>
              <w:pStyle w:val="ListParagraph"/>
              <w:rPr>
                <w:lang w:val="es-ES"/>
              </w:rPr>
            </w:pPr>
          </w:p>
          <w:p w:rsidR="000B23FC" w:rsidRPr="000B23FC" w:rsidRDefault="000B23FC" w:rsidP="004A2C2B">
            <w:pPr>
              <w:rPr>
                <w:lang w:val="es-ES"/>
              </w:rPr>
            </w:pPr>
            <w:r w:rsidRPr="000B23FC">
              <w:rPr>
                <w:lang w:val="es-ES"/>
              </w:rPr>
              <w:t>Sesión técnica con encargados del Sistema Nacional de Monitoreo Forestal y responsables de MAGAP y Marca País sobre Sistema de trazabilidad de las commodities agrícolas y su integración en el sistema nacional de monitoreo forestal (invitar expertos de PNUD).</w:t>
            </w:r>
          </w:p>
          <w:p w:rsidR="000B23FC" w:rsidRPr="000B23FC" w:rsidRDefault="000B23FC" w:rsidP="004A2C2B">
            <w:pPr>
              <w:rPr>
                <w:lang w:val="es-ES"/>
              </w:rPr>
            </w:pPr>
          </w:p>
          <w:p w:rsidR="000B23FC" w:rsidRPr="00B61CB5" w:rsidRDefault="000B23FC" w:rsidP="004A2C2B">
            <w:pPr>
              <w:rPr>
                <w:b/>
              </w:rPr>
            </w:pPr>
            <w:r w:rsidRPr="00B61CB5">
              <w:rPr>
                <w:b/>
              </w:rPr>
              <w:t>Temas a tratar:</w:t>
            </w:r>
          </w:p>
          <w:p w:rsidR="000B23FC" w:rsidRPr="000B23FC" w:rsidRDefault="000B23FC" w:rsidP="000B23FC">
            <w:pPr>
              <w:pStyle w:val="ListParagraph"/>
              <w:numPr>
                <w:ilvl w:val="0"/>
                <w:numId w:val="20"/>
              </w:numPr>
              <w:rPr>
                <w:lang w:val="es-ES"/>
              </w:rPr>
            </w:pPr>
            <w:r w:rsidRPr="000B23FC">
              <w:rPr>
                <w:lang w:val="es-ES"/>
              </w:rPr>
              <w:t xml:space="preserve">Presentación por las contrapartes de los sistemas de monitoreo y de trazabilidad, y su integración </w:t>
            </w:r>
          </w:p>
          <w:p w:rsidR="000B23FC" w:rsidRPr="000B23FC" w:rsidRDefault="000B23FC" w:rsidP="000B23FC">
            <w:pPr>
              <w:pStyle w:val="ListParagraph"/>
              <w:numPr>
                <w:ilvl w:val="0"/>
                <w:numId w:val="20"/>
              </w:numPr>
              <w:rPr>
                <w:lang w:val="es-ES"/>
              </w:rPr>
            </w:pPr>
            <w:r w:rsidRPr="000B23FC">
              <w:rPr>
                <w:lang w:val="es-ES"/>
              </w:rPr>
              <w:t xml:space="preserve">Presentación por parte del MAE de las actividades priorizadas en el proyecto FVC, vinculadas a estos sistemas, </w:t>
            </w:r>
          </w:p>
          <w:p w:rsidR="000B23FC" w:rsidRPr="000B23FC" w:rsidRDefault="000B23FC" w:rsidP="000B23FC">
            <w:pPr>
              <w:pStyle w:val="ListParagraph"/>
              <w:numPr>
                <w:ilvl w:val="0"/>
                <w:numId w:val="20"/>
              </w:numPr>
              <w:rPr>
                <w:lang w:val="es-ES"/>
              </w:rPr>
            </w:pPr>
            <w:r w:rsidRPr="000B23FC">
              <w:rPr>
                <w:lang w:val="es-ES"/>
              </w:rPr>
              <w:t>Presentación por equipo PNUD de herramientas técnicas en desarrollo (collect Earth)</w:t>
            </w:r>
          </w:p>
          <w:p w:rsidR="000B23FC" w:rsidRPr="00D701C3" w:rsidRDefault="000B23FC" w:rsidP="000B23FC">
            <w:pPr>
              <w:pStyle w:val="ListParagraph"/>
              <w:numPr>
                <w:ilvl w:val="0"/>
                <w:numId w:val="20"/>
              </w:numPr>
              <w:rPr>
                <w:lang w:val="es-AR"/>
              </w:rPr>
            </w:pPr>
            <w:r w:rsidRPr="000B23FC">
              <w:rPr>
                <w:lang w:val="es-ES"/>
              </w:rPr>
              <w:t>Brainstorming sobre cómo se podría implementar tales sistemas de trazabilidad en Ecuador.</w:t>
            </w:r>
          </w:p>
          <w:p w:rsidR="000B23FC" w:rsidRDefault="000B23FC" w:rsidP="000B23FC">
            <w:pPr>
              <w:pStyle w:val="ListParagraph"/>
              <w:numPr>
                <w:ilvl w:val="0"/>
                <w:numId w:val="20"/>
              </w:numPr>
              <w:rPr>
                <w:lang w:val="es-AR"/>
              </w:rPr>
            </w:pPr>
            <w:r>
              <w:rPr>
                <w:lang w:val="es-AR"/>
              </w:rPr>
              <w:lastRenderedPageBreak/>
              <w:t xml:space="preserve">Presentación por PNUD de los compromisos internacionales de empresas en el marco de la declaración de NY sobre bosques </w:t>
            </w:r>
            <w:hyperlink r:id="rId20" w:history="1">
              <w:r>
                <w:rPr>
                  <w:rStyle w:val="Hyperlink"/>
                  <w:lang w:val="es-AR"/>
                </w:rPr>
                <w:t>http://forestdeclaration.org</w:t>
              </w:r>
            </w:hyperlink>
            <w:r>
              <w:rPr>
                <w:lang w:val="es-AR"/>
              </w:rPr>
              <w:t xml:space="preserve"> </w:t>
            </w:r>
          </w:p>
          <w:p w:rsidR="000B23FC" w:rsidRPr="00D701C3" w:rsidRDefault="000B23FC" w:rsidP="000B23FC">
            <w:pPr>
              <w:pStyle w:val="ListParagraph"/>
              <w:numPr>
                <w:ilvl w:val="0"/>
                <w:numId w:val="20"/>
              </w:numPr>
              <w:rPr>
                <w:lang w:val="es-AR"/>
              </w:rPr>
            </w:pPr>
            <w:r>
              <w:rPr>
                <w:lang w:val="es-AR"/>
              </w:rPr>
              <w:t xml:space="preserve">¿presentación o discusión sobre arreglos de implementación u supervisión del PA REDD, proyecto GCF y proyecto GEF? </w:t>
            </w:r>
          </w:p>
          <w:p w:rsidR="000B23FC" w:rsidRPr="00B61CB5" w:rsidRDefault="000B23FC" w:rsidP="000B23FC">
            <w:pPr>
              <w:pStyle w:val="ListParagraph"/>
              <w:numPr>
                <w:ilvl w:val="0"/>
                <w:numId w:val="20"/>
              </w:numPr>
              <w:rPr>
                <w:lang w:val="es-AR"/>
              </w:rPr>
            </w:pPr>
            <w:r>
              <w:t>Por definir</w:t>
            </w:r>
          </w:p>
        </w:tc>
        <w:tc>
          <w:tcPr>
            <w:tcW w:w="1559" w:type="dxa"/>
          </w:tcPr>
          <w:p w:rsidR="000B23FC" w:rsidRDefault="000B23FC" w:rsidP="004A2C2B">
            <w:r>
              <w:lastRenderedPageBreak/>
              <w:t>BG definir agenda</w:t>
            </w:r>
          </w:p>
        </w:tc>
        <w:tc>
          <w:tcPr>
            <w:tcW w:w="1418" w:type="dxa"/>
          </w:tcPr>
          <w:p w:rsidR="000B23FC" w:rsidRDefault="000B23FC" w:rsidP="004A2C2B">
            <w:r>
              <w:t>MA</w:t>
            </w:r>
          </w:p>
        </w:tc>
        <w:tc>
          <w:tcPr>
            <w:tcW w:w="1134" w:type="dxa"/>
          </w:tcPr>
          <w:p w:rsidR="000B23FC" w:rsidRDefault="000B23FC" w:rsidP="004A2C2B">
            <w:r>
              <w:t>TBC</w:t>
            </w:r>
          </w:p>
        </w:tc>
        <w:tc>
          <w:tcPr>
            <w:tcW w:w="2126" w:type="dxa"/>
          </w:tcPr>
          <w:p w:rsidR="000B23FC" w:rsidRPr="000B23FC" w:rsidRDefault="000B23FC" w:rsidP="004A2C2B">
            <w:pPr>
              <w:rPr>
                <w:lang w:val="es-ES"/>
              </w:rPr>
            </w:pPr>
            <w:r w:rsidRPr="000B23FC">
              <w:rPr>
                <w:lang w:val="es-ES"/>
              </w:rPr>
              <w:t>PYG, BG, MA, MAE, MAGAP, COMEX, Marca País, Socio Bosque, etc.</w:t>
            </w:r>
          </w:p>
        </w:tc>
      </w:tr>
    </w:tbl>
    <w:p w:rsidR="000B23FC" w:rsidRPr="000B23FC" w:rsidRDefault="000B23FC" w:rsidP="000B23FC">
      <w:pPr>
        <w:rPr>
          <w:lang w:val="es-ES"/>
        </w:rPr>
      </w:pPr>
    </w:p>
    <w:p w:rsidR="000B23FC" w:rsidRPr="005C5140" w:rsidRDefault="000B23FC" w:rsidP="000B23FC">
      <w:pPr>
        <w:rPr>
          <w:b/>
        </w:rPr>
      </w:pPr>
      <w:r w:rsidRPr="005C5140">
        <w:rPr>
          <w:b/>
        </w:rPr>
        <w:t>24 de noviembre</w:t>
      </w:r>
    </w:p>
    <w:tbl>
      <w:tblPr>
        <w:tblStyle w:val="TableGrid"/>
        <w:tblW w:w="13163" w:type="dxa"/>
        <w:jc w:val="center"/>
        <w:tblLayout w:type="fixed"/>
        <w:tblLook w:val="04A0" w:firstRow="1" w:lastRow="0" w:firstColumn="1" w:lastColumn="0" w:noHBand="0" w:noVBand="1"/>
      </w:tblPr>
      <w:tblGrid>
        <w:gridCol w:w="1559"/>
        <w:gridCol w:w="5367"/>
        <w:gridCol w:w="1559"/>
        <w:gridCol w:w="1418"/>
        <w:gridCol w:w="1134"/>
        <w:gridCol w:w="2126"/>
      </w:tblGrid>
      <w:tr w:rsidR="000B23FC" w:rsidRPr="001B68AE" w:rsidTr="004A2C2B">
        <w:trPr>
          <w:jc w:val="center"/>
        </w:trPr>
        <w:tc>
          <w:tcPr>
            <w:tcW w:w="1559" w:type="dxa"/>
          </w:tcPr>
          <w:p w:rsidR="000B23FC" w:rsidRPr="001B68AE" w:rsidRDefault="000B23FC" w:rsidP="004A2C2B">
            <w:pPr>
              <w:jc w:val="center"/>
              <w:rPr>
                <w:b/>
              </w:rPr>
            </w:pPr>
            <w:r w:rsidRPr="001B68AE">
              <w:rPr>
                <w:b/>
              </w:rPr>
              <w:t>Hora</w:t>
            </w:r>
          </w:p>
        </w:tc>
        <w:tc>
          <w:tcPr>
            <w:tcW w:w="5367" w:type="dxa"/>
          </w:tcPr>
          <w:p w:rsidR="000B23FC" w:rsidRPr="001B68AE" w:rsidRDefault="000B23FC" w:rsidP="004A2C2B">
            <w:pPr>
              <w:jc w:val="center"/>
              <w:rPr>
                <w:b/>
              </w:rPr>
            </w:pPr>
            <w:r w:rsidRPr="001B68AE">
              <w:rPr>
                <w:b/>
              </w:rPr>
              <w:t>Actividad</w:t>
            </w:r>
          </w:p>
        </w:tc>
        <w:tc>
          <w:tcPr>
            <w:tcW w:w="1559" w:type="dxa"/>
          </w:tcPr>
          <w:p w:rsidR="000B23FC" w:rsidRPr="001B68AE" w:rsidRDefault="000B23FC" w:rsidP="004A2C2B">
            <w:pPr>
              <w:jc w:val="center"/>
              <w:rPr>
                <w:b/>
              </w:rPr>
            </w:pPr>
            <w:r w:rsidRPr="001B68AE">
              <w:rPr>
                <w:b/>
              </w:rPr>
              <w:t>Responsable</w:t>
            </w:r>
            <w:r>
              <w:rPr>
                <w:b/>
              </w:rPr>
              <w:t xml:space="preserve"> Técnico</w:t>
            </w:r>
          </w:p>
        </w:tc>
        <w:tc>
          <w:tcPr>
            <w:tcW w:w="1418" w:type="dxa"/>
          </w:tcPr>
          <w:p w:rsidR="000B23FC" w:rsidRDefault="000B23FC" w:rsidP="004A2C2B">
            <w:pPr>
              <w:jc w:val="center"/>
              <w:rPr>
                <w:b/>
              </w:rPr>
            </w:pPr>
            <w:r w:rsidRPr="001B68AE">
              <w:rPr>
                <w:b/>
              </w:rPr>
              <w:t>Responsable</w:t>
            </w:r>
            <w:r>
              <w:rPr>
                <w:b/>
              </w:rPr>
              <w:t xml:space="preserve"> Logístico</w:t>
            </w:r>
          </w:p>
        </w:tc>
        <w:tc>
          <w:tcPr>
            <w:tcW w:w="1134" w:type="dxa"/>
          </w:tcPr>
          <w:p w:rsidR="000B23FC" w:rsidRPr="001B68AE" w:rsidRDefault="000B23FC" w:rsidP="004A2C2B">
            <w:pPr>
              <w:jc w:val="center"/>
              <w:rPr>
                <w:b/>
              </w:rPr>
            </w:pPr>
            <w:r>
              <w:rPr>
                <w:b/>
              </w:rPr>
              <w:t>Lugar</w:t>
            </w:r>
          </w:p>
        </w:tc>
        <w:tc>
          <w:tcPr>
            <w:tcW w:w="2126" w:type="dxa"/>
          </w:tcPr>
          <w:p w:rsidR="000B23FC" w:rsidRDefault="000B23FC" w:rsidP="004A2C2B">
            <w:pPr>
              <w:jc w:val="center"/>
              <w:rPr>
                <w:b/>
              </w:rPr>
            </w:pPr>
            <w:r>
              <w:rPr>
                <w:b/>
              </w:rPr>
              <w:t xml:space="preserve">Participantes </w:t>
            </w:r>
          </w:p>
          <w:p w:rsidR="000B23FC" w:rsidRDefault="000B23FC" w:rsidP="004A2C2B">
            <w:pPr>
              <w:jc w:val="center"/>
              <w:rPr>
                <w:b/>
              </w:rPr>
            </w:pPr>
            <w:r>
              <w:rPr>
                <w:b/>
              </w:rPr>
              <w:t>TBD</w:t>
            </w:r>
          </w:p>
        </w:tc>
      </w:tr>
      <w:tr w:rsidR="000B23FC" w:rsidRPr="009D1A74" w:rsidTr="004A2C2B">
        <w:trPr>
          <w:jc w:val="center"/>
        </w:trPr>
        <w:tc>
          <w:tcPr>
            <w:tcW w:w="1559" w:type="dxa"/>
          </w:tcPr>
          <w:p w:rsidR="000B23FC" w:rsidRDefault="000B23FC" w:rsidP="004A2C2B">
            <w:r>
              <w:t xml:space="preserve">8:30 – 14:30 </w:t>
            </w:r>
          </w:p>
        </w:tc>
        <w:tc>
          <w:tcPr>
            <w:tcW w:w="5367" w:type="dxa"/>
          </w:tcPr>
          <w:p w:rsidR="000B23FC" w:rsidRPr="000B23FC" w:rsidRDefault="000B23FC" w:rsidP="004A2C2B">
            <w:pPr>
              <w:rPr>
                <w:lang w:val="es-ES"/>
              </w:rPr>
            </w:pPr>
            <w:r w:rsidRPr="000B23FC">
              <w:rPr>
                <w:lang w:val="es-ES"/>
              </w:rPr>
              <w:t xml:space="preserve">Reunión de la MESA REDD+ </w:t>
            </w:r>
          </w:p>
          <w:p w:rsidR="000B23FC" w:rsidRPr="000B23FC" w:rsidRDefault="000B23FC" w:rsidP="004A2C2B">
            <w:pPr>
              <w:rPr>
                <w:lang w:val="es-ES"/>
              </w:rPr>
            </w:pPr>
            <w:r w:rsidRPr="000B23FC">
              <w:rPr>
                <w:lang w:val="es-ES"/>
              </w:rPr>
              <w:t xml:space="preserve">¿presentación o discusión sobre el rol y las responsabilidades de la mesa REDD durante la implementación del PA REDD, de los proyectos GCF y GEF? </w:t>
            </w:r>
          </w:p>
          <w:p w:rsidR="000B23FC" w:rsidRPr="000B23FC" w:rsidRDefault="000B23FC" w:rsidP="004A2C2B">
            <w:pPr>
              <w:rPr>
                <w:lang w:val="es-ES"/>
              </w:rPr>
            </w:pPr>
            <w:r w:rsidRPr="000B23FC">
              <w:rPr>
                <w:lang w:val="es-ES"/>
              </w:rPr>
              <w:t xml:space="preserve">¿solicitud de comentarios o visto bueno para la implementación del proyecto GCF? </w:t>
            </w:r>
          </w:p>
        </w:tc>
        <w:tc>
          <w:tcPr>
            <w:tcW w:w="1559" w:type="dxa"/>
          </w:tcPr>
          <w:p w:rsidR="000B23FC" w:rsidRDefault="000B23FC" w:rsidP="004A2C2B">
            <w:r>
              <w:t xml:space="preserve">PS </w:t>
            </w:r>
          </w:p>
          <w:p w:rsidR="000B23FC" w:rsidRDefault="000B23FC" w:rsidP="004A2C2B">
            <w:r>
              <w:t>Agenda y metodología</w:t>
            </w:r>
          </w:p>
        </w:tc>
        <w:tc>
          <w:tcPr>
            <w:tcW w:w="1418" w:type="dxa"/>
          </w:tcPr>
          <w:p w:rsidR="000B23FC" w:rsidRDefault="000B23FC" w:rsidP="004A2C2B">
            <w:r>
              <w:t>Proyecto TS ONU REDD</w:t>
            </w:r>
          </w:p>
        </w:tc>
        <w:tc>
          <w:tcPr>
            <w:tcW w:w="1134" w:type="dxa"/>
          </w:tcPr>
          <w:p w:rsidR="000B23FC" w:rsidRDefault="000B23FC" w:rsidP="004A2C2B">
            <w:r>
              <w:t>TBC</w:t>
            </w:r>
          </w:p>
        </w:tc>
        <w:tc>
          <w:tcPr>
            <w:tcW w:w="2126" w:type="dxa"/>
          </w:tcPr>
          <w:p w:rsidR="000B23FC" w:rsidRPr="003955C6" w:rsidRDefault="000B23FC" w:rsidP="004A2C2B">
            <w:pPr>
              <w:rPr>
                <w:lang w:val="fr-FR"/>
              </w:rPr>
            </w:pPr>
            <w:r w:rsidRPr="003955C6">
              <w:rPr>
                <w:lang w:val="fr-FR"/>
              </w:rPr>
              <w:t>PYG, BG, AMN, MA,  PS, FA</w:t>
            </w:r>
          </w:p>
        </w:tc>
      </w:tr>
      <w:tr w:rsidR="000B23FC" w:rsidRPr="009D1A74" w:rsidTr="004A2C2B">
        <w:trPr>
          <w:jc w:val="center"/>
        </w:trPr>
        <w:tc>
          <w:tcPr>
            <w:tcW w:w="1559" w:type="dxa"/>
          </w:tcPr>
          <w:p w:rsidR="000B23FC" w:rsidRDefault="000B23FC" w:rsidP="004A2C2B">
            <w:r>
              <w:t>15:00 – 15:30</w:t>
            </w:r>
          </w:p>
        </w:tc>
        <w:tc>
          <w:tcPr>
            <w:tcW w:w="5367" w:type="dxa"/>
          </w:tcPr>
          <w:p w:rsidR="000B23FC" w:rsidRPr="000B23FC" w:rsidRDefault="000B23FC" w:rsidP="004A2C2B">
            <w:pPr>
              <w:rPr>
                <w:lang w:val="es-ES"/>
              </w:rPr>
            </w:pPr>
            <w:r w:rsidRPr="000B23FC">
              <w:rPr>
                <w:lang w:val="es-ES"/>
              </w:rPr>
              <w:t>Cierre de misión</w:t>
            </w:r>
          </w:p>
          <w:p w:rsidR="000B23FC" w:rsidRPr="000B23FC" w:rsidRDefault="000B23FC" w:rsidP="004A2C2B">
            <w:pPr>
              <w:rPr>
                <w:lang w:val="es-ES"/>
              </w:rPr>
            </w:pPr>
            <w:r w:rsidRPr="000B23FC">
              <w:rPr>
                <w:b/>
                <w:lang w:val="es-ES"/>
              </w:rPr>
              <w:t xml:space="preserve">Objetivo: </w:t>
            </w:r>
            <w:r w:rsidRPr="000B23FC">
              <w:rPr>
                <w:lang w:val="es-ES"/>
              </w:rPr>
              <w:t>Revisión de los resultados de la misión y próximos pasos inmediatos.</w:t>
            </w:r>
          </w:p>
          <w:p w:rsidR="000B23FC" w:rsidRPr="000B23FC" w:rsidRDefault="000B23FC" w:rsidP="004A2C2B">
            <w:pPr>
              <w:rPr>
                <w:lang w:val="es-ES"/>
              </w:rPr>
            </w:pPr>
          </w:p>
        </w:tc>
        <w:tc>
          <w:tcPr>
            <w:tcW w:w="1559" w:type="dxa"/>
          </w:tcPr>
          <w:p w:rsidR="000B23FC" w:rsidRPr="000B23FC" w:rsidRDefault="000B23FC" w:rsidP="004A2C2B">
            <w:pPr>
              <w:rPr>
                <w:lang w:val="es-ES"/>
              </w:rPr>
            </w:pPr>
          </w:p>
        </w:tc>
        <w:tc>
          <w:tcPr>
            <w:tcW w:w="1418" w:type="dxa"/>
          </w:tcPr>
          <w:p w:rsidR="000B23FC" w:rsidRPr="000B23FC" w:rsidRDefault="000B23FC" w:rsidP="004A2C2B">
            <w:pPr>
              <w:rPr>
                <w:lang w:val="es-ES"/>
              </w:rPr>
            </w:pPr>
          </w:p>
        </w:tc>
        <w:tc>
          <w:tcPr>
            <w:tcW w:w="1134" w:type="dxa"/>
          </w:tcPr>
          <w:p w:rsidR="000B23FC" w:rsidRPr="000B23FC" w:rsidRDefault="000B23FC" w:rsidP="004A2C2B">
            <w:pPr>
              <w:rPr>
                <w:lang w:val="es-ES"/>
              </w:rPr>
            </w:pPr>
          </w:p>
        </w:tc>
        <w:tc>
          <w:tcPr>
            <w:tcW w:w="2126" w:type="dxa"/>
          </w:tcPr>
          <w:p w:rsidR="000B23FC" w:rsidRPr="003955C6" w:rsidRDefault="000B23FC" w:rsidP="004A2C2B">
            <w:pPr>
              <w:rPr>
                <w:lang w:val="es-ES"/>
              </w:rPr>
            </w:pPr>
          </w:p>
        </w:tc>
      </w:tr>
    </w:tbl>
    <w:p w:rsidR="000B23FC" w:rsidRPr="003955C6" w:rsidRDefault="000B23FC" w:rsidP="000B23FC">
      <w:pPr>
        <w:rPr>
          <w:lang w:val="es-ES"/>
        </w:rPr>
      </w:pPr>
    </w:p>
    <w:tbl>
      <w:tblPr>
        <w:tblStyle w:val="TableGrid"/>
        <w:tblW w:w="0" w:type="auto"/>
        <w:tblInd w:w="720" w:type="dxa"/>
        <w:tblLook w:val="04A0" w:firstRow="1" w:lastRow="0" w:firstColumn="1" w:lastColumn="0" w:noHBand="0" w:noVBand="1"/>
      </w:tblPr>
      <w:tblGrid>
        <w:gridCol w:w="2507"/>
        <w:gridCol w:w="3118"/>
      </w:tblGrid>
      <w:tr w:rsidR="000B23FC" w:rsidTr="004A2C2B">
        <w:tc>
          <w:tcPr>
            <w:tcW w:w="2507" w:type="dxa"/>
          </w:tcPr>
          <w:p w:rsidR="000B23FC" w:rsidRDefault="000B23FC" w:rsidP="004A2C2B">
            <w:pPr>
              <w:pStyle w:val="ListParagraph"/>
              <w:ind w:left="0"/>
              <w:rPr>
                <w:lang w:val="es-AR"/>
              </w:rPr>
            </w:pPr>
            <w:r>
              <w:rPr>
                <w:lang w:val="es-AR"/>
              </w:rPr>
              <w:t>Pierre-Yves Guedez</w:t>
            </w:r>
          </w:p>
        </w:tc>
        <w:tc>
          <w:tcPr>
            <w:tcW w:w="3118" w:type="dxa"/>
          </w:tcPr>
          <w:p w:rsidR="000B23FC" w:rsidRDefault="000B23FC" w:rsidP="004A2C2B">
            <w:pPr>
              <w:pStyle w:val="ListParagraph"/>
              <w:ind w:left="0"/>
              <w:rPr>
                <w:lang w:val="es-AR"/>
              </w:rPr>
            </w:pPr>
            <w:r>
              <w:rPr>
                <w:lang w:val="es-AR"/>
              </w:rPr>
              <w:t>PYG</w:t>
            </w:r>
          </w:p>
        </w:tc>
      </w:tr>
      <w:tr w:rsidR="000B23FC" w:rsidTr="004A2C2B">
        <w:tc>
          <w:tcPr>
            <w:tcW w:w="2507" w:type="dxa"/>
          </w:tcPr>
          <w:p w:rsidR="000B23FC" w:rsidRDefault="000B23FC" w:rsidP="004A2C2B">
            <w:pPr>
              <w:pStyle w:val="ListParagraph"/>
              <w:ind w:left="0"/>
              <w:rPr>
                <w:lang w:val="es-AR"/>
              </w:rPr>
            </w:pPr>
            <w:r>
              <w:rPr>
                <w:lang w:val="es-AR"/>
              </w:rPr>
              <w:t>Bruno Guay</w:t>
            </w:r>
          </w:p>
        </w:tc>
        <w:tc>
          <w:tcPr>
            <w:tcW w:w="3118" w:type="dxa"/>
          </w:tcPr>
          <w:p w:rsidR="000B23FC" w:rsidRDefault="000B23FC" w:rsidP="004A2C2B">
            <w:pPr>
              <w:pStyle w:val="ListParagraph"/>
              <w:ind w:left="0"/>
              <w:rPr>
                <w:lang w:val="es-AR"/>
              </w:rPr>
            </w:pPr>
            <w:r>
              <w:rPr>
                <w:lang w:val="es-AR"/>
              </w:rPr>
              <w:t>BG</w:t>
            </w:r>
          </w:p>
        </w:tc>
      </w:tr>
      <w:tr w:rsidR="000B23FC" w:rsidTr="004A2C2B">
        <w:tc>
          <w:tcPr>
            <w:tcW w:w="2507" w:type="dxa"/>
          </w:tcPr>
          <w:p w:rsidR="000B23FC" w:rsidRDefault="000B23FC" w:rsidP="004A2C2B">
            <w:pPr>
              <w:pStyle w:val="ListParagraph"/>
              <w:ind w:left="0"/>
              <w:rPr>
                <w:lang w:val="es-AR"/>
              </w:rPr>
            </w:pPr>
            <w:r>
              <w:rPr>
                <w:lang w:val="es-AR"/>
              </w:rPr>
              <w:t>Diego Zorrilla</w:t>
            </w:r>
          </w:p>
        </w:tc>
        <w:tc>
          <w:tcPr>
            <w:tcW w:w="3118" w:type="dxa"/>
          </w:tcPr>
          <w:p w:rsidR="000B23FC" w:rsidRDefault="000B23FC" w:rsidP="004A2C2B">
            <w:pPr>
              <w:pStyle w:val="ListParagraph"/>
              <w:ind w:left="0"/>
              <w:rPr>
                <w:lang w:val="es-AR"/>
              </w:rPr>
            </w:pPr>
            <w:r>
              <w:rPr>
                <w:lang w:val="es-AR"/>
              </w:rPr>
              <w:t>DZ</w:t>
            </w:r>
          </w:p>
        </w:tc>
      </w:tr>
      <w:tr w:rsidR="000B23FC" w:rsidTr="004A2C2B">
        <w:tc>
          <w:tcPr>
            <w:tcW w:w="2507" w:type="dxa"/>
          </w:tcPr>
          <w:p w:rsidR="000B23FC" w:rsidRDefault="000B23FC" w:rsidP="004A2C2B">
            <w:pPr>
              <w:pStyle w:val="ListParagraph"/>
              <w:ind w:left="0"/>
              <w:rPr>
                <w:lang w:val="es-AR"/>
              </w:rPr>
            </w:pPr>
            <w:r>
              <w:rPr>
                <w:lang w:val="es-AR"/>
              </w:rPr>
              <w:t>Nuno Queiros</w:t>
            </w:r>
          </w:p>
        </w:tc>
        <w:tc>
          <w:tcPr>
            <w:tcW w:w="3118" w:type="dxa"/>
          </w:tcPr>
          <w:p w:rsidR="000B23FC" w:rsidRDefault="000B23FC" w:rsidP="004A2C2B">
            <w:pPr>
              <w:pStyle w:val="ListParagraph"/>
              <w:ind w:left="0"/>
              <w:rPr>
                <w:lang w:val="es-AR"/>
              </w:rPr>
            </w:pPr>
            <w:r>
              <w:rPr>
                <w:lang w:val="es-AR"/>
              </w:rPr>
              <w:t>NQ</w:t>
            </w:r>
          </w:p>
        </w:tc>
      </w:tr>
      <w:tr w:rsidR="000B23FC" w:rsidTr="004A2C2B">
        <w:tc>
          <w:tcPr>
            <w:tcW w:w="2507" w:type="dxa"/>
          </w:tcPr>
          <w:p w:rsidR="000B23FC" w:rsidRDefault="000B23FC" w:rsidP="004A2C2B">
            <w:pPr>
              <w:pStyle w:val="ListParagraph"/>
              <w:ind w:left="0"/>
              <w:rPr>
                <w:lang w:val="es-AR"/>
              </w:rPr>
            </w:pPr>
            <w:r>
              <w:rPr>
                <w:lang w:val="es-AR"/>
              </w:rPr>
              <w:t>Gabriel Jaramillo</w:t>
            </w:r>
          </w:p>
        </w:tc>
        <w:tc>
          <w:tcPr>
            <w:tcW w:w="3118" w:type="dxa"/>
          </w:tcPr>
          <w:p w:rsidR="000B23FC" w:rsidRDefault="000B23FC" w:rsidP="004A2C2B">
            <w:pPr>
              <w:pStyle w:val="ListParagraph"/>
              <w:ind w:left="0"/>
              <w:rPr>
                <w:lang w:val="es-AR"/>
              </w:rPr>
            </w:pPr>
            <w:r>
              <w:rPr>
                <w:lang w:val="es-AR"/>
              </w:rPr>
              <w:t>GJ</w:t>
            </w:r>
          </w:p>
        </w:tc>
      </w:tr>
      <w:tr w:rsidR="000B23FC" w:rsidTr="004A2C2B">
        <w:tc>
          <w:tcPr>
            <w:tcW w:w="2507" w:type="dxa"/>
          </w:tcPr>
          <w:p w:rsidR="000B23FC" w:rsidRDefault="000B23FC" w:rsidP="004A2C2B">
            <w:pPr>
              <w:pStyle w:val="ListParagraph"/>
              <w:ind w:left="0"/>
              <w:rPr>
                <w:lang w:val="es-AR"/>
              </w:rPr>
            </w:pPr>
            <w:r>
              <w:rPr>
                <w:lang w:val="es-AR"/>
              </w:rPr>
              <w:t>Mónica Andrade</w:t>
            </w:r>
          </w:p>
        </w:tc>
        <w:tc>
          <w:tcPr>
            <w:tcW w:w="3118" w:type="dxa"/>
          </w:tcPr>
          <w:p w:rsidR="000B23FC" w:rsidRDefault="000B23FC" w:rsidP="004A2C2B">
            <w:pPr>
              <w:pStyle w:val="ListParagraph"/>
              <w:ind w:left="0"/>
              <w:rPr>
                <w:lang w:val="es-AR"/>
              </w:rPr>
            </w:pPr>
            <w:r>
              <w:rPr>
                <w:lang w:val="es-AR"/>
              </w:rPr>
              <w:t>MA</w:t>
            </w:r>
          </w:p>
        </w:tc>
      </w:tr>
      <w:tr w:rsidR="000B23FC" w:rsidTr="004A2C2B">
        <w:tc>
          <w:tcPr>
            <w:tcW w:w="2507" w:type="dxa"/>
          </w:tcPr>
          <w:p w:rsidR="000B23FC" w:rsidRDefault="000B23FC" w:rsidP="004A2C2B">
            <w:pPr>
              <w:pStyle w:val="ListParagraph"/>
              <w:ind w:left="0"/>
              <w:rPr>
                <w:lang w:val="es-AR"/>
              </w:rPr>
            </w:pPr>
            <w:r>
              <w:rPr>
                <w:lang w:val="es-AR"/>
              </w:rPr>
              <w:t>Ana María Núñez</w:t>
            </w:r>
          </w:p>
        </w:tc>
        <w:tc>
          <w:tcPr>
            <w:tcW w:w="3118" w:type="dxa"/>
          </w:tcPr>
          <w:p w:rsidR="000B23FC" w:rsidRDefault="000B23FC" w:rsidP="004A2C2B">
            <w:pPr>
              <w:pStyle w:val="ListParagraph"/>
              <w:ind w:left="0"/>
              <w:rPr>
                <w:lang w:val="es-AR"/>
              </w:rPr>
            </w:pPr>
            <w:r>
              <w:rPr>
                <w:lang w:val="es-AR"/>
              </w:rPr>
              <w:t>AMN</w:t>
            </w:r>
          </w:p>
        </w:tc>
      </w:tr>
      <w:tr w:rsidR="000B23FC" w:rsidTr="004A2C2B">
        <w:tc>
          <w:tcPr>
            <w:tcW w:w="2507" w:type="dxa"/>
          </w:tcPr>
          <w:p w:rsidR="000B23FC" w:rsidRDefault="000B23FC" w:rsidP="004A2C2B">
            <w:pPr>
              <w:pStyle w:val="ListParagraph"/>
              <w:ind w:left="0"/>
              <w:rPr>
                <w:lang w:val="es-AR"/>
              </w:rPr>
            </w:pPr>
            <w:r>
              <w:rPr>
                <w:lang w:val="es-AR"/>
              </w:rPr>
              <w:t>Merijn De Smet</w:t>
            </w:r>
          </w:p>
        </w:tc>
        <w:tc>
          <w:tcPr>
            <w:tcW w:w="3118" w:type="dxa"/>
          </w:tcPr>
          <w:p w:rsidR="000B23FC" w:rsidRDefault="000B23FC" w:rsidP="004A2C2B">
            <w:pPr>
              <w:pStyle w:val="ListParagraph"/>
              <w:ind w:left="0"/>
              <w:rPr>
                <w:lang w:val="es-AR"/>
              </w:rPr>
            </w:pPr>
            <w:r>
              <w:rPr>
                <w:lang w:val="es-AR"/>
              </w:rPr>
              <w:t>MDS</w:t>
            </w:r>
          </w:p>
        </w:tc>
      </w:tr>
      <w:tr w:rsidR="000B23FC" w:rsidTr="004A2C2B">
        <w:tc>
          <w:tcPr>
            <w:tcW w:w="2507" w:type="dxa"/>
          </w:tcPr>
          <w:p w:rsidR="000B23FC" w:rsidRDefault="000B23FC" w:rsidP="004A2C2B">
            <w:pPr>
              <w:pStyle w:val="ListParagraph"/>
              <w:ind w:left="0"/>
              <w:rPr>
                <w:lang w:val="es-AR"/>
              </w:rPr>
            </w:pPr>
            <w:r>
              <w:rPr>
                <w:lang w:val="es-AR"/>
              </w:rPr>
              <w:lastRenderedPageBreak/>
              <w:t>Patricia Serrano</w:t>
            </w:r>
          </w:p>
        </w:tc>
        <w:tc>
          <w:tcPr>
            <w:tcW w:w="3118" w:type="dxa"/>
          </w:tcPr>
          <w:p w:rsidR="000B23FC" w:rsidRDefault="000B23FC" w:rsidP="004A2C2B">
            <w:pPr>
              <w:pStyle w:val="ListParagraph"/>
              <w:ind w:left="0"/>
              <w:rPr>
                <w:lang w:val="es-AR"/>
              </w:rPr>
            </w:pPr>
            <w:r>
              <w:rPr>
                <w:lang w:val="es-AR"/>
              </w:rPr>
              <w:t>PS</w:t>
            </w:r>
          </w:p>
        </w:tc>
      </w:tr>
      <w:tr w:rsidR="000B23FC" w:rsidTr="004A2C2B">
        <w:tc>
          <w:tcPr>
            <w:tcW w:w="2507" w:type="dxa"/>
          </w:tcPr>
          <w:p w:rsidR="000B23FC" w:rsidRDefault="000B23FC" w:rsidP="004A2C2B">
            <w:pPr>
              <w:pStyle w:val="ListParagraph"/>
              <w:ind w:left="0"/>
              <w:rPr>
                <w:lang w:val="es-AR"/>
              </w:rPr>
            </w:pPr>
            <w:r>
              <w:rPr>
                <w:lang w:val="es-AR"/>
              </w:rPr>
              <w:t>Fernando Andrade</w:t>
            </w:r>
          </w:p>
        </w:tc>
        <w:tc>
          <w:tcPr>
            <w:tcW w:w="3118" w:type="dxa"/>
          </w:tcPr>
          <w:p w:rsidR="000B23FC" w:rsidRDefault="000B23FC" w:rsidP="004A2C2B">
            <w:pPr>
              <w:pStyle w:val="ListParagraph"/>
              <w:ind w:left="0"/>
              <w:rPr>
                <w:lang w:val="es-AR"/>
              </w:rPr>
            </w:pPr>
            <w:r>
              <w:rPr>
                <w:lang w:val="es-AR"/>
              </w:rPr>
              <w:t>FA</w:t>
            </w:r>
          </w:p>
        </w:tc>
      </w:tr>
      <w:tr w:rsidR="000B23FC" w:rsidTr="004A2C2B">
        <w:tc>
          <w:tcPr>
            <w:tcW w:w="2507" w:type="dxa"/>
          </w:tcPr>
          <w:p w:rsidR="000B23FC" w:rsidRDefault="000B23FC" w:rsidP="004A2C2B">
            <w:pPr>
              <w:pStyle w:val="ListParagraph"/>
              <w:ind w:left="0"/>
              <w:rPr>
                <w:lang w:val="es-AR"/>
              </w:rPr>
            </w:pPr>
            <w:r>
              <w:rPr>
                <w:lang w:val="es-AR"/>
              </w:rPr>
              <w:t>María Victoria Chiriboga</w:t>
            </w:r>
          </w:p>
        </w:tc>
        <w:tc>
          <w:tcPr>
            <w:tcW w:w="3118" w:type="dxa"/>
          </w:tcPr>
          <w:p w:rsidR="000B23FC" w:rsidRDefault="000B23FC" w:rsidP="004A2C2B">
            <w:pPr>
              <w:pStyle w:val="ListParagraph"/>
              <w:ind w:left="0"/>
              <w:rPr>
                <w:lang w:val="es-AR"/>
              </w:rPr>
            </w:pPr>
            <w:r>
              <w:rPr>
                <w:lang w:val="es-AR"/>
              </w:rPr>
              <w:t>MVCh</w:t>
            </w:r>
          </w:p>
        </w:tc>
      </w:tr>
      <w:tr w:rsidR="000B23FC" w:rsidTr="004A2C2B">
        <w:tc>
          <w:tcPr>
            <w:tcW w:w="2507" w:type="dxa"/>
          </w:tcPr>
          <w:p w:rsidR="000B23FC" w:rsidRDefault="000B23FC" w:rsidP="004A2C2B">
            <w:pPr>
              <w:pStyle w:val="ListParagraph"/>
              <w:ind w:left="0"/>
              <w:rPr>
                <w:lang w:val="es-AR"/>
              </w:rPr>
            </w:pPr>
            <w:r>
              <w:rPr>
                <w:lang w:val="es-AR"/>
              </w:rPr>
              <w:t>Cristina García</w:t>
            </w:r>
          </w:p>
        </w:tc>
        <w:tc>
          <w:tcPr>
            <w:tcW w:w="3118" w:type="dxa"/>
          </w:tcPr>
          <w:p w:rsidR="000B23FC" w:rsidRDefault="000B23FC" w:rsidP="004A2C2B">
            <w:pPr>
              <w:pStyle w:val="ListParagraph"/>
              <w:ind w:left="0"/>
              <w:rPr>
                <w:lang w:val="es-AR"/>
              </w:rPr>
            </w:pPr>
            <w:r>
              <w:rPr>
                <w:lang w:val="es-AR"/>
              </w:rPr>
              <w:t>CG</w:t>
            </w:r>
          </w:p>
        </w:tc>
      </w:tr>
      <w:tr w:rsidR="000B23FC" w:rsidTr="004A2C2B">
        <w:tc>
          <w:tcPr>
            <w:tcW w:w="2507" w:type="dxa"/>
          </w:tcPr>
          <w:p w:rsidR="000B23FC" w:rsidRDefault="000B23FC" w:rsidP="004A2C2B">
            <w:pPr>
              <w:pStyle w:val="ListParagraph"/>
              <w:ind w:left="0"/>
              <w:rPr>
                <w:lang w:val="es-AR"/>
              </w:rPr>
            </w:pPr>
            <w:r>
              <w:rPr>
                <w:lang w:val="es-AR"/>
              </w:rPr>
              <w:t>Joy Woolfson</w:t>
            </w:r>
          </w:p>
        </w:tc>
        <w:tc>
          <w:tcPr>
            <w:tcW w:w="3118" w:type="dxa"/>
          </w:tcPr>
          <w:p w:rsidR="000B23FC" w:rsidRDefault="000B23FC" w:rsidP="004A2C2B">
            <w:pPr>
              <w:pStyle w:val="ListParagraph"/>
              <w:ind w:left="0"/>
              <w:rPr>
                <w:lang w:val="es-AR"/>
              </w:rPr>
            </w:pPr>
            <w:r>
              <w:rPr>
                <w:lang w:val="es-AR"/>
              </w:rPr>
              <w:t>JW</w:t>
            </w:r>
          </w:p>
        </w:tc>
      </w:tr>
      <w:tr w:rsidR="000B23FC" w:rsidTr="004A2C2B">
        <w:tc>
          <w:tcPr>
            <w:tcW w:w="2507" w:type="dxa"/>
          </w:tcPr>
          <w:p w:rsidR="000B23FC" w:rsidRDefault="000B23FC" w:rsidP="004A2C2B">
            <w:pPr>
              <w:pStyle w:val="ListParagraph"/>
              <w:ind w:left="0"/>
              <w:rPr>
                <w:lang w:val="es-AR"/>
              </w:rPr>
            </w:pPr>
            <w:r>
              <w:rPr>
                <w:lang w:val="es-AR"/>
              </w:rPr>
              <w:t>Freddy Fuertes</w:t>
            </w:r>
          </w:p>
        </w:tc>
        <w:tc>
          <w:tcPr>
            <w:tcW w:w="3118" w:type="dxa"/>
          </w:tcPr>
          <w:p w:rsidR="000B23FC" w:rsidRDefault="000B23FC" w:rsidP="004A2C2B">
            <w:pPr>
              <w:pStyle w:val="ListParagraph"/>
              <w:ind w:left="0"/>
              <w:rPr>
                <w:lang w:val="es-AR"/>
              </w:rPr>
            </w:pPr>
            <w:r>
              <w:rPr>
                <w:lang w:val="es-AR"/>
              </w:rPr>
              <w:t>FF</w:t>
            </w:r>
          </w:p>
        </w:tc>
      </w:tr>
      <w:tr w:rsidR="000B23FC" w:rsidTr="004A2C2B">
        <w:tc>
          <w:tcPr>
            <w:tcW w:w="2507" w:type="dxa"/>
          </w:tcPr>
          <w:p w:rsidR="000B23FC" w:rsidRDefault="000B23FC" w:rsidP="004A2C2B">
            <w:pPr>
              <w:pStyle w:val="ListParagraph"/>
              <w:ind w:left="0"/>
              <w:rPr>
                <w:lang w:val="es-AR"/>
              </w:rPr>
            </w:pPr>
            <w:r>
              <w:rPr>
                <w:lang w:val="es-AR"/>
              </w:rPr>
              <w:t>María Belen Herrera</w:t>
            </w:r>
          </w:p>
        </w:tc>
        <w:tc>
          <w:tcPr>
            <w:tcW w:w="3118" w:type="dxa"/>
          </w:tcPr>
          <w:p w:rsidR="000B23FC" w:rsidRDefault="000B23FC" w:rsidP="004A2C2B">
            <w:pPr>
              <w:pStyle w:val="ListParagraph"/>
              <w:ind w:left="0"/>
              <w:rPr>
                <w:lang w:val="es-AR"/>
              </w:rPr>
            </w:pPr>
            <w:r>
              <w:rPr>
                <w:lang w:val="es-AR"/>
              </w:rPr>
              <w:t>MBH</w:t>
            </w:r>
          </w:p>
        </w:tc>
      </w:tr>
    </w:tbl>
    <w:p w:rsidR="000B23FC" w:rsidRDefault="000B23FC" w:rsidP="000B23FC">
      <w:pPr>
        <w:rPr>
          <w:lang w:val="fr-FR"/>
        </w:rPr>
      </w:pPr>
    </w:p>
    <w:p w:rsidR="000B23FC" w:rsidRPr="00813B56" w:rsidRDefault="000B23FC" w:rsidP="000E65AD">
      <w:pPr>
        <w:jc w:val="both"/>
      </w:pPr>
    </w:p>
    <w:sectPr w:rsidR="000B23FC" w:rsidRPr="00813B56" w:rsidSect="000B23FC">
      <w:pgSz w:w="15840" w:h="12240" w:orient="landscape"/>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142" w:rsidRDefault="00F06142">
      <w:pPr>
        <w:spacing w:after="0" w:line="240" w:lineRule="auto"/>
      </w:pPr>
      <w:r>
        <w:separator/>
      </w:r>
    </w:p>
  </w:endnote>
  <w:endnote w:type="continuationSeparator" w:id="0">
    <w:p w:rsidR="00F06142" w:rsidRDefault="00F0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C2B" w:rsidRDefault="004A2C2B">
    <w:pPr>
      <w:tabs>
        <w:tab w:val="center" w:pos="4680"/>
        <w:tab w:val="right" w:pos="9360"/>
      </w:tabs>
      <w:jc w:val="right"/>
    </w:pPr>
    <w:r>
      <w:t xml:space="preserve">Page | </w:t>
    </w:r>
    <w:r>
      <w:fldChar w:fldCharType="begin"/>
    </w:r>
    <w:r>
      <w:instrText>PAGE</w:instrText>
    </w:r>
    <w:r>
      <w:fldChar w:fldCharType="separate"/>
    </w:r>
    <w:r w:rsidR="009D1A74">
      <w:rPr>
        <w:noProof/>
      </w:rPr>
      <w:t>3</w:t>
    </w:r>
    <w:r>
      <w:fldChar w:fldCharType="end"/>
    </w:r>
    <w:r>
      <w:t xml:space="preserve"> </w:t>
    </w:r>
  </w:p>
  <w:p w:rsidR="004A2C2B" w:rsidRDefault="004A2C2B">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142" w:rsidRDefault="00F06142">
      <w:pPr>
        <w:spacing w:after="0" w:line="240" w:lineRule="auto"/>
      </w:pPr>
      <w:r>
        <w:separator/>
      </w:r>
    </w:p>
  </w:footnote>
  <w:footnote w:type="continuationSeparator" w:id="0">
    <w:p w:rsidR="00F06142" w:rsidRDefault="00F06142">
      <w:pPr>
        <w:spacing w:after="0" w:line="240" w:lineRule="auto"/>
      </w:pPr>
      <w:r>
        <w:continuationSeparator/>
      </w:r>
    </w:p>
  </w:footnote>
  <w:footnote w:id="1">
    <w:p w:rsidR="00474F3D" w:rsidRPr="00474F3D" w:rsidRDefault="00474F3D" w:rsidP="00474F3D">
      <w:pPr>
        <w:rPr>
          <w:rFonts w:ascii="Arial" w:hAnsi="Arial" w:cs="Arial"/>
        </w:rPr>
      </w:pPr>
      <w:r>
        <w:rPr>
          <w:rStyle w:val="FootnoteReference"/>
        </w:rPr>
        <w:footnoteRef/>
      </w:r>
      <w:r>
        <w:t xml:space="preserve"> </w:t>
      </w:r>
      <w:hyperlink r:id="rId1" w:history="1">
        <w:r>
          <w:rPr>
            <w:rStyle w:val="Hyperlink"/>
            <w:rFonts w:ascii="Arial" w:hAnsi="Arial" w:cs="Arial"/>
          </w:rPr>
          <w:t>http://suia.ambiente.gob.ec/documents/10179/185860/MAE_2016_11_21+ART+LIBRO+REDD+17+nov+2016.pdf/e282f00c-37b2-4183-8349-54ecc9837bc8</w:t>
        </w:r>
      </w:hyperlink>
      <w:r>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60A4"/>
    <w:multiLevelType w:val="hybridMultilevel"/>
    <w:tmpl w:val="C35655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AE6"/>
    <w:multiLevelType w:val="hybridMultilevel"/>
    <w:tmpl w:val="DB444484"/>
    <w:lvl w:ilvl="0" w:tplc="207A5852">
      <w:start w:val="13"/>
      <w:numFmt w:val="bullet"/>
      <w:lvlText w:val="-"/>
      <w:lvlJc w:val="left"/>
      <w:pPr>
        <w:ind w:left="720" w:hanging="360"/>
      </w:pPr>
      <w:rPr>
        <w:rFonts w:ascii="Calibri" w:eastAsia="Times New Roman" w:hAnsi="Calibri"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 w15:restartNumberingAfterBreak="0">
    <w:nsid w:val="0F8178A4"/>
    <w:multiLevelType w:val="hybridMultilevel"/>
    <w:tmpl w:val="F56A9FD0"/>
    <w:lvl w:ilvl="0" w:tplc="1E68062A">
      <w:start w:val="13"/>
      <w:numFmt w:val="bullet"/>
      <w:lvlText w:val="-"/>
      <w:lvlJc w:val="left"/>
      <w:pPr>
        <w:ind w:left="1080" w:hanging="360"/>
      </w:pPr>
      <w:rPr>
        <w:rFonts w:ascii="Calibri" w:eastAsia="Times New Roman" w:hAnsi="Calibri" w:cs="Times New Roman"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3" w15:restartNumberingAfterBreak="0">
    <w:nsid w:val="1F6E6A1D"/>
    <w:multiLevelType w:val="multilevel"/>
    <w:tmpl w:val="51524422"/>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800" w:firstLine="1080"/>
      </w:pPr>
      <w:rPr>
        <w:rFonts w:ascii="Arial" w:eastAsia="Arial" w:hAnsi="Arial" w:cs="Arial"/>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91F577A"/>
    <w:multiLevelType w:val="hybridMultilevel"/>
    <w:tmpl w:val="C182252A"/>
    <w:lvl w:ilvl="0" w:tplc="E390CC22">
      <w:numFmt w:val="bullet"/>
      <w:lvlText w:val="-"/>
      <w:lvlJc w:val="left"/>
      <w:pPr>
        <w:ind w:left="720" w:hanging="360"/>
      </w:pPr>
      <w:rPr>
        <w:rFonts w:ascii="Calibri" w:eastAsiaTheme="minorHAnsi" w:hAnsi="Calibri" w:cstheme="minorBid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2BC2783F"/>
    <w:multiLevelType w:val="hybridMultilevel"/>
    <w:tmpl w:val="F262599C"/>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CF0A55"/>
    <w:multiLevelType w:val="hybridMultilevel"/>
    <w:tmpl w:val="1BEC7DFA"/>
    <w:lvl w:ilvl="0" w:tplc="08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0465F3"/>
    <w:multiLevelType w:val="multilevel"/>
    <w:tmpl w:val="BB1E0852"/>
    <w:lvl w:ilvl="0">
      <w:start w:val="1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34845BE7"/>
    <w:multiLevelType w:val="multilevel"/>
    <w:tmpl w:val="E878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563ADD"/>
    <w:multiLevelType w:val="multilevel"/>
    <w:tmpl w:val="04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44A24520"/>
    <w:multiLevelType w:val="multilevel"/>
    <w:tmpl w:val="0409001D"/>
    <w:lvl w:ilvl="0">
      <w:start w:val="1"/>
      <w:numFmt w:val="decimal"/>
      <w:lvlText w:val="%1)"/>
      <w:lvlJc w:val="left"/>
      <w:pPr>
        <w:ind w:left="360" w:hanging="360"/>
      </w:pPr>
      <w:rPr>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1" w15:restartNumberingAfterBreak="0">
    <w:nsid w:val="48C200BD"/>
    <w:multiLevelType w:val="multilevel"/>
    <w:tmpl w:val="0DC0C12C"/>
    <w:lvl w:ilvl="0">
      <w:start w:val="1"/>
      <w:numFmt w:val="decimal"/>
      <w:lvlText w:val="%1."/>
      <w:lvlJc w:val="left"/>
      <w:pPr>
        <w:ind w:left="0" w:firstLine="360"/>
      </w:pPr>
      <w:rPr>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12" w15:restartNumberingAfterBreak="0">
    <w:nsid w:val="4A7A7A55"/>
    <w:multiLevelType w:val="multilevel"/>
    <w:tmpl w:val="E09C7F1A"/>
    <w:lvl w:ilvl="0">
      <w:start w:val="1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4EFA2062"/>
    <w:multiLevelType w:val="hybridMultilevel"/>
    <w:tmpl w:val="4F38682A"/>
    <w:lvl w:ilvl="0" w:tplc="1BC00C90">
      <w:start w:val="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77B4B"/>
    <w:multiLevelType w:val="hybridMultilevel"/>
    <w:tmpl w:val="6C40734A"/>
    <w:lvl w:ilvl="0" w:tplc="8D4E7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55098"/>
    <w:multiLevelType w:val="hybridMultilevel"/>
    <w:tmpl w:val="5FFEEDB8"/>
    <w:lvl w:ilvl="0" w:tplc="B9B83CF6">
      <w:start w:val="1"/>
      <w:numFmt w:val="decimal"/>
      <w:lvlText w:val="%1."/>
      <w:lvlJc w:val="left"/>
      <w:pPr>
        <w:ind w:left="720" w:hanging="360"/>
      </w:pPr>
      <w:rPr>
        <w:b/>
      </w:rPr>
    </w:lvl>
    <w:lvl w:ilvl="1" w:tplc="040B0001">
      <w:start w:val="1"/>
      <w:numFmt w:val="bullet"/>
      <w:lvlText w:val=""/>
      <w:lvlJc w:val="left"/>
      <w:pPr>
        <w:tabs>
          <w:tab w:val="num" w:pos="1440"/>
        </w:tabs>
        <w:ind w:left="1440" w:hanging="360"/>
      </w:pPr>
      <w:rPr>
        <w:rFonts w:ascii="Symbol" w:hAnsi="Symbol"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A5DD5"/>
    <w:multiLevelType w:val="hybridMultilevel"/>
    <w:tmpl w:val="907E9E82"/>
    <w:lvl w:ilvl="0" w:tplc="00528A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F6AF2"/>
    <w:multiLevelType w:val="hybridMultilevel"/>
    <w:tmpl w:val="48DA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15E7A"/>
    <w:multiLevelType w:val="hybridMultilevel"/>
    <w:tmpl w:val="D7267C40"/>
    <w:lvl w:ilvl="0" w:tplc="B6009880">
      <w:start w:val="1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53C29"/>
    <w:multiLevelType w:val="hybridMultilevel"/>
    <w:tmpl w:val="52EA71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E10207C"/>
    <w:multiLevelType w:val="hybridMultilevel"/>
    <w:tmpl w:val="9C2242D2"/>
    <w:lvl w:ilvl="0" w:tplc="BE60DAAC">
      <w:numFmt w:val="bullet"/>
      <w:lvlText w:val="-"/>
      <w:lvlJc w:val="left"/>
      <w:pPr>
        <w:ind w:left="720" w:hanging="360"/>
      </w:pPr>
      <w:rPr>
        <w:rFonts w:ascii="Calibri" w:eastAsia="Calibri" w:hAnsi="Calibri" w:cs="Calibr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D95299"/>
    <w:multiLevelType w:val="hybridMultilevel"/>
    <w:tmpl w:val="0ED42D06"/>
    <w:lvl w:ilvl="0" w:tplc="BE60DAAC">
      <w:numFmt w:val="bullet"/>
      <w:lvlText w:val="-"/>
      <w:lvlJc w:val="left"/>
      <w:pPr>
        <w:ind w:left="720" w:hanging="360"/>
      </w:pPr>
      <w:rPr>
        <w:rFonts w:ascii="Calibri" w:eastAsia="Calibri" w:hAnsi="Calibri" w:cs="Calibri"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2019D"/>
    <w:multiLevelType w:val="hybridMultilevel"/>
    <w:tmpl w:val="F6FCA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0"/>
  </w:num>
  <w:num w:numId="4">
    <w:abstractNumId w:val="11"/>
  </w:num>
  <w:num w:numId="5">
    <w:abstractNumId w:val="3"/>
  </w:num>
  <w:num w:numId="6">
    <w:abstractNumId w:val="15"/>
  </w:num>
  <w:num w:numId="7">
    <w:abstractNumId w:val="0"/>
  </w:num>
  <w:num w:numId="8">
    <w:abstractNumId w:val="6"/>
  </w:num>
  <w:num w:numId="9">
    <w:abstractNumId w:val="5"/>
  </w:num>
  <w:num w:numId="10">
    <w:abstractNumId w:val="22"/>
  </w:num>
  <w:num w:numId="11">
    <w:abstractNumId w:val="19"/>
  </w:num>
  <w:num w:numId="12">
    <w:abstractNumId w:val="2"/>
  </w:num>
  <w:num w:numId="13">
    <w:abstractNumId w:val="1"/>
  </w:num>
  <w:num w:numId="14">
    <w:abstractNumId w:val="20"/>
  </w:num>
  <w:num w:numId="15">
    <w:abstractNumId w:val="21"/>
  </w:num>
  <w:num w:numId="16">
    <w:abstractNumId w:val="17"/>
  </w:num>
  <w:num w:numId="17">
    <w:abstractNumId w:val="14"/>
  </w:num>
  <w:num w:numId="18">
    <w:abstractNumId w:val="18"/>
  </w:num>
  <w:num w:numId="19">
    <w:abstractNumId w:val="13"/>
  </w:num>
  <w:num w:numId="20">
    <w:abstractNumId w:val="4"/>
  </w:num>
  <w:num w:numId="21">
    <w:abstractNumId w:val="16"/>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B5"/>
    <w:rsid w:val="0002686E"/>
    <w:rsid w:val="000B23FC"/>
    <w:rsid w:val="000E65AD"/>
    <w:rsid w:val="00107A0A"/>
    <w:rsid w:val="00123E5B"/>
    <w:rsid w:val="001461C7"/>
    <w:rsid w:val="001651E6"/>
    <w:rsid w:val="00186E50"/>
    <w:rsid w:val="001A0559"/>
    <w:rsid w:val="001F0418"/>
    <w:rsid w:val="00203BE8"/>
    <w:rsid w:val="00230EB9"/>
    <w:rsid w:val="00253380"/>
    <w:rsid w:val="002D1F53"/>
    <w:rsid w:val="002D625B"/>
    <w:rsid w:val="002F4724"/>
    <w:rsid w:val="00376344"/>
    <w:rsid w:val="003E0041"/>
    <w:rsid w:val="003F5EC7"/>
    <w:rsid w:val="00456BE7"/>
    <w:rsid w:val="00474F3D"/>
    <w:rsid w:val="00491B89"/>
    <w:rsid w:val="004A2C2B"/>
    <w:rsid w:val="004B23C4"/>
    <w:rsid w:val="004B6CD4"/>
    <w:rsid w:val="004D2C6D"/>
    <w:rsid w:val="004F0C56"/>
    <w:rsid w:val="004F769A"/>
    <w:rsid w:val="00504031"/>
    <w:rsid w:val="005E0801"/>
    <w:rsid w:val="005F1A66"/>
    <w:rsid w:val="005F4E75"/>
    <w:rsid w:val="006541A6"/>
    <w:rsid w:val="0067685E"/>
    <w:rsid w:val="00695435"/>
    <w:rsid w:val="006C79AA"/>
    <w:rsid w:val="006D36E7"/>
    <w:rsid w:val="006D7CC6"/>
    <w:rsid w:val="006E2E7E"/>
    <w:rsid w:val="006F2FA9"/>
    <w:rsid w:val="006F52B5"/>
    <w:rsid w:val="006F6FA9"/>
    <w:rsid w:val="007036E5"/>
    <w:rsid w:val="00711FB4"/>
    <w:rsid w:val="00721AFF"/>
    <w:rsid w:val="00731E1A"/>
    <w:rsid w:val="0073405D"/>
    <w:rsid w:val="00752F8D"/>
    <w:rsid w:val="00777079"/>
    <w:rsid w:val="007D0ACA"/>
    <w:rsid w:val="007E5BDA"/>
    <w:rsid w:val="007E6DD1"/>
    <w:rsid w:val="007F2FDA"/>
    <w:rsid w:val="00813B56"/>
    <w:rsid w:val="0083090A"/>
    <w:rsid w:val="00857E74"/>
    <w:rsid w:val="008674FA"/>
    <w:rsid w:val="0089353E"/>
    <w:rsid w:val="008A47E0"/>
    <w:rsid w:val="008D1C6B"/>
    <w:rsid w:val="008D78EA"/>
    <w:rsid w:val="008F58DF"/>
    <w:rsid w:val="00924429"/>
    <w:rsid w:val="009479AD"/>
    <w:rsid w:val="00992913"/>
    <w:rsid w:val="009A6CBE"/>
    <w:rsid w:val="009C377D"/>
    <w:rsid w:val="009D1A74"/>
    <w:rsid w:val="009D60D0"/>
    <w:rsid w:val="00A2369D"/>
    <w:rsid w:val="00A851CC"/>
    <w:rsid w:val="00A9307C"/>
    <w:rsid w:val="00AD18E3"/>
    <w:rsid w:val="00AE67C9"/>
    <w:rsid w:val="00AF2DE3"/>
    <w:rsid w:val="00B86250"/>
    <w:rsid w:val="00B8732F"/>
    <w:rsid w:val="00B97246"/>
    <w:rsid w:val="00BB3861"/>
    <w:rsid w:val="00BC7118"/>
    <w:rsid w:val="00BD421A"/>
    <w:rsid w:val="00BE3AAD"/>
    <w:rsid w:val="00C159C0"/>
    <w:rsid w:val="00C23260"/>
    <w:rsid w:val="00C31B30"/>
    <w:rsid w:val="00CE7938"/>
    <w:rsid w:val="00CF0584"/>
    <w:rsid w:val="00D04CB3"/>
    <w:rsid w:val="00DD1539"/>
    <w:rsid w:val="00DD7E7E"/>
    <w:rsid w:val="00E029E5"/>
    <w:rsid w:val="00E23EA4"/>
    <w:rsid w:val="00E6748A"/>
    <w:rsid w:val="00EC516D"/>
    <w:rsid w:val="00F06142"/>
    <w:rsid w:val="00F37153"/>
    <w:rsid w:val="00F61273"/>
    <w:rsid w:val="00F950C8"/>
    <w:rsid w:val="00FE46D3"/>
    <w:rsid w:val="00FE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53A92"/>
  <w15:docId w15:val="{08C5C977-367F-44E3-8DF2-96024A56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240" w:after="60"/>
      <w:ind w:left="720" w:hanging="360"/>
      <w:outlineLvl w:val="0"/>
    </w:pPr>
    <w:rPr>
      <w:b/>
      <w:sz w:val="26"/>
      <w:szCs w:val="26"/>
    </w:rPr>
  </w:style>
  <w:style w:type="paragraph" w:styleId="Heading2">
    <w:name w:val="heading 2"/>
    <w:basedOn w:val="Normal"/>
    <w:next w:val="Normal"/>
    <w:pPr>
      <w:keepNext/>
      <w:keepLines/>
      <w:spacing w:before="240" w:after="60"/>
      <w:ind w:left="720" w:hanging="360"/>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26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86E"/>
    <w:rPr>
      <w:rFonts w:ascii="Segoe UI" w:hAnsi="Segoe UI" w:cs="Segoe UI"/>
      <w:sz w:val="18"/>
      <w:szCs w:val="18"/>
    </w:rPr>
  </w:style>
  <w:style w:type="character" w:styleId="Hyperlink">
    <w:name w:val="Hyperlink"/>
    <w:basedOn w:val="DefaultParagraphFont"/>
    <w:uiPriority w:val="99"/>
    <w:unhideWhenUsed/>
    <w:rsid w:val="001F041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A9307C"/>
    <w:rPr>
      <w:b/>
      <w:bCs/>
    </w:rPr>
  </w:style>
  <w:style w:type="character" w:customStyle="1" w:styleId="CommentSubjectChar">
    <w:name w:val="Comment Subject Char"/>
    <w:basedOn w:val="CommentTextChar"/>
    <w:link w:val="CommentSubject"/>
    <w:uiPriority w:val="99"/>
    <w:semiHidden/>
    <w:rsid w:val="00A9307C"/>
    <w:rPr>
      <w:b/>
      <w:bCs/>
      <w:sz w:val="20"/>
      <w:szCs w:val="20"/>
    </w:rPr>
  </w:style>
  <w:style w:type="paragraph" w:styleId="ListParagraph">
    <w:name w:val="List Paragraph"/>
    <w:basedOn w:val="Normal"/>
    <w:link w:val="ListParagraphChar"/>
    <w:uiPriority w:val="34"/>
    <w:qFormat/>
    <w:rsid w:val="00F61273"/>
    <w:pPr>
      <w:ind w:left="720"/>
      <w:contextualSpacing/>
    </w:pPr>
    <w:rPr>
      <w:rFonts w:cs="Times New Roman"/>
      <w:color w:val="auto"/>
    </w:rPr>
  </w:style>
  <w:style w:type="table" w:styleId="TableGrid">
    <w:name w:val="Table Grid"/>
    <w:basedOn w:val="TableNormal"/>
    <w:uiPriority w:val="59"/>
    <w:rsid w:val="00F61273"/>
    <w:pPr>
      <w:spacing w:after="0" w:line="240" w:lineRule="auto"/>
    </w:pPr>
    <w:rPr>
      <w:rFonts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F61273"/>
    <w:pPr>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34"/>
    <w:locked/>
    <w:rsid w:val="00F61273"/>
    <w:rPr>
      <w:rFonts w:cs="Times New Roman"/>
      <w:color w:val="auto"/>
    </w:rPr>
  </w:style>
  <w:style w:type="paragraph" w:styleId="Caption">
    <w:name w:val="caption"/>
    <w:basedOn w:val="Normal"/>
    <w:next w:val="Normal"/>
    <w:uiPriority w:val="35"/>
    <w:unhideWhenUsed/>
    <w:qFormat/>
    <w:rsid w:val="000E65AD"/>
    <w:pPr>
      <w:spacing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67685E"/>
    <w:rPr>
      <w:color w:val="954F72" w:themeColor="followedHyperlink"/>
      <w:u w:val="single"/>
    </w:rPr>
  </w:style>
  <w:style w:type="paragraph" w:styleId="NoSpacing">
    <w:name w:val="No Spacing"/>
    <w:uiPriority w:val="1"/>
    <w:qFormat/>
    <w:rsid w:val="008674FA"/>
    <w:pPr>
      <w:spacing w:after="0" w:line="240" w:lineRule="auto"/>
    </w:pPr>
    <w:rPr>
      <w:rFonts w:asciiTheme="minorHAnsi" w:eastAsiaTheme="minorHAnsi" w:hAnsiTheme="minorHAnsi" w:cstheme="minorBidi"/>
      <w:color w:val="auto"/>
    </w:rPr>
  </w:style>
  <w:style w:type="paragraph" w:styleId="FootnoteText">
    <w:name w:val="footnote text"/>
    <w:basedOn w:val="Normal"/>
    <w:link w:val="FootnoteTextChar"/>
    <w:uiPriority w:val="99"/>
    <w:semiHidden/>
    <w:unhideWhenUsed/>
    <w:rsid w:val="00474F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F3D"/>
    <w:rPr>
      <w:sz w:val="20"/>
      <w:szCs w:val="20"/>
    </w:rPr>
  </w:style>
  <w:style w:type="character" w:styleId="FootnoteReference">
    <w:name w:val="footnote reference"/>
    <w:basedOn w:val="DefaultParagraphFont"/>
    <w:uiPriority w:val="99"/>
    <w:semiHidden/>
    <w:unhideWhenUsed/>
    <w:rsid w:val="00474F3D"/>
    <w:rPr>
      <w:vertAlign w:val="superscript"/>
    </w:rPr>
  </w:style>
  <w:style w:type="paragraph" w:styleId="NormalWeb">
    <w:name w:val="Normal (Web)"/>
    <w:basedOn w:val="Normal"/>
    <w:uiPriority w:val="99"/>
    <w:semiHidden/>
    <w:unhideWhenUsed/>
    <w:rsid w:val="00203BE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203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469520">
      <w:bodyDiv w:val="1"/>
      <w:marLeft w:val="0"/>
      <w:marRight w:val="0"/>
      <w:marTop w:val="0"/>
      <w:marBottom w:val="0"/>
      <w:divBdr>
        <w:top w:val="none" w:sz="0" w:space="0" w:color="auto"/>
        <w:left w:val="none" w:sz="0" w:space="0" w:color="auto"/>
        <w:bottom w:val="none" w:sz="0" w:space="0" w:color="auto"/>
        <w:right w:val="none" w:sz="0" w:space="0" w:color="auto"/>
      </w:divBdr>
    </w:div>
    <w:div w:id="738402795">
      <w:bodyDiv w:val="1"/>
      <w:marLeft w:val="0"/>
      <w:marRight w:val="0"/>
      <w:marTop w:val="0"/>
      <w:marBottom w:val="0"/>
      <w:divBdr>
        <w:top w:val="none" w:sz="0" w:space="0" w:color="auto"/>
        <w:left w:val="none" w:sz="0" w:space="0" w:color="auto"/>
        <w:bottom w:val="none" w:sz="0" w:space="0" w:color="auto"/>
        <w:right w:val="none" w:sz="0" w:space="0" w:color="auto"/>
      </w:divBdr>
    </w:div>
    <w:div w:id="1789004908">
      <w:bodyDiv w:val="1"/>
      <w:marLeft w:val="0"/>
      <w:marRight w:val="0"/>
      <w:marTop w:val="0"/>
      <w:marBottom w:val="0"/>
      <w:divBdr>
        <w:top w:val="none" w:sz="0" w:space="0" w:color="auto"/>
        <w:left w:val="none" w:sz="0" w:space="0" w:color="auto"/>
        <w:bottom w:val="none" w:sz="0" w:space="0" w:color="auto"/>
        <w:right w:val="none" w:sz="0" w:space="0" w:color="auto"/>
      </w:divBdr>
    </w:div>
    <w:div w:id="1855345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OIjfigT4X9PETjdviqBn-4Q0a6HQu2lTQu_2IzcfuI8/edit" TargetMode="External"/><Relationship Id="rId13" Type="http://schemas.openxmlformats.org/officeDocument/2006/relationships/hyperlink" Target="https://docs.google.com/document/d/1OIjfigT4X9PETjdviqBn-4Q0a6HQu2lTQu_2IzcfuI8/edit" TargetMode="External"/><Relationship Id="rId18" Type="http://schemas.openxmlformats.org/officeDocument/2006/relationships/hyperlink" Target="https://docs.google.com/document/d/1OIjfigT4X9PETjdviqBn-4Q0a6HQu2lTQu_2IzcfuI8/ed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google.com/document/d/1OIjfigT4X9PETjdviqBn-4Q0a6HQu2lTQu_2IzcfuI8/edit" TargetMode="External"/><Relationship Id="rId17" Type="http://schemas.openxmlformats.org/officeDocument/2006/relationships/hyperlink" Target="https://docs.google.com/document/d/1OIjfigT4X9PETjdviqBn-4Q0a6HQu2lTQu_2IzcfuI8/edit" TargetMode="External"/><Relationship Id="rId2" Type="http://schemas.openxmlformats.org/officeDocument/2006/relationships/numbering" Target="numbering.xml"/><Relationship Id="rId16" Type="http://schemas.openxmlformats.org/officeDocument/2006/relationships/hyperlink" Target="https://docs.google.com/document/d/1OIjfigT4X9PETjdviqBn-4Q0a6HQu2lTQu_2IzcfuI8/edit" TargetMode="External"/><Relationship Id="rId20" Type="http://schemas.openxmlformats.org/officeDocument/2006/relationships/hyperlink" Target="http://forestdeclarat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OIjfigT4X9PETjdviqBn-4Q0a6HQu2lTQu_2IzcfuI8/edit" TargetMode="External"/><Relationship Id="rId5" Type="http://schemas.openxmlformats.org/officeDocument/2006/relationships/webSettings" Target="webSettings.xml"/><Relationship Id="rId15" Type="http://schemas.openxmlformats.org/officeDocument/2006/relationships/hyperlink" Target="https://docs.google.com/document/d/1OIjfigT4X9PETjdviqBn-4Q0a6HQu2lTQu_2IzcfuI8/edit" TargetMode="External"/><Relationship Id="rId10" Type="http://schemas.openxmlformats.org/officeDocument/2006/relationships/hyperlink" Target="https://docs.google.com/document/d/1OIjfigT4X9PETjdviqBn-4Q0a6HQu2lTQu_2IzcfuI8/ed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document/d/1OIjfigT4X9PETjdviqBn-4Q0a6HQu2lTQu_2IzcfuI8/edit" TargetMode="External"/><Relationship Id="rId14" Type="http://schemas.openxmlformats.org/officeDocument/2006/relationships/hyperlink" Target="https://docs.google.com/document/d/1OIjfigT4X9PETjdviqBn-4Q0a6HQu2lTQu_2IzcfuI8/edi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ia.ambiente.gob.ec/documents/10179/185860/MAE_2016_11_21+ART+LIBRO+REDD+17+nov+2016.pdf/e282f00c-37b2-4183-8349-54ecc9837b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7DF4E-FD6E-4259-9391-94A8C3E31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3202</Words>
  <Characters>18258</Characters>
  <Application>Microsoft Office Word</Application>
  <DocSecurity>0</DocSecurity>
  <Lines>152</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Pierre-Yves GUEDEZ</dc:creator>
  <cp:lastModifiedBy>Pierre-Yves GUEDEZ</cp:lastModifiedBy>
  <cp:revision>2</cp:revision>
  <dcterms:created xsi:type="dcterms:W3CDTF">2016-12-03T02:25:00Z</dcterms:created>
  <dcterms:modified xsi:type="dcterms:W3CDTF">2016-12-03T02:25:00Z</dcterms:modified>
</cp:coreProperties>
</file>