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Communications Working Group 2014 Annual Meeting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0070c0"/>
          <w:rtl w:val="0"/>
        </w:rPr>
        <w:t xml:space="preserve">Meeting Action items: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860" w:hanging="42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2100.0" w:type="dxa"/>
        <w:jc w:val="left"/>
        <w:tblInd w:w="8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gridCol w:w="3025"/>
        <w:tblGridChange w:id="0">
          <w:tblGrid>
            <w:gridCol w:w="3025"/>
            <w:gridCol w:w="3025"/>
            <w:gridCol w:w="3025"/>
            <w:gridCol w:w="30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 Event information to be sent to Maddie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23 January and then regularly as new info becomes available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Dearbhla, Denise, Mihaela (and others as relevant)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Ongoing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and share events calendar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Maddie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 planned publication info to be sent to Maddie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23 January and then regularly as new info becomes available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Dearbhla, Denise, Mihaela (and others as relevant)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Ongoing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and share publications calendar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Maddie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centralized, budgeted translation capacity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Jennifer/Mark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Roster of editors compiled and shared with members of Communications Working Group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Ongoing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Africa video --  follow up with production team to ensure interagency collaboration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of regional workshops planned for 2015t to Jennifer and Maddie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add to events calendar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Workspace editorial style guide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near final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newsletter concept brief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new e-newsletter template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mini roundup concept brief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Ongoing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new mini roundup template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Circulate creative brief for information kit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Share sample creative brief/concept notes for FAO publications so we can borrow from their templates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Incorporate group recommendations for add-ons to draft publication workflow process doc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and endorse publication workflow process on behalf of respective agency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Dearbhla, Denise, Mihaela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Working Group to finalize list of UN-REDD Programme publication “types” based on meeting discussion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Ongoing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template design of publications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pending design vendor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Jennifer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Pending design vendor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Working Group and members to define suggested relationship with KM Working Group and members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On-going</w:t>
            </w:r>
          </w:p>
        </w:tc>
      </w:tr>
    </w:tbl>
    <w:p w:rsidR="00000000" w:rsidDel="00000000" w:rsidP="00000000" w:rsidRDefault="00000000" w:rsidRPr="00000000">
      <w:pPr>
        <w:ind w:left="860" w:hanging="4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60" w:hanging="4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ibri-regular.ttf"/><Relationship Id="rId2" Type="http://schemas.openxmlformats.org/officeDocument/2006/relationships/font" Target="fonts/Calibri-bold.ttf"/><Relationship Id="rId3" Type="http://schemas.openxmlformats.org/officeDocument/2006/relationships/font" Target="fonts/Calibri-italic.ttf"/><Relationship Id="rId4" Type="http://schemas.openxmlformats.org/officeDocument/2006/relationships/font" Target="fonts/Calibri-boldItalic.ttf"/></Relationships>
</file>