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7B" w:rsidRPr="00201FC9" w:rsidRDefault="002C7CF4">
      <w:pPr>
        <w:pStyle w:val="Body"/>
        <w:jc w:val="center"/>
        <w:rPr>
          <w:rFonts w:ascii="Calibri" w:eastAsia="Helvetica" w:hAnsi="Calibri" w:cs="Arial"/>
          <w:b/>
          <w:bCs/>
          <w:sz w:val="22"/>
          <w:szCs w:val="22"/>
        </w:rPr>
      </w:pPr>
      <w:r w:rsidRPr="00201FC9">
        <w:rPr>
          <w:rFonts w:ascii="Calibri" w:hAnsi="Calibri" w:cs="Arial"/>
          <w:b/>
          <w:bCs/>
          <w:sz w:val="22"/>
          <w:szCs w:val="22"/>
        </w:rPr>
        <w:t>Management Group (MG) of the UN-REDD Programme</w:t>
      </w:r>
    </w:p>
    <w:p w:rsidR="003B0E7B" w:rsidRPr="00201FC9" w:rsidRDefault="002C7CF4">
      <w:pPr>
        <w:pStyle w:val="Body"/>
        <w:jc w:val="center"/>
        <w:rPr>
          <w:rFonts w:ascii="Calibri" w:eastAsia="Helvetica" w:hAnsi="Calibri" w:cs="Arial"/>
          <w:b/>
          <w:bCs/>
          <w:sz w:val="22"/>
          <w:szCs w:val="22"/>
        </w:rPr>
      </w:pPr>
      <w:r w:rsidRPr="00201FC9">
        <w:rPr>
          <w:rFonts w:ascii="Calibri" w:hAnsi="Calibri" w:cs="Arial"/>
          <w:b/>
          <w:bCs/>
          <w:sz w:val="22"/>
          <w:szCs w:val="22"/>
        </w:rPr>
        <w:t>Meeting Minutes of 8 August 2017 DRAFT</w:t>
      </w:r>
    </w:p>
    <w:p w:rsidR="003B0E7B" w:rsidRPr="00201FC9" w:rsidRDefault="002C7CF4">
      <w:pPr>
        <w:pStyle w:val="Body"/>
        <w:jc w:val="center"/>
        <w:rPr>
          <w:rFonts w:ascii="Calibri" w:eastAsia="Helvetica" w:hAnsi="Calibri" w:cs="Arial"/>
          <w:b/>
          <w:bCs/>
          <w:sz w:val="22"/>
          <w:szCs w:val="22"/>
        </w:rPr>
      </w:pPr>
      <w:r w:rsidRPr="00201FC9">
        <w:rPr>
          <w:rFonts w:ascii="Calibri" w:hAnsi="Calibri" w:cs="Arial"/>
          <w:b/>
          <w:bCs/>
          <w:sz w:val="22"/>
          <w:szCs w:val="22"/>
        </w:rPr>
        <w:t>15h00</w:t>
      </w:r>
      <w:r w:rsidRPr="00201FC9">
        <w:rPr>
          <w:rFonts w:ascii="Calibri" w:hAnsi="Calibri" w:cs="Arial"/>
          <w:b/>
          <w:bCs/>
          <w:sz w:val="22"/>
          <w:szCs w:val="22"/>
          <w:lang w:val="it-IT"/>
        </w:rPr>
        <w:t xml:space="preserve"> Geneva/Rome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rPr>
          <w:rFonts w:ascii="Calibri" w:eastAsia="Helvetica" w:hAnsi="Calibri" w:cs="Arial"/>
          <w:b/>
          <w:bCs/>
          <w:sz w:val="22"/>
          <w:szCs w:val="22"/>
        </w:rPr>
      </w:pPr>
      <w:r w:rsidRPr="00201FC9">
        <w:rPr>
          <w:rFonts w:ascii="Calibri" w:hAnsi="Calibri" w:cs="Arial"/>
          <w:b/>
          <w:bCs/>
          <w:sz w:val="22"/>
          <w:szCs w:val="22"/>
          <w:lang w:val="en-AU"/>
        </w:rPr>
        <w:t>Attendance:</w:t>
      </w:r>
    </w:p>
    <w:p w:rsidR="003B0E7B" w:rsidRPr="00201FC9" w:rsidRDefault="002C7CF4">
      <w:pPr>
        <w:pStyle w:val="Body"/>
        <w:rPr>
          <w:rFonts w:ascii="Calibri" w:eastAsia="Helvetica" w:hAnsi="Calibri" w:cs="Arial"/>
          <w:bCs/>
          <w:sz w:val="22"/>
          <w:szCs w:val="22"/>
          <w:u w:val="single"/>
        </w:rPr>
      </w:pPr>
      <w:r w:rsidRPr="00201FC9">
        <w:rPr>
          <w:rFonts w:ascii="Calibri" w:hAnsi="Calibri" w:cs="Arial"/>
          <w:bCs/>
          <w:sz w:val="22"/>
          <w:szCs w:val="22"/>
          <w:u w:val="single"/>
        </w:rPr>
        <w:t>MG members and alternates</w:t>
      </w: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FAO: Tiina Vahanen</w:t>
      </w: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  <w:lang w:val="fr-CH"/>
        </w:rPr>
      </w:pPr>
      <w:r w:rsidRPr="00201FC9">
        <w:rPr>
          <w:rFonts w:ascii="Calibri" w:hAnsi="Calibri" w:cs="Arial"/>
          <w:sz w:val="22"/>
          <w:szCs w:val="22"/>
          <w:lang w:val="fr-FR"/>
        </w:rPr>
        <w:t>UNDP: Tim Clairs, Josep Gar</w:t>
      </w:r>
      <w:r w:rsidRPr="00201FC9">
        <w:rPr>
          <w:rFonts w:ascii="Calibri" w:hAnsi="Calibri" w:cs="Arial"/>
          <w:sz w:val="22"/>
          <w:szCs w:val="22"/>
          <w:lang w:val="fr-CH"/>
        </w:rPr>
        <w:t>í</w:t>
      </w: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  <w:lang w:val="fr-CH"/>
        </w:rPr>
      </w:pPr>
      <w:r w:rsidRPr="00201FC9">
        <w:rPr>
          <w:rFonts w:ascii="Calibri" w:hAnsi="Calibri" w:cs="Arial"/>
          <w:sz w:val="22"/>
          <w:szCs w:val="22"/>
          <w:lang w:val="fr-FR"/>
        </w:rPr>
        <w:t xml:space="preserve">UN Environment: </w:t>
      </w:r>
      <w:r w:rsidRPr="00201FC9">
        <w:rPr>
          <w:rFonts w:ascii="Calibri" w:hAnsi="Calibri" w:cs="Arial"/>
          <w:sz w:val="22"/>
          <w:szCs w:val="22"/>
          <w:lang w:val="it-IT"/>
        </w:rPr>
        <w:t>Gabriel Labbate</w:t>
      </w: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  <w:lang w:val="it-IT"/>
        </w:rPr>
        <w:t>Secretariat: Mario Boccucci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Other</w:t>
      </w:r>
      <w:r w:rsidR="005968CF" w:rsidRPr="00201FC9">
        <w:rPr>
          <w:rFonts w:ascii="Calibri" w:hAnsi="Calibri" w:cs="Arial"/>
          <w:sz w:val="22"/>
          <w:szCs w:val="22"/>
        </w:rPr>
        <w:t xml:space="preserve"> for the COP agenda item</w:t>
      </w:r>
      <w:r w:rsidRPr="00201FC9">
        <w:rPr>
          <w:rFonts w:ascii="Calibri" w:hAnsi="Calibri" w:cs="Arial"/>
          <w:sz w:val="22"/>
          <w:szCs w:val="22"/>
        </w:rPr>
        <w:t>: Florian Eisele (UN Environment); Jyoti Mather-Filipp (UNDP)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numPr>
          <w:ilvl w:val="0"/>
          <w:numId w:val="2"/>
        </w:numPr>
        <w:rPr>
          <w:rFonts w:ascii="Calibri" w:eastAsia="Helvetica" w:hAnsi="Calibri" w:cs="Arial"/>
          <w:b/>
          <w:bCs/>
          <w:sz w:val="22"/>
          <w:szCs w:val="22"/>
        </w:rPr>
      </w:pPr>
      <w:r w:rsidRPr="00201FC9">
        <w:rPr>
          <w:rFonts w:ascii="Calibri" w:hAnsi="Calibri" w:cs="Arial"/>
          <w:b/>
          <w:bCs/>
          <w:sz w:val="22"/>
          <w:szCs w:val="22"/>
        </w:rPr>
        <w:t xml:space="preserve">COP 23 Events at Bonn </w:t>
      </w:r>
    </w:p>
    <w:p w:rsidR="003B0E7B" w:rsidRPr="00201FC9" w:rsidRDefault="00FD450C">
      <w:pPr>
        <w:pStyle w:val="Body"/>
        <w:rPr>
          <w:rFonts w:ascii="Calibri" w:hAnsi="Calibri" w:cs="Arial"/>
          <w:sz w:val="22"/>
          <w:szCs w:val="22"/>
          <w:lang w:val="en-AU"/>
        </w:rPr>
      </w:pPr>
      <w:r w:rsidRPr="00201FC9">
        <w:rPr>
          <w:rFonts w:ascii="Calibri" w:hAnsi="Calibri" w:cs="Arial"/>
          <w:sz w:val="22"/>
          <w:szCs w:val="22"/>
          <w:lang w:val="en-AU"/>
        </w:rPr>
        <w:t>Florian introduced the concept note for UN-REDD communications and events at COP23. The goal is to coordinate between the three agencies, Secretariat, and Communications Working Group to develop a strategy and messaging for the UN-REDD campaign during the meetings.</w:t>
      </w:r>
    </w:p>
    <w:p w:rsidR="00FD450C" w:rsidRPr="00201FC9" w:rsidRDefault="00FD450C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 xml:space="preserve">Two events are being developed: </w:t>
      </w:r>
    </w:p>
    <w:p w:rsidR="003B0E7B" w:rsidRPr="00201FC9" w:rsidRDefault="002C7CF4">
      <w:pPr>
        <w:pStyle w:val="Body"/>
        <w:numPr>
          <w:ilvl w:val="0"/>
          <w:numId w:val="4"/>
        </w:numPr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UNS Side Event: Scaling up implementation for accessing REDD+ payments. This has been submitted to UNFCCC.</w:t>
      </w:r>
    </w:p>
    <w:p w:rsidR="003B0E7B" w:rsidRPr="00201FC9" w:rsidRDefault="002C7CF4">
      <w:pPr>
        <w:pStyle w:val="Body"/>
        <w:numPr>
          <w:ilvl w:val="0"/>
          <w:numId w:val="4"/>
        </w:numPr>
        <w:rPr>
          <w:rFonts w:ascii="Calibri" w:eastAsia="Helvetica" w:hAnsi="Calibri" w:cs="Arial"/>
          <w:sz w:val="22"/>
          <w:szCs w:val="22"/>
          <w:lang w:val="it-IT"/>
        </w:rPr>
      </w:pPr>
      <w:r w:rsidRPr="00201FC9">
        <w:rPr>
          <w:rFonts w:ascii="Calibri" w:hAnsi="Calibri" w:cs="Arial"/>
          <w:sz w:val="22"/>
          <w:szCs w:val="22"/>
          <w:lang w:val="it-IT"/>
        </w:rPr>
        <w:t>Cannondal</w:t>
      </w:r>
      <w:r w:rsidRPr="00201FC9">
        <w:rPr>
          <w:rFonts w:ascii="Calibri" w:hAnsi="Calibri" w:cs="Arial"/>
          <w:sz w:val="22"/>
          <w:szCs w:val="22"/>
        </w:rPr>
        <w:t>e</w:t>
      </w:r>
      <w:r w:rsidRPr="00201FC9">
        <w:rPr>
          <w:rFonts w:ascii="Calibri" w:hAnsi="Calibri" w:cs="Arial"/>
          <w:sz w:val="22"/>
          <w:szCs w:val="22"/>
          <w:lang w:val="nl-NL"/>
        </w:rPr>
        <w:t>- Drapac Pro Cycling event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  <w:u w:val="single"/>
        </w:rPr>
      </w:pPr>
      <w:r w:rsidRPr="00201FC9">
        <w:rPr>
          <w:rFonts w:ascii="Calibri" w:hAnsi="Calibri" w:cs="Arial"/>
          <w:sz w:val="22"/>
          <w:szCs w:val="22"/>
          <w:u w:val="single"/>
        </w:rPr>
        <w:t xml:space="preserve">Decisions and </w:t>
      </w:r>
      <w:r w:rsidRPr="00201FC9">
        <w:rPr>
          <w:rFonts w:ascii="Calibri" w:hAnsi="Calibri" w:cs="Arial"/>
          <w:sz w:val="22"/>
          <w:szCs w:val="22"/>
          <w:u w:val="single"/>
          <w:lang w:val="fr-FR"/>
        </w:rPr>
        <w:t>Actions</w:t>
      </w:r>
      <w:r w:rsidR="00201FC9">
        <w:rPr>
          <w:rFonts w:ascii="Calibri" w:hAnsi="Calibri" w:cs="Arial"/>
          <w:sz w:val="22"/>
          <w:szCs w:val="22"/>
          <w:u w:val="single"/>
          <w:lang w:val="fr-FR"/>
        </w:rPr>
        <w:t>:</w:t>
      </w:r>
      <w:r w:rsidRPr="00201FC9">
        <w:rPr>
          <w:rFonts w:ascii="Calibri" w:hAnsi="Calibri" w:cs="Arial"/>
          <w:sz w:val="22"/>
          <w:szCs w:val="22"/>
          <w:u w:val="single"/>
          <w:lang w:val="fr-FR"/>
        </w:rPr>
        <w:t xml:space="preserve"> </w:t>
      </w:r>
    </w:p>
    <w:p w:rsidR="003B0E7B" w:rsidRPr="00201FC9" w:rsidRDefault="002C7CF4">
      <w:pPr>
        <w:pStyle w:val="Body"/>
        <w:numPr>
          <w:ilvl w:val="0"/>
          <w:numId w:val="6"/>
        </w:numPr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In the case that UNFCCC is not able to accommodate the panel, UNDP will host the side event in the UNDP Pavilion</w:t>
      </w:r>
    </w:p>
    <w:p w:rsidR="003B0E7B" w:rsidRPr="00201FC9" w:rsidRDefault="002C7CF4">
      <w:pPr>
        <w:pStyle w:val="Body"/>
        <w:numPr>
          <w:ilvl w:val="0"/>
          <w:numId w:val="6"/>
        </w:numPr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UNEP to circulate a revised version of the</w:t>
      </w:r>
      <w:r w:rsidR="005968CF" w:rsidRPr="00201FC9">
        <w:rPr>
          <w:rFonts w:ascii="Calibri" w:hAnsi="Calibri" w:cs="Arial"/>
          <w:sz w:val="22"/>
          <w:szCs w:val="22"/>
        </w:rPr>
        <w:t xml:space="preserve"> COP23</w:t>
      </w:r>
      <w:r w:rsidRPr="00201FC9">
        <w:rPr>
          <w:rFonts w:ascii="Calibri" w:hAnsi="Calibri" w:cs="Arial"/>
          <w:sz w:val="22"/>
          <w:szCs w:val="22"/>
        </w:rPr>
        <w:t xml:space="preserve"> concept note</w:t>
      </w:r>
      <w:r w:rsidR="00FD450C" w:rsidRPr="00201FC9">
        <w:rPr>
          <w:rFonts w:ascii="Calibri" w:hAnsi="Calibri" w:cs="Arial"/>
          <w:sz w:val="22"/>
          <w:szCs w:val="22"/>
        </w:rPr>
        <w:t xml:space="preserve"> deepening the strategic approach, objectives and related messaging  </w:t>
      </w:r>
      <w:r w:rsidRPr="00201FC9">
        <w:rPr>
          <w:rFonts w:ascii="Calibri" w:hAnsi="Calibri" w:cs="Arial"/>
          <w:sz w:val="22"/>
          <w:szCs w:val="22"/>
        </w:rPr>
        <w:t xml:space="preserve">by 17 August for UNDP &amp; FAO comment </w:t>
      </w:r>
      <w:r w:rsidR="00FD450C" w:rsidRPr="00201FC9">
        <w:rPr>
          <w:rFonts w:ascii="Calibri" w:hAnsi="Calibri" w:cs="Arial"/>
          <w:sz w:val="22"/>
          <w:szCs w:val="22"/>
        </w:rPr>
        <w:t xml:space="preserve">and further inputs especially on the messaging </w:t>
      </w:r>
      <w:r w:rsidRPr="00201FC9">
        <w:rPr>
          <w:rFonts w:ascii="Calibri" w:hAnsi="Calibri" w:cs="Arial"/>
          <w:sz w:val="22"/>
          <w:szCs w:val="22"/>
        </w:rPr>
        <w:t>by 21 August and discussion at next MG call (22 August)</w:t>
      </w:r>
    </w:p>
    <w:p w:rsidR="003B0E7B" w:rsidRPr="00201FC9" w:rsidRDefault="00FD450C" w:rsidP="00201FC9">
      <w:pPr>
        <w:pStyle w:val="Body"/>
        <w:numPr>
          <w:ilvl w:val="0"/>
          <w:numId w:val="6"/>
        </w:numPr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If the UNS Secretariat slot is not confirmed an alternative is to hold the event at the UNDP Pavillion</w:t>
      </w: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eastAsia="Helvetica" w:hAnsi="Calibri" w:cs="Arial"/>
          <w:sz w:val="22"/>
          <w:szCs w:val="22"/>
        </w:rPr>
        <w:tab/>
      </w:r>
    </w:p>
    <w:p w:rsidR="003B0E7B" w:rsidRPr="00201FC9" w:rsidRDefault="002C7CF4">
      <w:pPr>
        <w:pStyle w:val="Body"/>
        <w:numPr>
          <w:ilvl w:val="0"/>
          <w:numId w:val="7"/>
        </w:numPr>
        <w:rPr>
          <w:rFonts w:ascii="Calibri" w:eastAsia="Helvetica" w:hAnsi="Calibri" w:cs="Arial"/>
          <w:b/>
          <w:bCs/>
          <w:sz w:val="22"/>
          <w:szCs w:val="22"/>
          <w:u w:color="1F497D"/>
        </w:rPr>
      </w:pPr>
      <w:r w:rsidRPr="00201FC9">
        <w:rPr>
          <w:rFonts w:ascii="Calibri" w:hAnsi="Calibri" w:cs="Arial"/>
          <w:b/>
          <w:bCs/>
          <w:sz w:val="22"/>
          <w:szCs w:val="22"/>
          <w:u w:color="1F497D"/>
        </w:rPr>
        <w:t>Output level results framework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  <w:u w:color="1F497D"/>
        </w:rPr>
      </w:pPr>
    </w:p>
    <w:p w:rsidR="003B0E7B" w:rsidRPr="00201FC9" w:rsidRDefault="00FD450C">
      <w:pPr>
        <w:pStyle w:val="Body"/>
        <w:rPr>
          <w:rFonts w:ascii="Calibri" w:eastAsia="Helvetica" w:hAnsi="Calibri" w:cs="Arial"/>
          <w:sz w:val="22"/>
          <w:szCs w:val="22"/>
          <w:u w:color="1F497D"/>
        </w:rPr>
      </w:pPr>
      <w:r w:rsidRPr="00201FC9">
        <w:rPr>
          <w:rFonts w:ascii="Calibri" w:hAnsi="Calibri" w:cs="Arial"/>
          <w:sz w:val="22"/>
          <w:szCs w:val="22"/>
          <w:u w:color="1F497D"/>
        </w:rPr>
        <w:t xml:space="preserve">Josep introduced the revised RF and the MG thanked him for the excellent work. The Revised RF intends to rationalize but not change the substance of the previous RF. It </w:t>
      </w:r>
      <w:r w:rsidR="002C7CF4" w:rsidRPr="00201FC9">
        <w:rPr>
          <w:rFonts w:ascii="Calibri" w:hAnsi="Calibri" w:cs="Arial"/>
          <w:sz w:val="22"/>
          <w:szCs w:val="22"/>
          <w:u w:color="1F497D"/>
        </w:rPr>
        <w:t xml:space="preserve">will serve as a results and monitoring framework and </w:t>
      </w:r>
      <w:r w:rsidRPr="00201FC9">
        <w:rPr>
          <w:rFonts w:ascii="Calibri" w:hAnsi="Calibri" w:cs="Arial"/>
          <w:sz w:val="22"/>
          <w:szCs w:val="22"/>
          <w:u w:color="1F497D"/>
        </w:rPr>
        <w:t>does</w:t>
      </w:r>
      <w:r w:rsidR="002C7CF4" w:rsidRPr="00201FC9">
        <w:rPr>
          <w:rFonts w:ascii="Calibri" w:hAnsi="Calibri" w:cs="Arial"/>
          <w:sz w:val="22"/>
          <w:szCs w:val="22"/>
          <w:u w:color="1F497D"/>
        </w:rPr>
        <w:t xml:space="preserve"> not replace the programme document o</w:t>
      </w:r>
      <w:r w:rsidR="005968CF" w:rsidRPr="00201FC9">
        <w:rPr>
          <w:rFonts w:ascii="Calibri" w:hAnsi="Calibri" w:cs="Arial"/>
          <w:sz w:val="22"/>
          <w:szCs w:val="22"/>
          <w:u w:color="1F497D"/>
        </w:rPr>
        <w:t>r replicate the level of detail and nuanced narrative of the programme document</w:t>
      </w:r>
      <w:r w:rsidR="002C7CF4" w:rsidRPr="00201FC9">
        <w:rPr>
          <w:rFonts w:ascii="Calibri" w:hAnsi="Calibri" w:cs="Arial"/>
          <w:sz w:val="22"/>
          <w:szCs w:val="22"/>
          <w:u w:color="1F497D"/>
        </w:rPr>
        <w:t>.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  <w:u w:color="1F497D"/>
        </w:rPr>
      </w:pP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  <w:u w:val="single" w:color="1F497D"/>
        </w:rPr>
      </w:pPr>
      <w:r w:rsidRPr="00201FC9">
        <w:rPr>
          <w:rFonts w:ascii="Calibri" w:hAnsi="Calibri" w:cs="Arial"/>
          <w:sz w:val="22"/>
          <w:szCs w:val="22"/>
          <w:u w:val="single" w:color="1F497D"/>
        </w:rPr>
        <w:t>Decisions and Actions</w:t>
      </w:r>
      <w:r w:rsidR="00201FC9">
        <w:rPr>
          <w:rFonts w:ascii="Calibri" w:hAnsi="Calibri" w:cs="Arial"/>
          <w:sz w:val="22"/>
          <w:szCs w:val="22"/>
          <w:u w:val="single" w:color="1F497D"/>
        </w:rPr>
        <w:t>:</w:t>
      </w:r>
    </w:p>
    <w:p w:rsidR="003B0E7B" w:rsidRPr="00201FC9" w:rsidRDefault="002C7CF4">
      <w:pPr>
        <w:pStyle w:val="Body"/>
        <w:numPr>
          <w:ilvl w:val="0"/>
          <w:numId w:val="8"/>
        </w:numPr>
        <w:rPr>
          <w:rFonts w:ascii="Calibri" w:eastAsia="Helvetica" w:hAnsi="Calibri" w:cs="Arial"/>
          <w:sz w:val="22"/>
          <w:szCs w:val="22"/>
          <w:u w:color="1F497D"/>
        </w:rPr>
      </w:pPr>
      <w:r w:rsidRPr="00201FC9">
        <w:rPr>
          <w:rFonts w:ascii="Calibri" w:hAnsi="Calibri" w:cs="Arial"/>
          <w:sz w:val="22"/>
          <w:szCs w:val="22"/>
          <w:u w:color="1F497D"/>
        </w:rPr>
        <w:t>UNDP to arrange a call with UNEP to discuss changes on Friday 11 August</w:t>
      </w:r>
      <w:r w:rsidR="00FD450C" w:rsidRPr="00201FC9">
        <w:rPr>
          <w:rFonts w:ascii="Calibri" w:hAnsi="Calibri" w:cs="Arial"/>
          <w:sz w:val="22"/>
          <w:szCs w:val="22"/>
          <w:u w:color="1F497D"/>
        </w:rPr>
        <w:t xml:space="preserve"> and UNEP to send </w:t>
      </w:r>
      <w:r w:rsidRPr="00201FC9">
        <w:rPr>
          <w:rFonts w:ascii="Calibri" w:hAnsi="Calibri" w:cs="Arial"/>
          <w:sz w:val="22"/>
          <w:szCs w:val="22"/>
          <w:u w:color="1F497D"/>
        </w:rPr>
        <w:t>further develop the KM elements</w:t>
      </w:r>
    </w:p>
    <w:p w:rsidR="003B0E7B" w:rsidRPr="00201FC9" w:rsidRDefault="002C7CF4">
      <w:pPr>
        <w:pStyle w:val="Body"/>
        <w:numPr>
          <w:ilvl w:val="0"/>
          <w:numId w:val="8"/>
        </w:numPr>
        <w:rPr>
          <w:rFonts w:ascii="Calibri" w:eastAsia="Helvetica" w:hAnsi="Calibri" w:cs="Arial"/>
          <w:sz w:val="22"/>
          <w:szCs w:val="22"/>
          <w:u w:color="1F497D"/>
        </w:rPr>
      </w:pPr>
      <w:r w:rsidRPr="00201FC9">
        <w:rPr>
          <w:rFonts w:ascii="Calibri" w:hAnsi="Calibri" w:cs="Arial"/>
          <w:sz w:val="22"/>
          <w:szCs w:val="22"/>
          <w:u w:color="1F497D"/>
        </w:rPr>
        <w:t xml:space="preserve">FAO to develop the outputs, milestones and means of verification for Outcome 2 </w:t>
      </w:r>
    </w:p>
    <w:p w:rsidR="003B0E7B" w:rsidRPr="00201FC9" w:rsidRDefault="002C7CF4">
      <w:pPr>
        <w:pStyle w:val="Body"/>
        <w:numPr>
          <w:ilvl w:val="0"/>
          <w:numId w:val="8"/>
        </w:numPr>
        <w:rPr>
          <w:rFonts w:ascii="Calibri" w:eastAsia="Helvetica" w:hAnsi="Calibri" w:cs="Arial"/>
          <w:sz w:val="22"/>
          <w:szCs w:val="22"/>
          <w:u w:color="1F497D"/>
        </w:rPr>
      </w:pPr>
      <w:r w:rsidRPr="00201FC9">
        <w:rPr>
          <w:rFonts w:ascii="Calibri" w:hAnsi="Calibri" w:cs="Arial"/>
          <w:sz w:val="22"/>
          <w:szCs w:val="22"/>
          <w:u w:color="1F497D"/>
        </w:rPr>
        <w:t>UNEP and FAO to send edits in track changes by 18 August</w:t>
      </w:r>
    </w:p>
    <w:p w:rsidR="003B0E7B" w:rsidRPr="00201FC9" w:rsidRDefault="002C7CF4">
      <w:pPr>
        <w:pStyle w:val="Body"/>
        <w:numPr>
          <w:ilvl w:val="0"/>
          <w:numId w:val="8"/>
        </w:numPr>
        <w:rPr>
          <w:rFonts w:ascii="Calibri" w:eastAsia="Helvetica" w:hAnsi="Calibri" w:cs="Arial"/>
          <w:sz w:val="22"/>
          <w:szCs w:val="22"/>
          <w:u w:color="1F497D"/>
        </w:rPr>
      </w:pPr>
      <w:r w:rsidRPr="00201FC9">
        <w:rPr>
          <w:rFonts w:ascii="Calibri" w:hAnsi="Calibri" w:cs="Arial"/>
          <w:sz w:val="22"/>
          <w:szCs w:val="22"/>
          <w:u w:color="1F497D"/>
        </w:rPr>
        <w:t>UNDP to circulate the final draft to the MG by 21 August for discussion and decision at 22 August MG call</w:t>
      </w:r>
    </w:p>
    <w:p w:rsidR="003B0E7B" w:rsidRPr="00201FC9" w:rsidRDefault="002C7CF4">
      <w:pPr>
        <w:pStyle w:val="Body"/>
        <w:numPr>
          <w:ilvl w:val="0"/>
          <w:numId w:val="8"/>
        </w:numPr>
        <w:rPr>
          <w:rFonts w:ascii="Calibri" w:eastAsia="Helvetica" w:hAnsi="Calibri" w:cs="Arial"/>
          <w:sz w:val="22"/>
          <w:szCs w:val="22"/>
          <w:u w:color="1F497D"/>
        </w:rPr>
      </w:pPr>
      <w:r w:rsidRPr="00201FC9">
        <w:rPr>
          <w:rFonts w:ascii="Calibri" w:hAnsi="Calibri" w:cs="Arial"/>
          <w:sz w:val="22"/>
          <w:szCs w:val="22"/>
          <w:u w:color="1F497D"/>
        </w:rPr>
        <w:t>Secretariat to share final framework with Norway on 25 August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numPr>
          <w:ilvl w:val="0"/>
          <w:numId w:val="7"/>
        </w:numPr>
        <w:rPr>
          <w:rFonts w:ascii="Calibri" w:eastAsia="Helvetica" w:hAnsi="Calibri" w:cs="Arial"/>
          <w:b/>
          <w:bCs/>
          <w:sz w:val="22"/>
          <w:szCs w:val="22"/>
        </w:rPr>
      </w:pPr>
      <w:r w:rsidRPr="00201FC9">
        <w:rPr>
          <w:rFonts w:ascii="Calibri" w:hAnsi="Calibri" w:cs="Arial"/>
          <w:b/>
          <w:bCs/>
          <w:sz w:val="22"/>
          <w:szCs w:val="22"/>
          <w:u w:color="1F497D"/>
        </w:rPr>
        <w:t>Output level budget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  <w:u w:val="single"/>
        </w:rPr>
      </w:pPr>
      <w:r w:rsidRPr="00201FC9">
        <w:rPr>
          <w:rFonts w:ascii="Calibri" w:hAnsi="Calibri" w:cs="Arial"/>
          <w:sz w:val="22"/>
          <w:szCs w:val="22"/>
          <w:u w:val="single"/>
        </w:rPr>
        <w:t>Decisions and Actions</w:t>
      </w:r>
      <w:r w:rsidR="00201FC9">
        <w:rPr>
          <w:rFonts w:ascii="Calibri" w:hAnsi="Calibri" w:cs="Arial"/>
          <w:sz w:val="22"/>
          <w:szCs w:val="22"/>
          <w:u w:val="single"/>
        </w:rPr>
        <w:t>:</w:t>
      </w:r>
    </w:p>
    <w:p w:rsidR="003B0E7B" w:rsidRPr="00201FC9" w:rsidRDefault="002C7CF4">
      <w:pPr>
        <w:pStyle w:val="Body"/>
        <w:numPr>
          <w:ilvl w:val="0"/>
          <w:numId w:val="9"/>
        </w:numPr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lastRenderedPageBreak/>
        <w:t xml:space="preserve">Agencies to match the budget to final results framework </w:t>
      </w:r>
      <w:r w:rsidR="005968CF" w:rsidRPr="00201FC9">
        <w:rPr>
          <w:rFonts w:ascii="Calibri" w:hAnsi="Calibri" w:cs="Arial"/>
          <w:sz w:val="22"/>
          <w:szCs w:val="22"/>
        </w:rPr>
        <w:t>with very quick turnaround on</w:t>
      </w:r>
      <w:r w:rsidRPr="00201FC9">
        <w:rPr>
          <w:rFonts w:ascii="Calibri" w:hAnsi="Calibri" w:cs="Arial"/>
          <w:sz w:val="22"/>
          <w:szCs w:val="22"/>
        </w:rPr>
        <w:t xml:space="preserve"> 21 August</w:t>
      </w:r>
      <w:r w:rsidR="005968CF" w:rsidRPr="00201FC9">
        <w:rPr>
          <w:rFonts w:ascii="Calibri" w:hAnsi="Calibri" w:cs="Arial"/>
          <w:sz w:val="22"/>
          <w:szCs w:val="22"/>
        </w:rPr>
        <w:t>. The template circulated previously by the Secretaiat stands.</w:t>
      </w:r>
    </w:p>
    <w:p w:rsidR="003B0E7B" w:rsidRPr="00201FC9" w:rsidRDefault="002C7CF4">
      <w:pPr>
        <w:pStyle w:val="Body"/>
        <w:numPr>
          <w:ilvl w:val="0"/>
          <w:numId w:val="6"/>
        </w:numPr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Secretariat to share with Norway 25 August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  <w:u w:color="1F497D"/>
        </w:rPr>
      </w:pPr>
    </w:p>
    <w:p w:rsidR="003B0E7B" w:rsidRPr="00201FC9" w:rsidRDefault="002C7CF4">
      <w:pPr>
        <w:pStyle w:val="Body"/>
        <w:numPr>
          <w:ilvl w:val="0"/>
          <w:numId w:val="7"/>
        </w:numPr>
        <w:rPr>
          <w:rFonts w:ascii="Calibri" w:eastAsia="Helvetica" w:hAnsi="Calibri" w:cs="Arial"/>
          <w:b/>
          <w:bCs/>
          <w:sz w:val="22"/>
          <w:szCs w:val="22"/>
          <w:u w:color="1F497D"/>
        </w:rPr>
      </w:pPr>
      <w:r w:rsidRPr="00201FC9">
        <w:rPr>
          <w:rFonts w:ascii="Calibri" w:hAnsi="Calibri" w:cs="Arial"/>
          <w:b/>
          <w:bCs/>
          <w:sz w:val="22"/>
          <w:szCs w:val="22"/>
          <w:u w:color="1F497D"/>
        </w:rPr>
        <w:t>Meta results framework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01FC9">
      <w:pPr>
        <w:pStyle w:val="Body"/>
        <w:rPr>
          <w:rFonts w:ascii="Calibri" w:eastAsia="Helvetica" w:hAnsi="Calibri" w:cs="Arial"/>
          <w:sz w:val="22"/>
          <w:szCs w:val="22"/>
          <w:u w:val="single" w:color="1F497D"/>
        </w:rPr>
      </w:pPr>
      <w:r>
        <w:rPr>
          <w:rFonts w:ascii="Calibri" w:hAnsi="Calibri" w:cs="Arial"/>
          <w:sz w:val="22"/>
          <w:szCs w:val="22"/>
          <w:u w:val="single" w:color="1F497D"/>
        </w:rPr>
        <w:t>Decisions and</w:t>
      </w:r>
      <w:r w:rsidR="002C7CF4" w:rsidRPr="00201FC9">
        <w:rPr>
          <w:rFonts w:ascii="Calibri" w:hAnsi="Calibri" w:cs="Arial"/>
          <w:sz w:val="22"/>
          <w:szCs w:val="22"/>
          <w:u w:val="single" w:color="1F497D"/>
        </w:rPr>
        <w:t xml:space="preserve"> Actions</w:t>
      </w:r>
      <w:r>
        <w:rPr>
          <w:rFonts w:ascii="Calibri" w:hAnsi="Calibri" w:cs="Arial"/>
          <w:sz w:val="22"/>
          <w:szCs w:val="22"/>
          <w:u w:val="single" w:color="1F497D"/>
        </w:rPr>
        <w:t>:</w:t>
      </w:r>
    </w:p>
    <w:p w:rsidR="003B0E7B" w:rsidRPr="00201FC9" w:rsidRDefault="002C7CF4" w:rsidP="00201FC9">
      <w:pPr>
        <w:pStyle w:val="Body"/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This was a simple update.  Plan remains the same with agencies to provide feedback on discussion paper circulated by 4 September, though if more time is needed there is no problem.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numPr>
          <w:ilvl w:val="0"/>
          <w:numId w:val="7"/>
        </w:numPr>
        <w:rPr>
          <w:rFonts w:ascii="Calibri" w:eastAsia="Helvetica" w:hAnsi="Calibri" w:cs="Arial"/>
          <w:b/>
          <w:bCs/>
          <w:sz w:val="22"/>
          <w:szCs w:val="22"/>
          <w:u w:color="1F497D"/>
        </w:rPr>
      </w:pPr>
      <w:r w:rsidRPr="00201FC9">
        <w:rPr>
          <w:rFonts w:ascii="Calibri" w:hAnsi="Calibri" w:cs="Arial"/>
          <w:b/>
          <w:bCs/>
          <w:sz w:val="22"/>
          <w:szCs w:val="22"/>
          <w:u w:color="1F497D"/>
        </w:rPr>
        <w:t>2017 progress update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rPr>
          <w:rFonts w:ascii="Calibri" w:eastAsia="Helvetica" w:hAnsi="Calibri" w:cs="Arial"/>
          <w:sz w:val="22"/>
          <w:szCs w:val="22"/>
          <w:u w:val="single"/>
        </w:rPr>
      </w:pPr>
      <w:r w:rsidRPr="00201FC9">
        <w:rPr>
          <w:rFonts w:ascii="Calibri" w:hAnsi="Calibri" w:cs="Arial"/>
          <w:sz w:val="22"/>
          <w:szCs w:val="22"/>
          <w:u w:val="single"/>
        </w:rPr>
        <w:t>Decisions and Actions</w:t>
      </w:r>
      <w:r w:rsidR="00201FC9">
        <w:rPr>
          <w:rFonts w:ascii="Calibri" w:hAnsi="Calibri" w:cs="Arial"/>
          <w:sz w:val="22"/>
          <w:szCs w:val="22"/>
          <w:u w:val="single"/>
        </w:rPr>
        <w:t>:</w:t>
      </w:r>
      <w:bookmarkStart w:id="0" w:name="_GoBack"/>
      <w:bookmarkEnd w:id="0"/>
    </w:p>
    <w:p w:rsidR="003B0E7B" w:rsidRPr="00201FC9" w:rsidRDefault="002C7CF4">
      <w:pPr>
        <w:pStyle w:val="Body"/>
        <w:numPr>
          <w:ilvl w:val="0"/>
          <w:numId w:val="10"/>
        </w:numPr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For narrative reporting, agencies should limit themselves to 100 words max per box.</w:t>
      </w:r>
    </w:p>
    <w:p w:rsidR="003B0E7B" w:rsidRPr="00201FC9" w:rsidRDefault="002C7CF4">
      <w:pPr>
        <w:pStyle w:val="Body"/>
        <w:numPr>
          <w:ilvl w:val="0"/>
          <w:numId w:val="6"/>
        </w:numPr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Secretariat to include a footnote that financial figures are interim only (as per previous years)</w:t>
      </w:r>
    </w:p>
    <w:p w:rsidR="003B0E7B" w:rsidRPr="00201FC9" w:rsidRDefault="002C7CF4">
      <w:pPr>
        <w:pStyle w:val="Body"/>
        <w:numPr>
          <w:ilvl w:val="0"/>
          <w:numId w:val="6"/>
        </w:numPr>
        <w:rPr>
          <w:rFonts w:ascii="Calibri" w:eastAsia="Helvetica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 xml:space="preserve">Agencies to collect information and respond to Secretariat by </w:t>
      </w:r>
      <w:r w:rsidR="005968CF" w:rsidRPr="00201FC9">
        <w:rPr>
          <w:rFonts w:ascii="Calibri" w:hAnsi="Calibri" w:cs="Arial"/>
          <w:sz w:val="22"/>
          <w:szCs w:val="22"/>
        </w:rPr>
        <w:t>original deadline of 28</w:t>
      </w:r>
      <w:r w:rsidRPr="00201FC9">
        <w:rPr>
          <w:rFonts w:ascii="Calibri" w:hAnsi="Calibri" w:cs="Arial"/>
          <w:sz w:val="22"/>
          <w:szCs w:val="22"/>
        </w:rPr>
        <w:t xml:space="preserve"> August</w:t>
      </w:r>
      <w:r w:rsidR="005968CF" w:rsidRPr="00201FC9">
        <w:rPr>
          <w:rFonts w:ascii="Calibri" w:hAnsi="Calibri" w:cs="Arial"/>
          <w:sz w:val="22"/>
          <w:szCs w:val="22"/>
        </w:rPr>
        <w:t>, though noting this could be a difficult deadline for FAO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3B0E7B" w:rsidRPr="00201FC9" w:rsidRDefault="002C7CF4">
      <w:pPr>
        <w:pStyle w:val="Body"/>
        <w:numPr>
          <w:ilvl w:val="0"/>
          <w:numId w:val="7"/>
        </w:numPr>
        <w:rPr>
          <w:rFonts w:ascii="Calibri" w:eastAsia="Helvetica" w:hAnsi="Calibri" w:cs="Arial"/>
          <w:b/>
          <w:bCs/>
          <w:sz w:val="22"/>
          <w:szCs w:val="22"/>
          <w:u w:color="1F497D"/>
        </w:rPr>
      </w:pPr>
      <w:r w:rsidRPr="00201FC9">
        <w:rPr>
          <w:rFonts w:ascii="Calibri" w:hAnsi="Calibri" w:cs="Arial"/>
          <w:b/>
          <w:bCs/>
          <w:sz w:val="22"/>
          <w:szCs w:val="22"/>
        </w:rPr>
        <w:t>AOB</w:t>
      </w:r>
    </w:p>
    <w:p w:rsidR="003B0E7B" w:rsidRPr="00201FC9" w:rsidRDefault="003B0E7B">
      <w:pPr>
        <w:pStyle w:val="Body"/>
        <w:rPr>
          <w:rFonts w:ascii="Calibri" w:eastAsia="Helvetica" w:hAnsi="Calibri" w:cs="Arial"/>
          <w:sz w:val="22"/>
          <w:szCs w:val="22"/>
        </w:rPr>
      </w:pPr>
    </w:p>
    <w:p w:rsidR="00201FC9" w:rsidRPr="00201FC9" w:rsidRDefault="00201FC9">
      <w:pPr>
        <w:pStyle w:val="Body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 xml:space="preserve">Decisions and Actions: </w:t>
      </w:r>
    </w:p>
    <w:p w:rsidR="003B0E7B" w:rsidRPr="00201FC9" w:rsidRDefault="002C7CF4" w:rsidP="00201FC9">
      <w:pPr>
        <w:pStyle w:val="Body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201FC9">
        <w:rPr>
          <w:rFonts w:ascii="Calibri" w:hAnsi="Calibri" w:cs="Arial"/>
          <w:sz w:val="22"/>
          <w:szCs w:val="22"/>
        </w:rPr>
        <w:t>Next MG call 22 August. Agenda: i. COP23 update; ii. results framework at output level; and  iii. output level budget</w:t>
      </w:r>
    </w:p>
    <w:sectPr w:rsidR="003B0E7B" w:rsidRPr="00201FC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C3" w:rsidRDefault="002C7CF4">
      <w:r>
        <w:separator/>
      </w:r>
    </w:p>
  </w:endnote>
  <w:endnote w:type="continuationSeparator" w:id="0">
    <w:p w:rsidR="00003BC3" w:rsidRDefault="002C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7B" w:rsidRDefault="003B0E7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C3" w:rsidRDefault="002C7CF4">
      <w:r>
        <w:separator/>
      </w:r>
    </w:p>
  </w:footnote>
  <w:footnote w:type="continuationSeparator" w:id="0">
    <w:p w:rsidR="00003BC3" w:rsidRDefault="002C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7B" w:rsidRDefault="003B0E7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8B9"/>
    <w:multiLevelType w:val="hybridMultilevel"/>
    <w:tmpl w:val="239454FE"/>
    <w:lvl w:ilvl="0" w:tplc="E2902A38">
      <w:start w:val="1"/>
      <w:numFmt w:val="lowerRoman"/>
      <w:lvlText w:val="%1."/>
      <w:lvlJc w:val="left"/>
      <w:pPr>
        <w:ind w:left="114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44E6DC">
      <w:start w:val="1"/>
      <w:numFmt w:val="lowerLetter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2D506">
      <w:start w:val="1"/>
      <w:numFmt w:val="lowerRoman"/>
      <w:suff w:val="nothing"/>
      <w:lvlText w:val="%3."/>
      <w:lvlJc w:val="left"/>
      <w:pPr>
        <w:ind w:left="212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407B4">
      <w:start w:val="1"/>
      <w:numFmt w:val="decimal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4D416">
      <w:start w:val="1"/>
      <w:numFmt w:val="lowerLetter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8FC12">
      <w:start w:val="1"/>
      <w:numFmt w:val="lowerRoman"/>
      <w:suff w:val="nothing"/>
      <w:lvlText w:val="%6."/>
      <w:lvlJc w:val="left"/>
      <w:pPr>
        <w:ind w:left="424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681B6">
      <w:start w:val="1"/>
      <w:numFmt w:val="decimal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73A8">
      <w:start w:val="1"/>
      <w:numFmt w:val="lowerLetter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4A90A">
      <w:start w:val="1"/>
      <w:numFmt w:val="lowerRoman"/>
      <w:suff w:val="nothing"/>
      <w:lvlText w:val="%9."/>
      <w:lvlJc w:val="left"/>
      <w:pPr>
        <w:ind w:left="637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28635AD"/>
    <w:multiLevelType w:val="hybridMultilevel"/>
    <w:tmpl w:val="F5A42ECE"/>
    <w:numStyleLink w:val="ImportedStyle1"/>
  </w:abstractNum>
  <w:abstractNum w:abstractNumId="2">
    <w:nsid w:val="29E02DDF"/>
    <w:multiLevelType w:val="hybridMultilevel"/>
    <w:tmpl w:val="239454FE"/>
    <w:styleLink w:val="ImportedStyle20"/>
    <w:lvl w:ilvl="0" w:tplc="063800F2">
      <w:start w:val="1"/>
      <w:numFmt w:val="lowerRoman"/>
      <w:lvlText w:val="%1."/>
      <w:lvlJc w:val="left"/>
      <w:pPr>
        <w:ind w:left="114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60E8A">
      <w:start w:val="1"/>
      <w:numFmt w:val="lowerLetter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982B1A">
      <w:start w:val="1"/>
      <w:numFmt w:val="lowerRoman"/>
      <w:suff w:val="nothing"/>
      <w:lvlText w:val="%3."/>
      <w:lvlJc w:val="left"/>
      <w:pPr>
        <w:ind w:left="212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6C318">
      <w:start w:val="1"/>
      <w:numFmt w:val="decimal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241F0">
      <w:start w:val="1"/>
      <w:numFmt w:val="lowerLetter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C237D4">
      <w:start w:val="1"/>
      <w:numFmt w:val="lowerRoman"/>
      <w:suff w:val="nothing"/>
      <w:lvlText w:val="%6."/>
      <w:lvlJc w:val="left"/>
      <w:pPr>
        <w:ind w:left="424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E4ED3A">
      <w:start w:val="1"/>
      <w:numFmt w:val="decimal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C2B2B4">
      <w:start w:val="1"/>
      <w:numFmt w:val="lowerLetter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224AE8">
      <w:start w:val="1"/>
      <w:numFmt w:val="lowerRoman"/>
      <w:suff w:val="nothing"/>
      <w:lvlText w:val="%9."/>
      <w:lvlJc w:val="left"/>
      <w:pPr>
        <w:ind w:left="637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C71C33"/>
    <w:multiLevelType w:val="hybridMultilevel"/>
    <w:tmpl w:val="239454FE"/>
    <w:numStyleLink w:val="ImportedStyle20"/>
  </w:abstractNum>
  <w:abstractNum w:abstractNumId="4">
    <w:nsid w:val="3EEE5F86"/>
    <w:multiLevelType w:val="hybridMultilevel"/>
    <w:tmpl w:val="239454FE"/>
    <w:lvl w:ilvl="0" w:tplc="E2902A38">
      <w:start w:val="1"/>
      <w:numFmt w:val="lowerRoman"/>
      <w:lvlText w:val="%1."/>
      <w:lvlJc w:val="left"/>
      <w:pPr>
        <w:ind w:left="114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44E6DC">
      <w:start w:val="1"/>
      <w:numFmt w:val="lowerLetter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2D506">
      <w:start w:val="1"/>
      <w:numFmt w:val="lowerRoman"/>
      <w:suff w:val="nothing"/>
      <w:lvlText w:val="%3."/>
      <w:lvlJc w:val="left"/>
      <w:pPr>
        <w:ind w:left="212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407B4">
      <w:start w:val="1"/>
      <w:numFmt w:val="decimal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4D416">
      <w:start w:val="1"/>
      <w:numFmt w:val="lowerLetter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8FC12">
      <w:start w:val="1"/>
      <w:numFmt w:val="lowerRoman"/>
      <w:suff w:val="nothing"/>
      <w:lvlText w:val="%6."/>
      <w:lvlJc w:val="left"/>
      <w:pPr>
        <w:ind w:left="424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681B6">
      <w:start w:val="1"/>
      <w:numFmt w:val="decimal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73A8">
      <w:start w:val="1"/>
      <w:numFmt w:val="lowerLetter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4A90A">
      <w:start w:val="1"/>
      <w:numFmt w:val="lowerRoman"/>
      <w:suff w:val="nothing"/>
      <w:lvlText w:val="%9."/>
      <w:lvlJc w:val="left"/>
      <w:pPr>
        <w:ind w:left="637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12A1190"/>
    <w:multiLevelType w:val="hybridMultilevel"/>
    <w:tmpl w:val="F5A42ECE"/>
    <w:styleLink w:val="ImportedStyle1"/>
    <w:lvl w:ilvl="0" w:tplc="FCCCAB52">
      <w:start w:val="1"/>
      <w:numFmt w:val="decimal"/>
      <w:lvlText w:val="%1."/>
      <w:lvlJc w:val="left"/>
      <w:pPr>
        <w:ind w:left="818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EE7E4">
      <w:start w:val="1"/>
      <w:numFmt w:val="lowerLetter"/>
      <w:lvlText w:val="%2."/>
      <w:lvlJc w:val="left"/>
      <w:pPr>
        <w:ind w:left="150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20086">
      <w:start w:val="1"/>
      <w:numFmt w:val="lowerRoman"/>
      <w:lvlText w:val="%3."/>
      <w:lvlJc w:val="left"/>
      <w:pPr>
        <w:ind w:left="2225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A25B02">
      <w:start w:val="1"/>
      <w:numFmt w:val="decimal"/>
      <w:lvlText w:val="%4."/>
      <w:lvlJc w:val="left"/>
      <w:pPr>
        <w:ind w:left="29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88F2A">
      <w:start w:val="1"/>
      <w:numFmt w:val="lowerLetter"/>
      <w:lvlText w:val="%5."/>
      <w:lvlJc w:val="left"/>
      <w:pPr>
        <w:ind w:left="36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A51A">
      <w:start w:val="1"/>
      <w:numFmt w:val="lowerRoman"/>
      <w:lvlText w:val="%6."/>
      <w:lvlJc w:val="left"/>
      <w:pPr>
        <w:ind w:left="4385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E2468">
      <w:start w:val="1"/>
      <w:numFmt w:val="decimal"/>
      <w:lvlText w:val="%7."/>
      <w:lvlJc w:val="left"/>
      <w:pPr>
        <w:ind w:left="510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D16C">
      <w:start w:val="1"/>
      <w:numFmt w:val="lowerLetter"/>
      <w:lvlText w:val="%8."/>
      <w:lvlJc w:val="left"/>
      <w:pPr>
        <w:ind w:left="58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01D06">
      <w:start w:val="1"/>
      <w:numFmt w:val="lowerRoman"/>
      <w:lvlText w:val="%9."/>
      <w:lvlJc w:val="left"/>
      <w:pPr>
        <w:ind w:left="6545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0CA35A9"/>
    <w:multiLevelType w:val="hybridMultilevel"/>
    <w:tmpl w:val="A112BD04"/>
    <w:styleLink w:val="ImportedStyle2"/>
    <w:lvl w:ilvl="0" w:tplc="C492AABC">
      <w:start w:val="1"/>
      <w:numFmt w:val="lowerLetter"/>
      <w:lvlText w:val="%1."/>
      <w:lvlJc w:val="left"/>
      <w:pPr>
        <w:ind w:left="110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9C913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16ECB6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C6045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5890D6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54A222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46B9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298C6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2F9DE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CD36CD9"/>
    <w:multiLevelType w:val="hybridMultilevel"/>
    <w:tmpl w:val="A112BD04"/>
    <w:numStyleLink w:val="ImportedStyle2"/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  <w:lvlOverride w:ilvl="0">
      <w:startOverride w:val="2"/>
      <w:lvl w:ilvl="0" w:tplc="A54A8C3C">
        <w:start w:val="2"/>
        <w:numFmt w:val="decimal"/>
        <w:lvlText w:val="%1."/>
        <w:lvlJc w:val="left"/>
        <w:pPr>
          <w:ind w:left="818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702E234">
        <w:start w:val="1"/>
        <w:numFmt w:val="lowerLetter"/>
        <w:lvlText w:val="%2."/>
        <w:lvlJc w:val="left"/>
        <w:pPr>
          <w:ind w:left="15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CC86FEE">
        <w:start w:val="1"/>
        <w:numFmt w:val="lowerRoman"/>
        <w:lvlText w:val="%3."/>
        <w:lvlJc w:val="left"/>
        <w:pPr>
          <w:ind w:left="2225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A5E8420">
        <w:start w:val="1"/>
        <w:numFmt w:val="decimal"/>
        <w:lvlText w:val="%4."/>
        <w:lvlJc w:val="left"/>
        <w:pPr>
          <w:ind w:left="294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F6E11A6">
        <w:start w:val="1"/>
        <w:numFmt w:val="lowerLetter"/>
        <w:lvlText w:val="%5."/>
        <w:lvlJc w:val="left"/>
        <w:pPr>
          <w:ind w:left="36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30726C">
        <w:start w:val="1"/>
        <w:numFmt w:val="lowerRoman"/>
        <w:lvlText w:val="%6."/>
        <w:lvlJc w:val="left"/>
        <w:pPr>
          <w:ind w:left="4385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86A520">
        <w:start w:val="1"/>
        <w:numFmt w:val="decimal"/>
        <w:lvlText w:val="%7."/>
        <w:lvlJc w:val="left"/>
        <w:pPr>
          <w:ind w:left="51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B7CFBFA">
        <w:start w:val="1"/>
        <w:numFmt w:val="lowerLetter"/>
        <w:lvlText w:val="%8."/>
        <w:lvlJc w:val="left"/>
        <w:pPr>
          <w:ind w:left="582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ABCC250">
        <w:start w:val="1"/>
        <w:numFmt w:val="lowerRoman"/>
        <w:lvlText w:val="%9."/>
        <w:lvlJc w:val="left"/>
        <w:pPr>
          <w:ind w:left="6545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  <w:lvl w:ilvl="0" w:tplc="E2902A38">
        <w:start w:val="1"/>
        <w:numFmt w:val="lowerRoman"/>
        <w:lvlText w:val="%1."/>
        <w:lvlJc w:val="left"/>
        <w:pPr>
          <w:ind w:left="1210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044E6DC">
        <w:start w:val="1"/>
        <w:numFmt w:val="lowerLetter"/>
        <w:lvlText w:val="%2."/>
        <w:lvlJc w:val="left"/>
        <w:pPr>
          <w:ind w:left="15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F2D506">
        <w:start w:val="1"/>
        <w:numFmt w:val="lowerRoman"/>
        <w:suff w:val="nothing"/>
        <w:lvlText w:val="%3."/>
        <w:lvlJc w:val="left"/>
        <w:pPr>
          <w:ind w:left="2124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C407B4">
        <w:start w:val="1"/>
        <w:numFmt w:val="decimal"/>
        <w:lvlText w:val="%4."/>
        <w:lvlJc w:val="left"/>
        <w:pPr>
          <w:ind w:left="29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A4D416">
        <w:start w:val="1"/>
        <w:numFmt w:val="lowerLetter"/>
        <w:lvlText w:val="%5."/>
        <w:lvlJc w:val="left"/>
        <w:pPr>
          <w:ind w:left="36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88FC12">
        <w:start w:val="1"/>
        <w:numFmt w:val="lowerRoman"/>
        <w:suff w:val="nothing"/>
        <w:lvlText w:val="%6."/>
        <w:lvlJc w:val="left"/>
        <w:pPr>
          <w:ind w:left="424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D681B6">
        <w:start w:val="1"/>
        <w:numFmt w:val="decimal"/>
        <w:lvlText w:val="%7."/>
        <w:lvlJc w:val="left"/>
        <w:pPr>
          <w:ind w:left="51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8273A8">
        <w:start w:val="1"/>
        <w:numFmt w:val="lowerLetter"/>
        <w:lvlText w:val="%8."/>
        <w:lvlJc w:val="left"/>
        <w:pPr>
          <w:ind w:left="58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F4A90A">
        <w:start w:val="1"/>
        <w:numFmt w:val="lowerRoman"/>
        <w:suff w:val="nothing"/>
        <w:lvlText w:val="%9."/>
        <w:lvlJc w:val="left"/>
        <w:pPr>
          <w:ind w:left="6372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0E7B"/>
    <w:rsid w:val="00003BC3"/>
    <w:rsid w:val="00201FC9"/>
    <w:rsid w:val="002C7CF4"/>
    <w:rsid w:val="003B0E7B"/>
    <w:rsid w:val="005968CF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ARTHUR</dc:creator>
  <cp:lastModifiedBy>Alexis ARTHUR</cp:lastModifiedBy>
  <cp:revision>2</cp:revision>
  <dcterms:created xsi:type="dcterms:W3CDTF">2017-12-14T09:22:00Z</dcterms:created>
  <dcterms:modified xsi:type="dcterms:W3CDTF">2017-12-14T09:22:00Z</dcterms:modified>
</cp:coreProperties>
</file>