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495257269"/>
    <w:p w14:paraId="3891E4D8" w14:textId="77777777" w:rsidR="00F64F3E" w:rsidRPr="005061CA" w:rsidRDefault="005061CA" w:rsidP="005061CA">
      <w:pPr>
        <w:rPr>
          <w:sz w:val="36"/>
          <w:szCs w:val="36"/>
        </w:rPr>
      </w:pPr>
      <w:r w:rsidRPr="005061CA">
        <w:rPr>
          <w:noProof/>
          <w:sz w:val="36"/>
          <w:szCs w:val="36"/>
        </w:rPr>
        <mc:AlternateContent>
          <mc:Choice Requires="wps">
            <w:drawing>
              <wp:anchor distT="45720" distB="45720" distL="114300" distR="114300" simplePos="0" relativeHeight="251659264" behindDoc="0" locked="0" layoutInCell="1" allowOverlap="1" wp14:anchorId="4AAB3FE2" wp14:editId="26BE9CE4">
                <wp:simplePos x="0" y="0"/>
                <wp:positionH relativeFrom="column">
                  <wp:posOffset>3564255</wp:posOffset>
                </wp:positionH>
                <wp:positionV relativeFrom="paragraph">
                  <wp:posOffset>-83820</wp:posOffset>
                </wp:positionV>
                <wp:extent cx="2377440" cy="74676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46760"/>
                        </a:xfrm>
                        <a:prstGeom prst="rect">
                          <a:avLst/>
                        </a:prstGeom>
                        <a:solidFill>
                          <a:srgbClr val="FFFFFF"/>
                        </a:solidFill>
                        <a:ln w="9525">
                          <a:solidFill>
                            <a:srgbClr val="000000"/>
                          </a:solidFill>
                          <a:miter lim="800000"/>
                          <a:headEnd/>
                          <a:tailEnd/>
                        </a:ln>
                      </wps:spPr>
                      <wps:txbx>
                        <w:txbxContent>
                          <w:p w14:paraId="5D90BEA8" w14:textId="77777777" w:rsidR="003855FB" w:rsidRPr="005C6941" w:rsidRDefault="003855FB">
                            <w:pPr>
                              <w:rPr>
                                <w:b/>
                              </w:rPr>
                            </w:pPr>
                            <w:r w:rsidRPr="005C6941">
                              <w:rPr>
                                <w:b/>
                              </w:rPr>
                              <w:t>TEAM NAME:</w:t>
                            </w:r>
                          </w:p>
                          <w:p w14:paraId="14EF13EB" w14:textId="77777777" w:rsidR="003855FB" w:rsidRDefault="003855F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80.65pt;margin-top:-6.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">
                <v:textbox style="mso-fit-shape-to-text:t">
                  <w:txbxContent>
                    <w:p w:rsidR="003855FB" w:rsidRPr="005C6941" w:rsidRDefault="003855FB">
                      <w:pPr>
                        <w:rPr>
                          <w:b/>
                        </w:rPr>
                      </w:pPr>
                      <w:r w:rsidRPr="005C6941">
                        <w:rPr>
                          <w:b/>
                        </w:rPr>
                        <w:t>TEAM NAME:</w:t>
                      </w:r>
                    </w:p>
                    <w:p w:rsidR="003855FB" w:rsidRDefault="003855FB"/>
                  </w:txbxContent>
                </v:textbox>
                <w10:wrap type="square"/>
              </v:shape>
            </w:pict>
          </mc:Fallback>
        </mc:AlternateContent>
      </w:r>
      <w:r w:rsidR="00D32F94" w:rsidRPr="005061CA">
        <w:rPr>
          <w:sz w:val="36"/>
          <w:szCs w:val="36"/>
        </w:rPr>
        <w:t>Financing Strategies for REDD+ - the Quiz!</w:t>
      </w:r>
      <w:r w:rsidR="00F64F3E" w:rsidRPr="005061CA">
        <w:rPr>
          <w:sz w:val="36"/>
          <w:szCs w:val="36"/>
        </w:rPr>
        <w:t xml:space="preserve"> </w:t>
      </w:r>
      <w:r w:rsidRPr="005061CA">
        <w:rPr>
          <w:sz w:val="36"/>
          <w:szCs w:val="36"/>
        </w:rPr>
        <w:tab/>
      </w:r>
      <w:r w:rsidRPr="005061CA">
        <w:rPr>
          <w:sz w:val="36"/>
          <w:szCs w:val="36"/>
        </w:rPr>
        <w:tab/>
      </w:r>
      <w:r w:rsidRPr="005061CA">
        <w:rPr>
          <w:sz w:val="36"/>
          <w:szCs w:val="36"/>
        </w:rPr>
        <w:tab/>
      </w:r>
    </w:p>
    <w:bookmarkEnd w:id="0"/>
    <w:p w14:paraId="5004F8FA" w14:textId="77777777" w:rsidR="00D32F94" w:rsidRDefault="00D32F94"/>
    <w:p w14:paraId="69D065BC" w14:textId="77777777" w:rsidR="008B0091" w:rsidRDefault="008B0091">
      <w:r>
        <w:t>Question 1: Of the follow international provisions on REDD+ finance, which one is not a provision of the UNFCCC?</w:t>
      </w:r>
      <w:r w:rsidR="00F01E8D">
        <w:t xml:space="preserve"> </w:t>
      </w:r>
    </w:p>
    <w:p w14:paraId="7ADBD21B" w14:textId="77777777" w:rsidR="008B0091" w:rsidRDefault="00A97B2E" w:rsidP="00A97B2E">
      <w:pPr>
        <w:pStyle w:val="ListParagraph"/>
        <w:numPr>
          <w:ilvl w:val="0"/>
          <w:numId w:val="2"/>
        </w:numPr>
      </w:pPr>
      <w:r>
        <w:t>“</w:t>
      </w:r>
      <w:r w:rsidRPr="00A97B2E">
        <w:t>finance provided to</w:t>
      </w:r>
      <w:r>
        <w:t xml:space="preserve"> </w:t>
      </w:r>
      <w:r w:rsidRPr="00A97B2E">
        <w:t>developing country Parties for the full</w:t>
      </w:r>
      <w:r>
        <w:t xml:space="preserve"> </w:t>
      </w:r>
      <w:r w:rsidRPr="00A97B2E">
        <w:t xml:space="preserve">implementation of the activities </w:t>
      </w:r>
      <w:r w:rsidR="00061C4C">
        <w:t>[…]</w:t>
      </w:r>
      <w:r w:rsidRPr="00A97B2E">
        <w:t xml:space="preserve"> may</w:t>
      </w:r>
      <w:r>
        <w:t xml:space="preserve"> </w:t>
      </w:r>
      <w:r w:rsidRPr="00A97B2E">
        <w:t>come from a variety of sources, public and</w:t>
      </w:r>
      <w:r>
        <w:t xml:space="preserve"> </w:t>
      </w:r>
      <w:r w:rsidRPr="00A97B2E">
        <w:t>private, bilateral and multilateral, including</w:t>
      </w:r>
      <w:r>
        <w:t xml:space="preserve"> </w:t>
      </w:r>
      <w:r w:rsidRPr="00A97B2E">
        <w:t>alternative sources</w:t>
      </w:r>
      <w:r>
        <w:t>”</w:t>
      </w:r>
    </w:p>
    <w:p w14:paraId="5E185CD4" w14:textId="77777777" w:rsidR="00A97B2E" w:rsidRDefault="00061C4C" w:rsidP="00061C4C">
      <w:pPr>
        <w:pStyle w:val="ListParagraph"/>
        <w:numPr>
          <w:ilvl w:val="0"/>
          <w:numId w:val="2"/>
        </w:numPr>
      </w:pPr>
      <w:r>
        <w:t>“</w:t>
      </w:r>
      <w:r w:rsidR="00495A91">
        <w:t xml:space="preserve">invites Parties </w:t>
      </w:r>
      <w:r w:rsidR="00495A91" w:rsidRPr="00495A91">
        <w:t xml:space="preserve">to promote a public-policy environment that enables private-sector engagement </w:t>
      </w:r>
      <w:r w:rsidR="00495A91">
        <w:t>[…]</w:t>
      </w:r>
      <w:r w:rsidR="00495A91" w:rsidRPr="00495A91">
        <w:t xml:space="preserve"> in a manner that contributes to the achievement of the objectives of the Convention</w:t>
      </w:r>
      <w:r w:rsidR="00495A91">
        <w:t>”</w:t>
      </w:r>
    </w:p>
    <w:p w14:paraId="67AE1724" w14:textId="77777777" w:rsidR="00A97B2E" w:rsidRDefault="00A97B2E" w:rsidP="00151BE3">
      <w:pPr>
        <w:pStyle w:val="ListParagraph"/>
        <w:numPr>
          <w:ilvl w:val="0"/>
          <w:numId w:val="2"/>
        </w:numPr>
      </w:pPr>
      <w:r>
        <w:t>“</w:t>
      </w:r>
      <w:r w:rsidR="00495A91" w:rsidRPr="00495A91">
        <w:t>progression of developing</w:t>
      </w:r>
      <w:r w:rsidR="00151BE3">
        <w:t xml:space="preserve"> </w:t>
      </w:r>
      <w:r w:rsidR="00495A91" w:rsidRPr="00495A91">
        <w:t>country Parties towards results-based actions</w:t>
      </w:r>
      <w:r w:rsidR="00151BE3">
        <w:t xml:space="preserve"> occurs in the context of the provision of adequate and predictable support for all phases of the actions and activities</w:t>
      </w:r>
      <w:r>
        <w:t>”</w:t>
      </w:r>
    </w:p>
    <w:p w14:paraId="1CBAB006" w14:textId="77777777" w:rsidR="008B0091" w:rsidRDefault="00A97B2E" w:rsidP="00A97B2E">
      <w:pPr>
        <w:pStyle w:val="ListParagraph"/>
        <w:numPr>
          <w:ilvl w:val="0"/>
          <w:numId w:val="2"/>
        </w:numPr>
      </w:pPr>
      <w:r>
        <w:t>“</w:t>
      </w:r>
      <w:proofErr w:type="gramStart"/>
      <w:r w:rsidR="00061C4C">
        <w:t>e</w:t>
      </w:r>
      <w:r w:rsidRPr="00A97B2E">
        <w:t>ncourages</w:t>
      </w:r>
      <w:proofErr w:type="gramEnd"/>
      <w:r w:rsidRPr="00A97B2E">
        <w:t xml:space="preserve"> entities financing the activities</w:t>
      </w:r>
      <w:r>
        <w:t xml:space="preserve"> </w:t>
      </w:r>
      <w:r w:rsidR="00061C4C">
        <w:t>[…]</w:t>
      </w:r>
      <w:r w:rsidRPr="00A97B2E">
        <w:t>, including</w:t>
      </w:r>
      <w:r>
        <w:t xml:space="preserve"> </w:t>
      </w:r>
      <w:r w:rsidRPr="00A97B2E">
        <w:t>the Green Climate Fund in a key role, to</w:t>
      </w:r>
      <w:r>
        <w:t xml:space="preserve"> </w:t>
      </w:r>
      <w:r w:rsidRPr="00A97B2E">
        <w:t>collectively channel adequate and predictable</w:t>
      </w:r>
      <w:r>
        <w:t xml:space="preserve"> </w:t>
      </w:r>
      <w:r w:rsidRPr="00A97B2E">
        <w:t>results-based finance in a fair and balanced</w:t>
      </w:r>
      <w:r>
        <w:t xml:space="preserve"> </w:t>
      </w:r>
      <w:r w:rsidRPr="00A97B2E">
        <w:t>manner, taking into account different policy</w:t>
      </w:r>
      <w:r>
        <w:t xml:space="preserve"> </w:t>
      </w:r>
      <w:r w:rsidRPr="00A97B2E">
        <w:t>ap</w:t>
      </w:r>
      <w:r w:rsidR="00061C4C">
        <w:t>proaches</w:t>
      </w:r>
      <w:r w:rsidR="00151BE3">
        <w:t>”</w:t>
      </w:r>
    </w:p>
    <w:p w14:paraId="40FF97E4" w14:textId="77777777" w:rsidR="008B0091" w:rsidRDefault="008B0091" w:rsidP="008B0091">
      <w:r>
        <w:t xml:space="preserve">Question 2: </w:t>
      </w:r>
      <w:r w:rsidR="00ED07D2">
        <w:t>True or False - t</w:t>
      </w:r>
      <w:r w:rsidR="001A0611">
        <w:t>he</w:t>
      </w:r>
      <w:r>
        <w:t xml:space="preserve"> </w:t>
      </w:r>
      <w:r w:rsidR="00E06D6B">
        <w:t>California Cap and Trade Program (also known a</w:t>
      </w:r>
      <w:r w:rsidR="001A0611">
        <w:t>s the California Carbon Market)</w:t>
      </w:r>
      <w:r w:rsidR="00ED07D2">
        <w:t xml:space="preserve"> accepts REDD+ credits.</w:t>
      </w:r>
      <w:r w:rsidR="00F01E8D">
        <w:t xml:space="preserve"> </w:t>
      </w:r>
    </w:p>
    <w:p w14:paraId="2872EB22" w14:textId="77777777" w:rsidR="001C4B02" w:rsidRDefault="001C4B02" w:rsidP="001C4B02">
      <w:pPr>
        <w:pStyle w:val="ListParagraph"/>
        <w:numPr>
          <w:ilvl w:val="0"/>
          <w:numId w:val="9"/>
        </w:numPr>
      </w:pPr>
      <w:r>
        <w:t>True</w:t>
      </w:r>
    </w:p>
    <w:p w14:paraId="5BB34101" w14:textId="77777777" w:rsidR="00E06D6B" w:rsidRDefault="001C4B02" w:rsidP="001C4B02">
      <w:pPr>
        <w:pStyle w:val="ListParagraph"/>
        <w:numPr>
          <w:ilvl w:val="0"/>
          <w:numId w:val="9"/>
        </w:numPr>
      </w:pPr>
      <w:r>
        <w:t>False</w:t>
      </w:r>
    </w:p>
    <w:p w14:paraId="06D1B269" w14:textId="77777777" w:rsidR="00A83F83" w:rsidRDefault="00A83F83" w:rsidP="008B0091">
      <w:r>
        <w:t>Question 3: What is the total amount of funding pledged for REDD+ by the international private and public sector between 2006 and 2014?</w:t>
      </w:r>
      <w:r w:rsidR="00F01E8D">
        <w:t xml:space="preserve"> </w:t>
      </w:r>
      <w:r w:rsidR="00F01E8D" w:rsidRPr="00F01E8D">
        <w:rPr>
          <w:i/>
        </w:rPr>
        <w:t>2 points</w:t>
      </w:r>
    </w:p>
    <w:p w14:paraId="35B620F7" w14:textId="77777777" w:rsidR="00151BE3" w:rsidRDefault="00A83F83" w:rsidP="00A83F83">
      <w:pPr>
        <w:pStyle w:val="ListParagraph"/>
        <w:numPr>
          <w:ilvl w:val="0"/>
          <w:numId w:val="3"/>
        </w:numPr>
      </w:pPr>
      <w:r>
        <w:t>10 billion USD</w:t>
      </w:r>
    </w:p>
    <w:p w14:paraId="271B6DC3" w14:textId="77777777" w:rsidR="00A83F83" w:rsidRDefault="00A83F83" w:rsidP="00A83F83">
      <w:pPr>
        <w:pStyle w:val="ListParagraph"/>
        <w:numPr>
          <w:ilvl w:val="0"/>
          <w:numId w:val="3"/>
        </w:numPr>
      </w:pPr>
      <w:r>
        <w:t>5 billion USD</w:t>
      </w:r>
    </w:p>
    <w:p w14:paraId="624E96FF" w14:textId="77777777" w:rsidR="00A83F83" w:rsidRDefault="00A83F83" w:rsidP="00A83F83">
      <w:pPr>
        <w:pStyle w:val="ListParagraph"/>
        <w:numPr>
          <w:ilvl w:val="0"/>
          <w:numId w:val="3"/>
        </w:numPr>
      </w:pPr>
      <w:r>
        <w:t>2 billion USD</w:t>
      </w:r>
    </w:p>
    <w:p w14:paraId="7C03A793" w14:textId="77777777" w:rsidR="00A83F83" w:rsidRDefault="00A83F83" w:rsidP="00A83F83">
      <w:pPr>
        <w:pStyle w:val="ListParagraph"/>
        <w:numPr>
          <w:ilvl w:val="0"/>
          <w:numId w:val="3"/>
        </w:numPr>
      </w:pPr>
      <w:r>
        <w:t>800 million USD</w:t>
      </w:r>
    </w:p>
    <w:p w14:paraId="3340A4AB" w14:textId="77777777" w:rsidR="00A83F83" w:rsidRDefault="00E06D6B" w:rsidP="00A83F83">
      <w:r>
        <w:t xml:space="preserve">Question 4: </w:t>
      </w:r>
      <w:r w:rsidR="001A0611">
        <w:t xml:space="preserve">How much is the Green Climate Fund offering to pay for a ton of carbon in the context of its pilot </w:t>
      </w:r>
      <w:proofErr w:type="spellStart"/>
      <w:r w:rsidR="001A0611">
        <w:t>programme</w:t>
      </w:r>
      <w:proofErr w:type="spellEnd"/>
      <w:r w:rsidR="001A0611">
        <w:t xml:space="preserve"> for REDD+ result-based payment?</w:t>
      </w:r>
    </w:p>
    <w:p w14:paraId="51FA0E1C" w14:textId="77777777" w:rsidR="001A0611" w:rsidRDefault="001A0611" w:rsidP="00A83F83">
      <w:r w:rsidRPr="001A0611">
        <w:t>Answer (in USD): ____________________</w:t>
      </w:r>
    </w:p>
    <w:p w14:paraId="00FC27C9" w14:textId="77777777" w:rsidR="00E06D6B" w:rsidRDefault="00E06D6B" w:rsidP="00A83F83">
      <w:r>
        <w:t xml:space="preserve">Question 5: </w:t>
      </w:r>
      <w:r w:rsidR="002F12BF">
        <w:t>T</w:t>
      </w:r>
      <w:r w:rsidR="00F766D2">
        <w:t xml:space="preserve">he international </w:t>
      </w:r>
      <w:r w:rsidR="005B7386">
        <w:t>body</w:t>
      </w:r>
      <w:r w:rsidR="00F766D2">
        <w:t xml:space="preserve"> of one of the world’s largest industries </w:t>
      </w:r>
      <w:r w:rsidR="007A021C">
        <w:t xml:space="preserve">recently </w:t>
      </w:r>
      <w:r w:rsidR="005B7386">
        <w:t xml:space="preserve">decided to </w:t>
      </w:r>
      <w:r w:rsidR="007A021C">
        <w:t xml:space="preserve">achieve carbon neutral growth </w:t>
      </w:r>
      <w:r w:rsidR="003855FB">
        <w:t>by</w:t>
      </w:r>
      <w:r w:rsidR="007A021C">
        <w:t xml:space="preserve"> 2020 and to establish a carbon offsetting scheme</w:t>
      </w:r>
      <w:r w:rsidR="005B7386">
        <w:t>. Was it:</w:t>
      </w:r>
    </w:p>
    <w:p w14:paraId="648EF4CD" w14:textId="77777777" w:rsidR="005B7386" w:rsidRDefault="005B7386" w:rsidP="005B7386">
      <w:pPr>
        <w:pStyle w:val="ListParagraph"/>
        <w:numPr>
          <w:ilvl w:val="0"/>
          <w:numId w:val="8"/>
        </w:numPr>
      </w:pPr>
      <w:r>
        <w:t>The International Federation of Agricultural Producers</w:t>
      </w:r>
    </w:p>
    <w:p w14:paraId="5B5251CF" w14:textId="77777777" w:rsidR="005B7386" w:rsidRDefault="005B7386" w:rsidP="005B7386">
      <w:pPr>
        <w:pStyle w:val="ListParagraph"/>
        <w:numPr>
          <w:ilvl w:val="0"/>
          <w:numId w:val="8"/>
        </w:numPr>
      </w:pPr>
      <w:r>
        <w:t xml:space="preserve">The International </w:t>
      </w:r>
      <w:r w:rsidRPr="005B7386">
        <w:t xml:space="preserve">Council of Aerospace Industries </w:t>
      </w:r>
    </w:p>
    <w:p w14:paraId="001968BD" w14:textId="77777777" w:rsidR="005B7386" w:rsidRDefault="005B7386" w:rsidP="005B7386">
      <w:pPr>
        <w:pStyle w:val="ListParagraph"/>
        <w:numPr>
          <w:ilvl w:val="0"/>
          <w:numId w:val="8"/>
        </w:numPr>
      </w:pPr>
      <w:r>
        <w:t>The International Mining Association</w:t>
      </w:r>
    </w:p>
    <w:p w14:paraId="69D3DBC5" w14:textId="77777777" w:rsidR="005B7386" w:rsidRDefault="005B7386" w:rsidP="005B7386">
      <w:pPr>
        <w:pStyle w:val="ListParagraph"/>
        <w:numPr>
          <w:ilvl w:val="0"/>
          <w:numId w:val="8"/>
        </w:numPr>
      </w:pPr>
      <w:bookmarkStart w:id="1" w:name="_Hlk495346347"/>
      <w:r>
        <w:lastRenderedPageBreak/>
        <w:t>The International Civil Aviation Organization</w:t>
      </w:r>
    </w:p>
    <w:bookmarkEnd w:id="1"/>
    <w:p w14:paraId="7FA30ED9" w14:textId="77777777" w:rsidR="00AC6037" w:rsidRDefault="00C16063" w:rsidP="00C16063">
      <w:r>
        <w:t xml:space="preserve">Question </w:t>
      </w:r>
      <w:r w:rsidR="00A83F83">
        <w:t>6</w:t>
      </w:r>
      <w:r>
        <w:t xml:space="preserve">: This is a list of countries that have made </w:t>
      </w:r>
      <w:r w:rsidR="00F43A1C">
        <w:t>the greatest contributions</w:t>
      </w:r>
      <w:r>
        <w:t xml:space="preserve"> to the Green Climate Fund</w:t>
      </w:r>
      <w:r w:rsidR="00F43A1C">
        <w:t xml:space="preserve"> to date</w:t>
      </w:r>
      <w:r>
        <w:t xml:space="preserve">. Please order them from the </w:t>
      </w:r>
      <w:r w:rsidR="00F43A1C">
        <w:t>highest pledge, to the lowest pledge.</w:t>
      </w:r>
    </w:p>
    <w:tbl>
      <w:tblPr>
        <w:tblStyle w:val="TableGrid"/>
        <w:tblW w:w="0" w:type="auto"/>
        <w:tblLook w:val="04A0" w:firstRow="1" w:lastRow="0" w:firstColumn="1" w:lastColumn="0" w:noHBand="0" w:noVBand="1"/>
      </w:tblPr>
      <w:tblGrid>
        <w:gridCol w:w="625"/>
        <w:gridCol w:w="3600"/>
      </w:tblGrid>
      <w:tr w:rsidR="00F43A1C" w14:paraId="787AF366" w14:textId="77777777" w:rsidTr="00F43A1C">
        <w:tc>
          <w:tcPr>
            <w:tcW w:w="625" w:type="dxa"/>
          </w:tcPr>
          <w:p w14:paraId="2D7D9318" w14:textId="77777777" w:rsidR="00F43A1C" w:rsidRDefault="00F43A1C" w:rsidP="00C16063">
            <w:bookmarkStart w:id="2" w:name="_Hlk495259248"/>
          </w:p>
        </w:tc>
        <w:tc>
          <w:tcPr>
            <w:tcW w:w="3600" w:type="dxa"/>
          </w:tcPr>
          <w:p w14:paraId="4580C7BA" w14:textId="77777777" w:rsidR="00F43A1C" w:rsidRDefault="00F43A1C" w:rsidP="00C16063">
            <w:r>
              <w:t>Australia</w:t>
            </w:r>
          </w:p>
        </w:tc>
      </w:tr>
      <w:tr w:rsidR="00F43A1C" w14:paraId="6DE91B7E" w14:textId="77777777" w:rsidTr="00F43A1C">
        <w:tc>
          <w:tcPr>
            <w:tcW w:w="625" w:type="dxa"/>
          </w:tcPr>
          <w:p w14:paraId="1FD87F2D" w14:textId="77777777" w:rsidR="00F43A1C" w:rsidRDefault="00F43A1C" w:rsidP="00C16063"/>
        </w:tc>
        <w:tc>
          <w:tcPr>
            <w:tcW w:w="3600" w:type="dxa"/>
          </w:tcPr>
          <w:p w14:paraId="4F93A336" w14:textId="77777777" w:rsidR="00F43A1C" w:rsidRDefault="00F43A1C" w:rsidP="00C16063">
            <w:r>
              <w:t>Canada</w:t>
            </w:r>
          </w:p>
        </w:tc>
      </w:tr>
      <w:tr w:rsidR="00F43A1C" w14:paraId="3D361AAE" w14:textId="77777777" w:rsidTr="00F43A1C">
        <w:tc>
          <w:tcPr>
            <w:tcW w:w="625" w:type="dxa"/>
          </w:tcPr>
          <w:p w14:paraId="22D0988D" w14:textId="77777777" w:rsidR="00F43A1C" w:rsidRDefault="00F43A1C" w:rsidP="00C16063"/>
        </w:tc>
        <w:tc>
          <w:tcPr>
            <w:tcW w:w="3600" w:type="dxa"/>
          </w:tcPr>
          <w:p w14:paraId="377922BA" w14:textId="77777777" w:rsidR="00F43A1C" w:rsidRDefault="00F43A1C" w:rsidP="00C16063">
            <w:r>
              <w:t>France</w:t>
            </w:r>
          </w:p>
        </w:tc>
      </w:tr>
      <w:tr w:rsidR="00F43A1C" w14:paraId="72DB0851" w14:textId="77777777" w:rsidTr="00F43A1C">
        <w:tc>
          <w:tcPr>
            <w:tcW w:w="625" w:type="dxa"/>
          </w:tcPr>
          <w:p w14:paraId="5FAA4845" w14:textId="77777777" w:rsidR="00F43A1C" w:rsidRDefault="00F43A1C" w:rsidP="00C16063"/>
        </w:tc>
        <w:tc>
          <w:tcPr>
            <w:tcW w:w="3600" w:type="dxa"/>
          </w:tcPr>
          <w:p w14:paraId="22A36EB6" w14:textId="77777777" w:rsidR="00F43A1C" w:rsidRDefault="00F43A1C" w:rsidP="00C16063">
            <w:r>
              <w:t>Germany</w:t>
            </w:r>
          </w:p>
        </w:tc>
      </w:tr>
      <w:tr w:rsidR="00F43A1C" w14:paraId="7A4A0C7B" w14:textId="77777777" w:rsidTr="00F43A1C">
        <w:tc>
          <w:tcPr>
            <w:tcW w:w="625" w:type="dxa"/>
          </w:tcPr>
          <w:p w14:paraId="57DB0136" w14:textId="77777777" w:rsidR="00F43A1C" w:rsidRDefault="00F43A1C" w:rsidP="00C16063"/>
        </w:tc>
        <w:tc>
          <w:tcPr>
            <w:tcW w:w="3600" w:type="dxa"/>
          </w:tcPr>
          <w:p w14:paraId="07CA6324" w14:textId="77777777" w:rsidR="00F43A1C" w:rsidRDefault="00F43A1C" w:rsidP="00C16063">
            <w:r>
              <w:t>Italy</w:t>
            </w:r>
          </w:p>
        </w:tc>
      </w:tr>
      <w:tr w:rsidR="00F43A1C" w14:paraId="089A80EF" w14:textId="77777777" w:rsidTr="00F43A1C">
        <w:tc>
          <w:tcPr>
            <w:tcW w:w="625" w:type="dxa"/>
          </w:tcPr>
          <w:p w14:paraId="05CDB190" w14:textId="77777777" w:rsidR="00F43A1C" w:rsidRDefault="00F43A1C" w:rsidP="00C16063"/>
        </w:tc>
        <w:tc>
          <w:tcPr>
            <w:tcW w:w="3600" w:type="dxa"/>
          </w:tcPr>
          <w:p w14:paraId="3F21A3ED" w14:textId="77777777" w:rsidR="00F43A1C" w:rsidRDefault="00F43A1C" w:rsidP="00C16063">
            <w:r>
              <w:t>Japan</w:t>
            </w:r>
          </w:p>
        </w:tc>
      </w:tr>
      <w:tr w:rsidR="00F43A1C" w14:paraId="56C5FE26" w14:textId="77777777" w:rsidTr="00F43A1C">
        <w:tc>
          <w:tcPr>
            <w:tcW w:w="625" w:type="dxa"/>
          </w:tcPr>
          <w:p w14:paraId="2A510F64" w14:textId="77777777" w:rsidR="00F43A1C" w:rsidRDefault="00F43A1C" w:rsidP="00C16063"/>
        </w:tc>
        <w:tc>
          <w:tcPr>
            <w:tcW w:w="3600" w:type="dxa"/>
          </w:tcPr>
          <w:p w14:paraId="02C83C82" w14:textId="77777777" w:rsidR="00F43A1C" w:rsidRDefault="00F43A1C" w:rsidP="00C16063">
            <w:r>
              <w:t>Norway</w:t>
            </w:r>
          </w:p>
        </w:tc>
      </w:tr>
      <w:tr w:rsidR="00F43A1C" w14:paraId="616CA2BD" w14:textId="77777777" w:rsidTr="00F43A1C">
        <w:tc>
          <w:tcPr>
            <w:tcW w:w="625" w:type="dxa"/>
          </w:tcPr>
          <w:p w14:paraId="04B3D71F" w14:textId="77777777" w:rsidR="00F43A1C" w:rsidRDefault="00F43A1C" w:rsidP="00C16063"/>
        </w:tc>
        <w:tc>
          <w:tcPr>
            <w:tcW w:w="3600" w:type="dxa"/>
          </w:tcPr>
          <w:p w14:paraId="0250662E" w14:textId="77777777" w:rsidR="00F43A1C" w:rsidRDefault="00F43A1C" w:rsidP="00C16063">
            <w:r>
              <w:t>Sweden</w:t>
            </w:r>
          </w:p>
        </w:tc>
      </w:tr>
      <w:tr w:rsidR="00F43A1C" w14:paraId="446E0982" w14:textId="77777777" w:rsidTr="00F43A1C">
        <w:tc>
          <w:tcPr>
            <w:tcW w:w="625" w:type="dxa"/>
          </w:tcPr>
          <w:p w14:paraId="1FAC1710" w14:textId="77777777" w:rsidR="00F43A1C" w:rsidRDefault="00F43A1C" w:rsidP="00F43A1C"/>
        </w:tc>
        <w:tc>
          <w:tcPr>
            <w:tcW w:w="3600" w:type="dxa"/>
          </w:tcPr>
          <w:p w14:paraId="27FD8898" w14:textId="77777777" w:rsidR="00F43A1C" w:rsidRPr="00F277FC" w:rsidRDefault="00F43A1C" w:rsidP="00F43A1C">
            <w:r w:rsidRPr="00F277FC">
              <w:t>United Kingdom</w:t>
            </w:r>
          </w:p>
        </w:tc>
      </w:tr>
      <w:tr w:rsidR="00F43A1C" w14:paraId="628E021C" w14:textId="77777777" w:rsidTr="00F43A1C">
        <w:tc>
          <w:tcPr>
            <w:tcW w:w="625" w:type="dxa"/>
          </w:tcPr>
          <w:p w14:paraId="4C6F9558" w14:textId="77777777" w:rsidR="00F43A1C" w:rsidRDefault="00F43A1C" w:rsidP="00F43A1C"/>
        </w:tc>
        <w:tc>
          <w:tcPr>
            <w:tcW w:w="3600" w:type="dxa"/>
          </w:tcPr>
          <w:p w14:paraId="6FC137FE" w14:textId="77777777" w:rsidR="00F43A1C" w:rsidRDefault="00F43A1C" w:rsidP="00F43A1C">
            <w:r w:rsidRPr="00F277FC">
              <w:t>United States</w:t>
            </w:r>
          </w:p>
        </w:tc>
      </w:tr>
      <w:bookmarkEnd w:id="2"/>
    </w:tbl>
    <w:p w14:paraId="7CF3C94E" w14:textId="77777777" w:rsidR="007A021C" w:rsidRDefault="007A021C" w:rsidP="00591141"/>
    <w:p w14:paraId="2F7EAD13" w14:textId="77777777" w:rsidR="003E54B0" w:rsidRDefault="00591141" w:rsidP="003E54B0">
      <w:r>
        <w:t>Question 7</w:t>
      </w:r>
      <w:r w:rsidR="006B6239">
        <w:t xml:space="preserve">: </w:t>
      </w:r>
      <w:r w:rsidR="003E54B0">
        <w:t>These are four potential sources of REDD+ finance. For each one, please indicate if they are private or public, and domestic or international.</w:t>
      </w:r>
      <w:r w:rsidR="00F01E8D">
        <w:t xml:space="preserve"> </w:t>
      </w:r>
    </w:p>
    <w:tbl>
      <w:tblPr>
        <w:tblStyle w:val="TableGrid"/>
        <w:tblW w:w="0" w:type="auto"/>
        <w:tblLook w:val="04A0" w:firstRow="1" w:lastRow="0" w:firstColumn="1" w:lastColumn="0" w:noHBand="0" w:noVBand="1"/>
      </w:tblPr>
      <w:tblGrid>
        <w:gridCol w:w="3116"/>
        <w:gridCol w:w="3117"/>
        <w:gridCol w:w="3117"/>
      </w:tblGrid>
      <w:tr w:rsidR="00F01E8D" w14:paraId="61AA9A12" w14:textId="77777777" w:rsidTr="00F01E8D">
        <w:tc>
          <w:tcPr>
            <w:tcW w:w="3116" w:type="dxa"/>
          </w:tcPr>
          <w:p w14:paraId="29C26F92" w14:textId="77777777" w:rsidR="00F01E8D" w:rsidRDefault="00F01E8D" w:rsidP="003E54B0">
            <w:bookmarkStart w:id="3" w:name="_Hlk495404891"/>
          </w:p>
        </w:tc>
        <w:tc>
          <w:tcPr>
            <w:tcW w:w="3117" w:type="dxa"/>
          </w:tcPr>
          <w:p w14:paraId="233EFA53" w14:textId="77777777" w:rsidR="00F01E8D" w:rsidRDefault="00F01E8D" w:rsidP="003E54B0">
            <w:r>
              <w:t>Private or Public</w:t>
            </w:r>
          </w:p>
        </w:tc>
        <w:tc>
          <w:tcPr>
            <w:tcW w:w="3117" w:type="dxa"/>
          </w:tcPr>
          <w:p w14:paraId="4216042A" w14:textId="77777777" w:rsidR="00F01E8D" w:rsidRDefault="00F01E8D" w:rsidP="003E54B0">
            <w:r>
              <w:t>Domestic or International</w:t>
            </w:r>
          </w:p>
        </w:tc>
      </w:tr>
      <w:tr w:rsidR="00F01E8D" w14:paraId="5DFF4AE7" w14:textId="77777777" w:rsidTr="00F01E8D">
        <w:tc>
          <w:tcPr>
            <w:tcW w:w="3116" w:type="dxa"/>
          </w:tcPr>
          <w:p w14:paraId="68E58412" w14:textId="77777777" w:rsidR="00F01E8D" w:rsidRDefault="00F01E8D" w:rsidP="00F01E8D">
            <w:r>
              <w:t>The Carbon Fund of the Forest Carbon Partnership Facility (FCPF)</w:t>
            </w:r>
          </w:p>
        </w:tc>
        <w:tc>
          <w:tcPr>
            <w:tcW w:w="3117" w:type="dxa"/>
          </w:tcPr>
          <w:p w14:paraId="48089715" w14:textId="77777777" w:rsidR="00F01E8D" w:rsidRDefault="00F01E8D" w:rsidP="003E54B0"/>
        </w:tc>
        <w:tc>
          <w:tcPr>
            <w:tcW w:w="3117" w:type="dxa"/>
          </w:tcPr>
          <w:p w14:paraId="0C98D3BA" w14:textId="77777777" w:rsidR="00F01E8D" w:rsidRDefault="00F01E8D" w:rsidP="003E54B0"/>
        </w:tc>
      </w:tr>
      <w:tr w:rsidR="00F01E8D" w14:paraId="48EAD085" w14:textId="77777777" w:rsidTr="00F01E8D">
        <w:tc>
          <w:tcPr>
            <w:tcW w:w="3116" w:type="dxa"/>
          </w:tcPr>
          <w:p w14:paraId="25E972EF" w14:textId="77777777" w:rsidR="00F01E8D" w:rsidRDefault="00F01E8D" w:rsidP="003E54B0">
            <w:r>
              <w:t>The Annual Budget of the Ministry of Environment</w:t>
            </w:r>
          </w:p>
        </w:tc>
        <w:tc>
          <w:tcPr>
            <w:tcW w:w="3117" w:type="dxa"/>
          </w:tcPr>
          <w:p w14:paraId="07EB0DB3" w14:textId="77777777" w:rsidR="00F01E8D" w:rsidRDefault="00F01E8D" w:rsidP="003E54B0"/>
        </w:tc>
        <w:tc>
          <w:tcPr>
            <w:tcW w:w="3117" w:type="dxa"/>
          </w:tcPr>
          <w:p w14:paraId="5F793B75" w14:textId="77777777" w:rsidR="00F01E8D" w:rsidRDefault="00F01E8D" w:rsidP="003E54B0"/>
        </w:tc>
      </w:tr>
      <w:tr w:rsidR="00F01E8D" w14:paraId="70601E39" w14:textId="77777777" w:rsidTr="00F01E8D">
        <w:tc>
          <w:tcPr>
            <w:tcW w:w="3116" w:type="dxa"/>
          </w:tcPr>
          <w:p w14:paraId="734E500F" w14:textId="77777777" w:rsidR="00F01E8D" w:rsidRDefault="00F01E8D" w:rsidP="003E54B0">
            <w:r>
              <w:t>Australia’s Carbon Market</w:t>
            </w:r>
          </w:p>
        </w:tc>
        <w:tc>
          <w:tcPr>
            <w:tcW w:w="3117" w:type="dxa"/>
          </w:tcPr>
          <w:p w14:paraId="1E62562C" w14:textId="77777777" w:rsidR="00F01E8D" w:rsidRDefault="00F01E8D" w:rsidP="003E54B0"/>
        </w:tc>
        <w:tc>
          <w:tcPr>
            <w:tcW w:w="3117" w:type="dxa"/>
          </w:tcPr>
          <w:p w14:paraId="3D90A03D" w14:textId="77777777" w:rsidR="00F01E8D" w:rsidRDefault="00F01E8D" w:rsidP="003E54B0"/>
        </w:tc>
      </w:tr>
      <w:tr w:rsidR="00F01E8D" w14:paraId="4D07BCB2" w14:textId="77777777" w:rsidTr="00F01E8D">
        <w:tc>
          <w:tcPr>
            <w:tcW w:w="3116" w:type="dxa"/>
          </w:tcPr>
          <w:p w14:paraId="32745749" w14:textId="77777777" w:rsidR="00F01E8D" w:rsidRDefault="00F01E8D" w:rsidP="003E54B0">
            <w:r>
              <w:t>Local companies investing in agroforestry</w:t>
            </w:r>
          </w:p>
        </w:tc>
        <w:tc>
          <w:tcPr>
            <w:tcW w:w="3117" w:type="dxa"/>
          </w:tcPr>
          <w:p w14:paraId="3445589F" w14:textId="77777777" w:rsidR="00F01E8D" w:rsidRDefault="00F01E8D" w:rsidP="003E54B0"/>
        </w:tc>
        <w:tc>
          <w:tcPr>
            <w:tcW w:w="3117" w:type="dxa"/>
          </w:tcPr>
          <w:p w14:paraId="6365A214" w14:textId="77777777" w:rsidR="00F01E8D" w:rsidRDefault="00F01E8D" w:rsidP="003E54B0"/>
        </w:tc>
      </w:tr>
      <w:bookmarkEnd w:id="3"/>
    </w:tbl>
    <w:p w14:paraId="3CDED3ED" w14:textId="77777777" w:rsidR="00F01E8D" w:rsidRDefault="00F01E8D" w:rsidP="003E54B0"/>
    <w:p w14:paraId="4B750E14" w14:textId="77777777" w:rsidR="00591141" w:rsidRDefault="00591141" w:rsidP="00591141">
      <w:r>
        <w:t>Question 8</w:t>
      </w:r>
      <w:r w:rsidR="001C0DD2">
        <w:t>:</w:t>
      </w:r>
      <w:r w:rsidR="002F12BF">
        <w:t xml:space="preserve"> Which of the following are means to deliver REDD+ finance?</w:t>
      </w:r>
    </w:p>
    <w:p w14:paraId="64A9ED14" w14:textId="77777777" w:rsidR="002F12BF" w:rsidRDefault="002F12BF" w:rsidP="002F12BF">
      <w:pPr>
        <w:pStyle w:val="ListParagraph"/>
        <w:numPr>
          <w:ilvl w:val="0"/>
          <w:numId w:val="10"/>
        </w:numPr>
      </w:pPr>
      <w:r>
        <w:t>Grants</w:t>
      </w:r>
    </w:p>
    <w:p w14:paraId="65F913F8" w14:textId="77777777" w:rsidR="002F12BF" w:rsidRDefault="002F12BF" w:rsidP="002F12BF">
      <w:pPr>
        <w:pStyle w:val="ListParagraph"/>
        <w:numPr>
          <w:ilvl w:val="0"/>
          <w:numId w:val="10"/>
        </w:numPr>
      </w:pPr>
      <w:r>
        <w:t>Subsidies</w:t>
      </w:r>
    </w:p>
    <w:p w14:paraId="1F800D07" w14:textId="77777777" w:rsidR="002F12BF" w:rsidRDefault="002F12BF" w:rsidP="002F12BF">
      <w:pPr>
        <w:pStyle w:val="ListParagraph"/>
        <w:numPr>
          <w:ilvl w:val="0"/>
          <w:numId w:val="10"/>
        </w:numPr>
      </w:pPr>
      <w:r>
        <w:t>Loans</w:t>
      </w:r>
    </w:p>
    <w:p w14:paraId="0E8089A8" w14:textId="77777777" w:rsidR="002F12BF" w:rsidRDefault="002F12BF" w:rsidP="002F12BF">
      <w:pPr>
        <w:pStyle w:val="ListParagraph"/>
        <w:numPr>
          <w:ilvl w:val="0"/>
          <w:numId w:val="10"/>
        </w:numPr>
      </w:pPr>
      <w:r>
        <w:t>Equity investments</w:t>
      </w:r>
    </w:p>
    <w:p w14:paraId="742DA9C6" w14:textId="77777777" w:rsidR="002F12BF" w:rsidRDefault="002F12BF" w:rsidP="002F12BF">
      <w:pPr>
        <w:pStyle w:val="ListParagraph"/>
        <w:numPr>
          <w:ilvl w:val="0"/>
          <w:numId w:val="10"/>
        </w:numPr>
      </w:pPr>
      <w:r>
        <w:t>Bonds</w:t>
      </w:r>
    </w:p>
    <w:p w14:paraId="16D71688" w14:textId="77777777" w:rsidR="00591141" w:rsidRDefault="00591141" w:rsidP="00591141">
      <w:r>
        <w:t>Question 9</w:t>
      </w:r>
      <w:r w:rsidR="001C0DD2">
        <w:t>:</w:t>
      </w:r>
      <w:r w:rsidR="00D33237">
        <w:t xml:space="preserve"> </w:t>
      </w:r>
      <w:r w:rsidR="003855FB">
        <w:t>One of the</w:t>
      </w:r>
      <w:r w:rsidR="00D33237">
        <w:t xml:space="preserve"> terms</w:t>
      </w:r>
      <w:r w:rsidR="003855FB">
        <w:t xml:space="preserve"> below</w:t>
      </w:r>
      <w:r w:rsidR="00F5587F">
        <w:t xml:space="preserve"> </w:t>
      </w:r>
      <w:r w:rsidR="00D33237">
        <w:t>does not belong to the termin</w:t>
      </w:r>
      <w:r w:rsidR="003855FB">
        <w:t>ology of the Green Climate Fund. Which one is it?</w:t>
      </w:r>
    </w:p>
    <w:p w14:paraId="54880DC9" w14:textId="77777777" w:rsidR="00F5587F" w:rsidRDefault="00F5587F" w:rsidP="00D33237">
      <w:pPr>
        <w:pStyle w:val="ListParagraph"/>
        <w:numPr>
          <w:ilvl w:val="0"/>
          <w:numId w:val="7"/>
        </w:numPr>
      </w:pPr>
      <w:r>
        <w:t>National Designated Authority</w:t>
      </w:r>
    </w:p>
    <w:p w14:paraId="0285C292" w14:textId="77777777" w:rsidR="00D33237" w:rsidRDefault="00F5587F" w:rsidP="00D33237">
      <w:pPr>
        <w:pStyle w:val="ListParagraph"/>
        <w:numPr>
          <w:ilvl w:val="0"/>
          <w:numId w:val="7"/>
        </w:numPr>
      </w:pPr>
      <w:r>
        <w:t>Accredited Entity</w:t>
      </w:r>
    </w:p>
    <w:p w14:paraId="608619C1" w14:textId="77777777" w:rsidR="00F5587F" w:rsidRDefault="00F5587F" w:rsidP="00D33237">
      <w:pPr>
        <w:pStyle w:val="ListParagraph"/>
        <w:numPr>
          <w:ilvl w:val="0"/>
          <w:numId w:val="7"/>
        </w:numPr>
      </w:pPr>
      <w:r>
        <w:t>Direct Access Entity</w:t>
      </w:r>
    </w:p>
    <w:p w14:paraId="1396DC3B" w14:textId="77777777" w:rsidR="00F5587F" w:rsidRDefault="00F5587F" w:rsidP="00D33237">
      <w:pPr>
        <w:pStyle w:val="ListParagraph"/>
        <w:numPr>
          <w:ilvl w:val="0"/>
          <w:numId w:val="7"/>
        </w:numPr>
      </w:pPr>
      <w:r>
        <w:t>Implementing Entity</w:t>
      </w:r>
    </w:p>
    <w:p w14:paraId="1D8B891F" w14:textId="77777777" w:rsidR="00F5587F" w:rsidRDefault="00F5587F" w:rsidP="00F5587F">
      <w:pPr>
        <w:pStyle w:val="ListParagraph"/>
      </w:pPr>
    </w:p>
    <w:p w14:paraId="0D181AE5" w14:textId="77777777" w:rsidR="00591141" w:rsidRDefault="00591141" w:rsidP="00E2262A">
      <w:bookmarkStart w:id="4" w:name="_Hlk495322376"/>
      <w:r>
        <w:t xml:space="preserve">Question 10: These are the </w:t>
      </w:r>
      <w:r w:rsidR="00103BC2">
        <w:t>outlines</w:t>
      </w:r>
      <w:r>
        <w:t xml:space="preserve"> of the donor countries of the UN-REDD </w:t>
      </w:r>
      <w:proofErr w:type="spellStart"/>
      <w:r>
        <w:t>Programme</w:t>
      </w:r>
      <w:proofErr w:type="spellEnd"/>
      <w:r>
        <w:t xml:space="preserve">. Please name </w:t>
      </w:r>
      <w:r w:rsidR="00E2262A">
        <w:t>each country</w:t>
      </w:r>
      <w:r>
        <w:t>.</w:t>
      </w:r>
      <w:bookmarkStart w:id="5" w:name="_Hlk495260658"/>
      <w:bookmarkEnd w:id="4"/>
    </w:p>
    <w:p w14:paraId="70CC723E" w14:textId="77777777" w:rsidR="00E2262A" w:rsidRDefault="00E2262A" w:rsidP="00E2262A">
      <w:bookmarkStart w:id="6" w:name="_Hlk495341848"/>
      <w:r>
        <w:rPr>
          <w:noProof/>
        </w:rPr>
        <w:drawing>
          <wp:inline distT="0" distB="0" distL="0" distR="0" wp14:anchorId="79959DDB" wp14:editId="7BD5E240">
            <wp:extent cx="1472184"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way.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2184" cy="1828800"/>
                    </a:xfrm>
                    <a:prstGeom prst="rect">
                      <a:avLst/>
                    </a:prstGeom>
                  </pic:spPr>
                </pic:pic>
              </a:graphicData>
            </a:graphic>
          </wp:inline>
        </w:drawing>
      </w:r>
      <w:r>
        <w:t xml:space="preserve">          </w:t>
      </w:r>
      <w:r>
        <w:rPr>
          <w:noProof/>
        </w:rPr>
        <w:drawing>
          <wp:inline distT="0" distB="0" distL="0" distR="0" wp14:anchorId="5755AFA7" wp14:editId="0D4083FF">
            <wp:extent cx="1527048"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nmark.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7048" cy="1828800"/>
                    </a:xfrm>
                    <a:prstGeom prst="rect">
                      <a:avLst/>
                    </a:prstGeom>
                  </pic:spPr>
                </pic:pic>
              </a:graphicData>
            </a:graphic>
          </wp:inline>
        </w:drawing>
      </w:r>
      <w:r>
        <w:t xml:space="preserve">          </w:t>
      </w:r>
      <w:r>
        <w:rPr>
          <w:noProof/>
        </w:rPr>
        <w:drawing>
          <wp:inline distT="0" distB="0" distL="0" distR="0" wp14:anchorId="7F147771" wp14:editId="4F3737E4">
            <wp:extent cx="1847088" cy="18288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088" cy="1828800"/>
                    </a:xfrm>
                    <a:prstGeom prst="rect">
                      <a:avLst/>
                    </a:prstGeom>
                  </pic:spPr>
                </pic:pic>
              </a:graphicData>
            </a:graphic>
          </wp:inline>
        </w:drawing>
      </w:r>
    </w:p>
    <w:p w14:paraId="6E47B76C" w14:textId="77777777" w:rsidR="00E2262A" w:rsidRDefault="00E2262A" w:rsidP="00E2262A"/>
    <w:p w14:paraId="505490A9" w14:textId="77777777" w:rsidR="00E2262A" w:rsidRDefault="00E2262A" w:rsidP="00E2262A">
      <w:pPr>
        <w:pStyle w:val="ListParagraph"/>
        <w:numPr>
          <w:ilvl w:val="0"/>
          <w:numId w:val="5"/>
        </w:numPr>
        <w:spacing w:after="160" w:line="259" w:lineRule="auto"/>
        <w:ind w:left="450" w:hanging="450"/>
      </w:pPr>
      <w:r>
        <w:t>_________________</w:t>
      </w:r>
      <w:r>
        <w:tab/>
        <w:t xml:space="preserve">    2. _________________                   3. _________________</w:t>
      </w:r>
    </w:p>
    <w:p w14:paraId="573E88EC" w14:textId="77777777" w:rsidR="00E2262A" w:rsidRDefault="00E2262A" w:rsidP="00E2262A">
      <w:pPr>
        <w:ind w:left="360"/>
      </w:pPr>
      <w:r>
        <w:tab/>
      </w:r>
      <w:r>
        <w:tab/>
      </w:r>
      <w:r>
        <w:tab/>
      </w:r>
      <w:r>
        <w:tab/>
      </w:r>
      <w:r>
        <w:tab/>
      </w:r>
      <w:r>
        <w:tab/>
      </w:r>
      <w:r>
        <w:tab/>
      </w:r>
    </w:p>
    <w:p w14:paraId="1517A44C" w14:textId="77777777" w:rsidR="00E2262A" w:rsidRDefault="00E2262A" w:rsidP="00E2262A"/>
    <w:p w14:paraId="4706B3ED" w14:textId="77777777" w:rsidR="00E2262A" w:rsidRDefault="00E2262A" w:rsidP="00E2262A">
      <w:pPr>
        <w:ind w:left="360"/>
        <w:rPr>
          <w:noProof/>
        </w:rPr>
      </w:pPr>
      <w:r>
        <w:rPr>
          <w:noProof/>
        </w:rPr>
        <w:drawing>
          <wp:inline distT="0" distB="0" distL="0" distR="0" wp14:anchorId="1467F9D3" wp14:editId="73E7DEE1">
            <wp:extent cx="1590675" cy="18179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pan.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817914"/>
                    </a:xfrm>
                    <a:prstGeom prst="rect">
                      <a:avLst/>
                    </a:prstGeom>
                  </pic:spPr>
                </pic:pic>
              </a:graphicData>
            </a:graphic>
          </wp:inline>
        </w:drawing>
      </w:r>
      <w:r>
        <w:rPr>
          <w:noProof/>
        </w:rPr>
        <w:t xml:space="preserve">          </w:t>
      </w:r>
      <w:r>
        <w:rPr>
          <w:noProof/>
        </w:rPr>
        <w:drawing>
          <wp:inline distT="0" distB="0" distL="0" distR="0" wp14:anchorId="215E45AB" wp14:editId="38A36233">
            <wp:extent cx="787765" cy="1133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uxemberg.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7477" cy="1161838"/>
                    </a:xfrm>
                    <a:prstGeom prst="rect">
                      <a:avLst/>
                    </a:prstGeom>
                  </pic:spPr>
                </pic:pic>
              </a:graphicData>
            </a:graphic>
          </wp:inline>
        </w:drawing>
      </w:r>
      <w:r>
        <w:rPr>
          <w:noProof/>
        </w:rPr>
        <w:t xml:space="preserve">                   </w:t>
      </w:r>
      <w:r>
        <w:rPr>
          <w:noProof/>
        </w:rPr>
        <w:drawing>
          <wp:inline distT="0" distB="0" distL="0" distR="0" wp14:anchorId="6EFB1764" wp14:editId="31BD4181">
            <wp:extent cx="2395728" cy="18288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pin.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5728" cy="1828800"/>
                    </a:xfrm>
                    <a:prstGeom prst="rect">
                      <a:avLst/>
                    </a:prstGeom>
                  </pic:spPr>
                </pic:pic>
              </a:graphicData>
            </a:graphic>
          </wp:inline>
        </w:drawing>
      </w:r>
    </w:p>
    <w:p w14:paraId="67316D67" w14:textId="77777777" w:rsidR="00E2262A" w:rsidRDefault="00E2262A" w:rsidP="00E2262A">
      <w:pPr>
        <w:pStyle w:val="ListParagraph"/>
        <w:numPr>
          <w:ilvl w:val="0"/>
          <w:numId w:val="6"/>
        </w:numPr>
        <w:spacing w:after="160" w:line="259" w:lineRule="auto"/>
      </w:pPr>
      <w:r>
        <w:t>_________________</w:t>
      </w:r>
      <w:r>
        <w:tab/>
        <w:t xml:space="preserve">    5. _________________                   6. _________________</w:t>
      </w:r>
    </w:p>
    <w:p w14:paraId="6E3EEE3E" w14:textId="77777777" w:rsidR="00E2262A" w:rsidRDefault="00E2262A" w:rsidP="00E2262A">
      <w:pPr>
        <w:ind w:left="360"/>
        <w:rPr>
          <w:noProof/>
        </w:rPr>
      </w:pPr>
      <w:r>
        <w:rPr>
          <w:noProof/>
        </w:rPr>
        <w:tab/>
      </w:r>
      <w:r>
        <w:rPr>
          <w:noProof/>
        </w:rPr>
        <w:tab/>
      </w:r>
      <w:r>
        <w:rPr>
          <w:noProof/>
        </w:rPr>
        <w:tab/>
      </w:r>
      <w:r>
        <w:rPr>
          <w:noProof/>
        </w:rPr>
        <w:tab/>
        <w:t xml:space="preserve"> </w:t>
      </w:r>
      <w:r>
        <w:rPr>
          <w:noProof/>
        </w:rPr>
        <w:tab/>
      </w:r>
      <w:r>
        <w:rPr>
          <w:noProof/>
        </w:rPr>
        <w:tab/>
      </w:r>
      <w:r>
        <w:rPr>
          <w:noProof/>
        </w:rPr>
        <w:tab/>
      </w:r>
    </w:p>
    <w:p w14:paraId="7F46BAF4" w14:textId="77777777" w:rsidR="00E2262A" w:rsidRDefault="00E2262A" w:rsidP="00E2262A">
      <w:pPr>
        <w:rPr>
          <w:noProof/>
        </w:rPr>
      </w:pPr>
    </w:p>
    <w:p w14:paraId="577F1B59" w14:textId="77777777" w:rsidR="00E2262A" w:rsidRDefault="00E2262A" w:rsidP="00E2262A">
      <w:r>
        <w:rPr>
          <w:noProof/>
        </w:rPr>
        <w:drawing>
          <wp:inline distT="0" distB="0" distL="0" distR="0" wp14:anchorId="4486B42D" wp14:editId="7EBAF2AB">
            <wp:extent cx="1143000" cy="7303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witzerland.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3724" cy="756373"/>
                    </a:xfrm>
                    <a:prstGeom prst="rect">
                      <a:avLst/>
                    </a:prstGeom>
                  </pic:spPr>
                </pic:pic>
              </a:graphicData>
            </a:graphic>
          </wp:inline>
        </w:drawing>
      </w:r>
    </w:p>
    <w:p w14:paraId="42491726" w14:textId="77777777" w:rsidR="005045C4" w:rsidRDefault="00E2262A" w:rsidP="00E2262A">
      <w:r>
        <w:t>7. ___________________</w:t>
      </w:r>
      <w:bookmarkEnd w:id="5"/>
      <w:bookmarkEnd w:id="6"/>
    </w:p>
    <w:p w14:paraId="0909E347" w14:textId="77777777" w:rsidR="005045C4" w:rsidRDefault="005045C4">
      <w:r>
        <w:lastRenderedPageBreak/>
        <w:br w:type="page"/>
      </w:r>
    </w:p>
    <w:p w14:paraId="5B60BF6E" w14:textId="77777777" w:rsidR="005045C4" w:rsidRPr="008A3C6D" w:rsidRDefault="005045C4" w:rsidP="005045C4">
      <w:pPr>
        <w:rPr>
          <w:b/>
          <w:sz w:val="36"/>
          <w:szCs w:val="36"/>
        </w:rPr>
      </w:pPr>
      <w:r w:rsidRPr="008A3C6D">
        <w:rPr>
          <w:b/>
          <w:sz w:val="36"/>
          <w:szCs w:val="36"/>
        </w:rPr>
        <w:lastRenderedPageBreak/>
        <w:t>Financing Strategies for REDD+ - the Quiz! // Answers</w:t>
      </w:r>
      <w:r w:rsidRPr="008A3C6D">
        <w:rPr>
          <w:b/>
          <w:sz w:val="36"/>
          <w:szCs w:val="36"/>
        </w:rPr>
        <w:tab/>
      </w:r>
      <w:r w:rsidRPr="008A3C6D">
        <w:rPr>
          <w:b/>
          <w:sz w:val="36"/>
          <w:szCs w:val="36"/>
        </w:rPr>
        <w:tab/>
      </w:r>
    </w:p>
    <w:p w14:paraId="299CD859" w14:textId="77777777" w:rsidR="005045C4" w:rsidRPr="000C313A" w:rsidRDefault="005045C4" w:rsidP="005045C4">
      <w:pPr>
        <w:rPr>
          <w:b/>
          <w:sz w:val="36"/>
          <w:szCs w:val="36"/>
        </w:rPr>
      </w:pPr>
      <w:r w:rsidRPr="000C313A">
        <w:rPr>
          <w:b/>
          <w:sz w:val="36"/>
          <w:szCs w:val="36"/>
        </w:rPr>
        <w:t>Question 1</w:t>
      </w:r>
    </w:p>
    <w:p w14:paraId="01248BB4" w14:textId="77777777" w:rsidR="005045C4" w:rsidRDefault="005045C4" w:rsidP="005045C4">
      <w:pPr>
        <w:rPr>
          <w:sz w:val="36"/>
          <w:szCs w:val="36"/>
        </w:rPr>
      </w:pPr>
      <w:r>
        <w:rPr>
          <w:sz w:val="36"/>
          <w:szCs w:val="36"/>
        </w:rPr>
        <w:t xml:space="preserve">Answer b is not a provision of the </w:t>
      </w:r>
      <w:proofErr w:type="gramStart"/>
      <w:r>
        <w:rPr>
          <w:sz w:val="36"/>
          <w:szCs w:val="36"/>
        </w:rPr>
        <w:t>UNFCCC,</w:t>
      </w:r>
      <w:proofErr w:type="gramEnd"/>
      <w:r>
        <w:rPr>
          <w:sz w:val="36"/>
          <w:szCs w:val="36"/>
        </w:rPr>
        <w:t xml:space="preserve"> it is part of the Decisions adopted by the UNCBD – The UN Convention on Biological Diversity - in relation to the private sector. The UNCDB adopted a range of decisions on the role of the business sector in protecting ecosystems, including forests.  See </w:t>
      </w:r>
      <w:hyperlink r:id="rId14" w:history="1">
        <w:r w:rsidRPr="00B07068">
          <w:rPr>
            <w:rStyle w:val="Hyperlink"/>
            <w:sz w:val="36"/>
            <w:szCs w:val="36"/>
          </w:rPr>
          <w:t>https://www.cbd.int/business/CBD_Decisions.pdf</w:t>
        </w:r>
      </w:hyperlink>
      <w:r>
        <w:rPr>
          <w:sz w:val="36"/>
          <w:szCs w:val="36"/>
        </w:rPr>
        <w:t xml:space="preserve"> </w:t>
      </w:r>
    </w:p>
    <w:p w14:paraId="721022CC" w14:textId="77777777" w:rsidR="005045C4" w:rsidRPr="000C313A" w:rsidRDefault="005045C4" w:rsidP="005045C4">
      <w:pPr>
        <w:rPr>
          <w:b/>
          <w:sz w:val="36"/>
          <w:szCs w:val="36"/>
        </w:rPr>
      </w:pPr>
      <w:r w:rsidRPr="000C313A">
        <w:rPr>
          <w:b/>
          <w:sz w:val="36"/>
          <w:szCs w:val="36"/>
        </w:rPr>
        <w:t>Question 2</w:t>
      </w:r>
    </w:p>
    <w:p w14:paraId="7013E4F8" w14:textId="77777777" w:rsidR="005045C4" w:rsidRDefault="005045C4" w:rsidP="005045C4">
      <w:pPr>
        <w:rPr>
          <w:sz w:val="36"/>
          <w:szCs w:val="36"/>
        </w:rPr>
      </w:pPr>
      <w:r>
        <w:rPr>
          <w:sz w:val="36"/>
          <w:szCs w:val="36"/>
        </w:rPr>
        <w:t xml:space="preserve">FALSE - The California Carbon Market </w:t>
      </w:r>
      <w:r w:rsidRPr="00AB42C4">
        <w:rPr>
          <w:sz w:val="36"/>
          <w:szCs w:val="36"/>
        </w:rPr>
        <w:t xml:space="preserve">does not accept international forest carbon credits today. </w:t>
      </w:r>
      <w:r>
        <w:rPr>
          <w:sz w:val="36"/>
          <w:szCs w:val="36"/>
        </w:rPr>
        <w:t>But t</w:t>
      </w:r>
      <w:r w:rsidRPr="00AB42C4">
        <w:rPr>
          <w:sz w:val="36"/>
          <w:szCs w:val="36"/>
        </w:rPr>
        <w:t xml:space="preserve">he </w:t>
      </w:r>
      <w:proofErr w:type="gramStart"/>
      <w:r w:rsidRPr="00AB42C4">
        <w:rPr>
          <w:sz w:val="36"/>
          <w:szCs w:val="36"/>
        </w:rPr>
        <w:t>legislation which created the program</w:t>
      </w:r>
      <w:r>
        <w:rPr>
          <w:sz w:val="36"/>
          <w:szCs w:val="36"/>
        </w:rPr>
        <w:t>/market</w:t>
      </w:r>
      <w:r w:rsidRPr="00AB42C4">
        <w:rPr>
          <w:sz w:val="36"/>
          <w:szCs w:val="36"/>
        </w:rPr>
        <w:t xml:space="preserve"> explicitly</w:t>
      </w:r>
      <w:proofErr w:type="gramEnd"/>
      <w:r w:rsidRPr="00AB42C4">
        <w:rPr>
          <w:sz w:val="36"/>
          <w:szCs w:val="36"/>
        </w:rPr>
        <w:t xml:space="preserve"> </w:t>
      </w:r>
      <w:r>
        <w:rPr>
          <w:sz w:val="36"/>
          <w:szCs w:val="36"/>
        </w:rPr>
        <w:t>allows</w:t>
      </w:r>
      <w:r w:rsidRPr="00AB42C4">
        <w:rPr>
          <w:sz w:val="36"/>
          <w:szCs w:val="36"/>
        </w:rPr>
        <w:t xml:space="preserve"> for the potential acceptance of certain international forest carbon credits.</w:t>
      </w:r>
      <w:r>
        <w:rPr>
          <w:sz w:val="36"/>
          <w:szCs w:val="36"/>
        </w:rPr>
        <w:t xml:space="preserve"> And </w:t>
      </w:r>
      <w:r w:rsidRPr="00AB42C4">
        <w:rPr>
          <w:sz w:val="36"/>
          <w:szCs w:val="36"/>
        </w:rPr>
        <w:t>California has already engaged with two jurisdictions for potential supply of international forest carbon credits: the states of Acre, Brazil and Chiapas, Mexico.</w:t>
      </w:r>
      <w:r>
        <w:rPr>
          <w:sz w:val="36"/>
          <w:szCs w:val="36"/>
        </w:rPr>
        <w:t xml:space="preserve"> Realistically it will still be some time before the California </w:t>
      </w:r>
      <w:proofErr w:type="spellStart"/>
      <w:r>
        <w:rPr>
          <w:sz w:val="36"/>
          <w:szCs w:val="36"/>
        </w:rPr>
        <w:t>programme</w:t>
      </w:r>
      <w:proofErr w:type="spellEnd"/>
      <w:r>
        <w:rPr>
          <w:sz w:val="36"/>
          <w:szCs w:val="36"/>
        </w:rPr>
        <w:t xml:space="preserve"> has the regulations in place to accept REDD+ credits, but it is likely to happen in the future. </w:t>
      </w:r>
    </w:p>
    <w:p w14:paraId="4643E306" w14:textId="77777777" w:rsidR="005045C4" w:rsidRPr="000C313A" w:rsidRDefault="005045C4" w:rsidP="005045C4">
      <w:pPr>
        <w:rPr>
          <w:b/>
          <w:sz w:val="36"/>
          <w:szCs w:val="36"/>
        </w:rPr>
      </w:pPr>
      <w:r w:rsidRPr="000C313A">
        <w:rPr>
          <w:b/>
          <w:sz w:val="36"/>
          <w:szCs w:val="36"/>
        </w:rPr>
        <w:t>Question 3</w:t>
      </w:r>
    </w:p>
    <w:p w14:paraId="35692A6F" w14:textId="77777777" w:rsidR="005045C4" w:rsidRDefault="005045C4" w:rsidP="005045C4">
      <w:pPr>
        <w:rPr>
          <w:sz w:val="36"/>
          <w:szCs w:val="36"/>
        </w:rPr>
      </w:pPr>
      <w:r>
        <w:rPr>
          <w:sz w:val="36"/>
          <w:szCs w:val="36"/>
        </w:rPr>
        <w:t xml:space="preserve">The correct answer is a, and the precise figure is actually 9.8 billion USD, as the total amount of funding pledged for REDD+ </w:t>
      </w:r>
      <w:r>
        <w:rPr>
          <w:sz w:val="36"/>
          <w:szCs w:val="36"/>
        </w:rPr>
        <w:lastRenderedPageBreak/>
        <w:t>by the international private and public sectors between 2006 and 2014.</w:t>
      </w:r>
    </w:p>
    <w:p w14:paraId="1E8DA238" w14:textId="77777777" w:rsidR="005045C4" w:rsidRDefault="005045C4" w:rsidP="005045C4">
      <w:pPr>
        <w:rPr>
          <w:sz w:val="36"/>
          <w:szCs w:val="36"/>
        </w:rPr>
      </w:pPr>
      <w:r w:rsidRPr="008F15D0">
        <w:rPr>
          <w:b/>
          <w:sz w:val="36"/>
          <w:szCs w:val="36"/>
        </w:rPr>
        <w:t>Question 4</w:t>
      </w:r>
    </w:p>
    <w:p w14:paraId="3A94F32B" w14:textId="77777777" w:rsidR="005045C4" w:rsidRDefault="005045C4" w:rsidP="005045C4">
      <w:pPr>
        <w:rPr>
          <w:sz w:val="36"/>
          <w:szCs w:val="36"/>
        </w:rPr>
      </w:pPr>
      <w:r>
        <w:rPr>
          <w:sz w:val="36"/>
          <w:szCs w:val="36"/>
        </w:rPr>
        <w:t xml:space="preserve">The GCF has set a uniform and fixed value of 5USD per ton of carbon for its pilot </w:t>
      </w:r>
      <w:proofErr w:type="spellStart"/>
      <w:r>
        <w:rPr>
          <w:sz w:val="36"/>
          <w:szCs w:val="36"/>
        </w:rPr>
        <w:t>programme</w:t>
      </w:r>
      <w:proofErr w:type="spellEnd"/>
      <w:r>
        <w:rPr>
          <w:sz w:val="36"/>
          <w:szCs w:val="36"/>
        </w:rPr>
        <w:t xml:space="preserve">. The call for proposals for the GCF pilot </w:t>
      </w:r>
      <w:proofErr w:type="spellStart"/>
      <w:r>
        <w:rPr>
          <w:sz w:val="36"/>
          <w:szCs w:val="36"/>
        </w:rPr>
        <w:t>programme</w:t>
      </w:r>
      <w:proofErr w:type="spellEnd"/>
      <w:r>
        <w:rPr>
          <w:sz w:val="36"/>
          <w:szCs w:val="36"/>
        </w:rPr>
        <w:t xml:space="preserve"> on REDD+ result based payments was launched just a few weeks ago, see </w:t>
      </w:r>
      <w:hyperlink r:id="rId15" w:history="1">
        <w:r w:rsidRPr="00B07068">
          <w:rPr>
            <w:rStyle w:val="Hyperlink"/>
            <w:sz w:val="36"/>
            <w:szCs w:val="36"/>
          </w:rPr>
          <w:t>http://www.greenclimate.fund/documents/20182/820027/GCF_B.18_06_-_Request_for_proposals_for_the_pilot_programme_for_REDD-plus_results-based_payments.pdf/0691c547-110a-4bee-886b-084664326fe1</w:t>
        </w:r>
      </w:hyperlink>
    </w:p>
    <w:p w14:paraId="7F4194A1" w14:textId="77777777" w:rsidR="005045C4" w:rsidRPr="0005521C" w:rsidRDefault="005045C4" w:rsidP="005045C4">
      <w:pPr>
        <w:rPr>
          <w:sz w:val="36"/>
          <w:szCs w:val="36"/>
        </w:rPr>
      </w:pPr>
      <w:r w:rsidRPr="0005521C">
        <w:rPr>
          <w:sz w:val="36"/>
          <w:szCs w:val="36"/>
        </w:rPr>
        <w:t>The team with the figure closest to the actual price will win the points.</w:t>
      </w:r>
    </w:p>
    <w:p w14:paraId="11EFE6CB" w14:textId="77777777" w:rsidR="005045C4" w:rsidRPr="00EF6D52" w:rsidRDefault="005045C4" w:rsidP="005045C4">
      <w:pPr>
        <w:rPr>
          <w:b/>
          <w:sz w:val="36"/>
          <w:szCs w:val="36"/>
        </w:rPr>
      </w:pPr>
      <w:r w:rsidRPr="00EF6D52">
        <w:rPr>
          <w:b/>
          <w:sz w:val="36"/>
          <w:szCs w:val="36"/>
        </w:rPr>
        <w:t>Question 5</w:t>
      </w:r>
    </w:p>
    <w:p w14:paraId="3B75A86D" w14:textId="77777777" w:rsidR="005045C4" w:rsidRDefault="005045C4" w:rsidP="005045C4">
      <w:pPr>
        <w:rPr>
          <w:sz w:val="36"/>
          <w:szCs w:val="36"/>
        </w:rPr>
      </w:pPr>
      <w:r>
        <w:rPr>
          <w:sz w:val="36"/>
          <w:szCs w:val="36"/>
        </w:rPr>
        <w:t xml:space="preserve">The correct answer is d. </w:t>
      </w:r>
      <w:proofErr w:type="gramStart"/>
      <w:r w:rsidRPr="00EF6D52">
        <w:rPr>
          <w:sz w:val="36"/>
          <w:szCs w:val="36"/>
        </w:rPr>
        <w:t>The International Civil Aviation Organization</w:t>
      </w:r>
      <w:r>
        <w:rPr>
          <w:sz w:val="36"/>
          <w:szCs w:val="36"/>
        </w:rPr>
        <w:t>.</w:t>
      </w:r>
      <w:proofErr w:type="gramEnd"/>
      <w:r>
        <w:rPr>
          <w:sz w:val="36"/>
          <w:szCs w:val="36"/>
        </w:rPr>
        <w:t xml:space="preserve"> About a year ago, the ICAO agreed to establish a </w:t>
      </w:r>
      <w:r w:rsidRPr="00F320D6">
        <w:rPr>
          <w:sz w:val="36"/>
          <w:szCs w:val="36"/>
        </w:rPr>
        <w:t>market-based mechanism known as the Carbon Offsetting and Reduction Scheme for International Aviation (CORSIA)</w:t>
      </w:r>
      <w:r>
        <w:rPr>
          <w:sz w:val="36"/>
          <w:szCs w:val="36"/>
        </w:rPr>
        <w:t xml:space="preserve">. </w:t>
      </w:r>
      <w:r w:rsidRPr="00F320D6">
        <w:rPr>
          <w:sz w:val="36"/>
          <w:szCs w:val="36"/>
        </w:rPr>
        <w:t xml:space="preserve">The CORSIA will allow for the use of certain offset credits for compliance in the program. While criteria on eligible credits have not yet been established, it is expected that </w:t>
      </w:r>
      <w:r>
        <w:rPr>
          <w:sz w:val="36"/>
          <w:szCs w:val="36"/>
        </w:rPr>
        <w:t xml:space="preserve">international REDD+ credits could be accepted in the mechanism. </w:t>
      </w:r>
    </w:p>
    <w:p w14:paraId="2BCB3DA8" w14:textId="77777777" w:rsidR="005045C4" w:rsidRPr="008F15D0" w:rsidRDefault="005045C4" w:rsidP="005045C4">
      <w:pPr>
        <w:rPr>
          <w:b/>
          <w:sz w:val="36"/>
          <w:szCs w:val="36"/>
        </w:rPr>
      </w:pPr>
      <w:r w:rsidRPr="008F15D0">
        <w:rPr>
          <w:b/>
          <w:sz w:val="36"/>
          <w:szCs w:val="36"/>
        </w:rPr>
        <w:lastRenderedPageBreak/>
        <w:t>Question 6</w:t>
      </w:r>
    </w:p>
    <w:p w14:paraId="2F092AA0" w14:textId="77777777" w:rsidR="005045C4" w:rsidRDefault="005045C4" w:rsidP="005045C4">
      <w:pPr>
        <w:rPr>
          <w:sz w:val="36"/>
          <w:szCs w:val="36"/>
        </w:rPr>
      </w:pPr>
      <w:r>
        <w:rPr>
          <w:sz w:val="36"/>
          <w:szCs w:val="36"/>
        </w:rPr>
        <w:t>The correct order is the following:</w:t>
      </w:r>
    </w:p>
    <w:tbl>
      <w:tblPr>
        <w:tblStyle w:val="TableGrid"/>
        <w:tblW w:w="0" w:type="auto"/>
        <w:tblLook w:val="04A0" w:firstRow="1" w:lastRow="0" w:firstColumn="1" w:lastColumn="0" w:noHBand="0" w:noVBand="1"/>
      </w:tblPr>
      <w:tblGrid>
        <w:gridCol w:w="625"/>
        <w:gridCol w:w="3600"/>
        <w:gridCol w:w="3600"/>
      </w:tblGrid>
      <w:tr w:rsidR="005045C4" w14:paraId="3C7C3914" w14:textId="77777777" w:rsidTr="00D0109F">
        <w:tc>
          <w:tcPr>
            <w:tcW w:w="625" w:type="dxa"/>
          </w:tcPr>
          <w:p w14:paraId="0DB518BD" w14:textId="77777777" w:rsidR="005045C4" w:rsidRDefault="005045C4" w:rsidP="00D0109F">
            <w:r>
              <w:t>1</w:t>
            </w:r>
          </w:p>
        </w:tc>
        <w:tc>
          <w:tcPr>
            <w:tcW w:w="3600" w:type="dxa"/>
          </w:tcPr>
          <w:p w14:paraId="7782D19D" w14:textId="77777777" w:rsidR="005045C4" w:rsidRDefault="005045C4" w:rsidP="00D0109F">
            <w:r w:rsidRPr="00F277FC">
              <w:t>United States</w:t>
            </w:r>
          </w:p>
        </w:tc>
        <w:tc>
          <w:tcPr>
            <w:tcW w:w="3600" w:type="dxa"/>
          </w:tcPr>
          <w:p w14:paraId="70B074C2" w14:textId="77777777" w:rsidR="005045C4" w:rsidRPr="00F277FC" w:rsidRDefault="005045C4" w:rsidP="00D0109F">
            <w:r>
              <w:t>3 billion USD</w:t>
            </w:r>
          </w:p>
        </w:tc>
      </w:tr>
      <w:tr w:rsidR="005045C4" w14:paraId="4FE430C4" w14:textId="77777777" w:rsidTr="00D0109F">
        <w:tc>
          <w:tcPr>
            <w:tcW w:w="625" w:type="dxa"/>
          </w:tcPr>
          <w:p w14:paraId="04A67ED3" w14:textId="77777777" w:rsidR="005045C4" w:rsidRDefault="005045C4" w:rsidP="00D0109F">
            <w:r>
              <w:t>2</w:t>
            </w:r>
          </w:p>
        </w:tc>
        <w:tc>
          <w:tcPr>
            <w:tcW w:w="3600" w:type="dxa"/>
          </w:tcPr>
          <w:p w14:paraId="025C0DDE" w14:textId="77777777" w:rsidR="005045C4" w:rsidRDefault="005045C4" w:rsidP="00D0109F">
            <w:r>
              <w:t>Japan</w:t>
            </w:r>
          </w:p>
        </w:tc>
        <w:tc>
          <w:tcPr>
            <w:tcW w:w="3600" w:type="dxa"/>
          </w:tcPr>
          <w:p w14:paraId="208CAD61" w14:textId="77777777" w:rsidR="005045C4" w:rsidRDefault="005045C4" w:rsidP="00D0109F">
            <w:r>
              <w:t>1,5 billion USD</w:t>
            </w:r>
          </w:p>
        </w:tc>
      </w:tr>
      <w:tr w:rsidR="005045C4" w14:paraId="25FA9AF2" w14:textId="77777777" w:rsidTr="00D0109F">
        <w:tc>
          <w:tcPr>
            <w:tcW w:w="625" w:type="dxa"/>
          </w:tcPr>
          <w:p w14:paraId="002FA779" w14:textId="77777777" w:rsidR="005045C4" w:rsidRDefault="005045C4" w:rsidP="00D0109F">
            <w:r>
              <w:t>3</w:t>
            </w:r>
          </w:p>
        </w:tc>
        <w:tc>
          <w:tcPr>
            <w:tcW w:w="3600" w:type="dxa"/>
          </w:tcPr>
          <w:p w14:paraId="3F387F62" w14:textId="77777777" w:rsidR="005045C4" w:rsidRDefault="005045C4" w:rsidP="00D0109F">
            <w:r>
              <w:t>France</w:t>
            </w:r>
          </w:p>
        </w:tc>
        <w:tc>
          <w:tcPr>
            <w:tcW w:w="3600" w:type="dxa"/>
          </w:tcPr>
          <w:p w14:paraId="757BB5CE" w14:textId="77777777" w:rsidR="005045C4" w:rsidRDefault="005045C4" w:rsidP="00D0109F">
            <w:r>
              <w:t>1.3 billion USD (with the particularity of distinguishing loans and grants, only country to do so with Canada)</w:t>
            </w:r>
          </w:p>
        </w:tc>
      </w:tr>
      <w:tr w:rsidR="005045C4" w14:paraId="2F28180D" w14:textId="77777777" w:rsidTr="00D0109F">
        <w:tc>
          <w:tcPr>
            <w:tcW w:w="625" w:type="dxa"/>
          </w:tcPr>
          <w:p w14:paraId="1A16FA2D" w14:textId="77777777" w:rsidR="005045C4" w:rsidRDefault="005045C4" w:rsidP="00D0109F">
            <w:r>
              <w:t>4</w:t>
            </w:r>
          </w:p>
        </w:tc>
        <w:tc>
          <w:tcPr>
            <w:tcW w:w="3600" w:type="dxa"/>
          </w:tcPr>
          <w:p w14:paraId="7E885607" w14:textId="77777777" w:rsidR="005045C4" w:rsidRPr="00F277FC" w:rsidRDefault="005045C4" w:rsidP="00D0109F">
            <w:r w:rsidRPr="00F277FC">
              <w:t>United Kingdom</w:t>
            </w:r>
          </w:p>
        </w:tc>
        <w:tc>
          <w:tcPr>
            <w:tcW w:w="3600" w:type="dxa"/>
          </w:tcPr>
          <w:p w14:paraId="4F5947E6" w14:textId="77777777" w:rsidR="005045C4" w:rsidRPr="00F277FC" w:rsidRDefault="005045C4" w:rsidP="00D0109F">
            <w:r>
              <w:t>1,2 billion USD</w:t>
            </w:r>
          </w:p>
        </w:tc>
      </w:tr>
      <w:tr w:rsidR="005045C4" w14:paraId="7A2F54C0" w14:textId="77777777" w:rsidTr="00D0109F">
        <w:tc>
          <w:tcPr>
            <w:tcW w:w="625" w:type="dxa"/>
          </w:tcPr>
          <w:p w14:paraId="302F67DE" w14:textId="77777777" w:rsidR="005045C4" w:rsidRDefault="005045C4" w:rsidP="00D0109F">
            <w:r>
              <w:t>5</w:t>
            </w:r>
          </w:p>
        </w:tc>
        <w:tc>
          <w:tcPr>
            <w:tcW w:w="3600" w:type="dxa"/>
          </w:tcPr>
          <w:p w14:paraId="25B06B85" w14:textId="77777777" w:rsidR="005045C4" w:rsidRDefault="005045C4" w:rsidP="00D0109F">
            <w:r>
              <w:t>Germany</w:t>
            </w:r>
          </w:p>
        </w:tc>
        <w:tc>
          <w:tcPr>
            <w:tcW w:w="3600" w:type="dxa"/>
          </w:tcPr>
          <w:p w14:paraId="7C1985CF" w14:textId="77777777" w:rsidR="005045C4" w:rsidRDefault="005045C4" w:rsidP="00D0109F">
            <w:r>
              <w:t>1 billion USD (a bit more)</w:t>
            </w:r>
          </w:p>
        </w:tc>
      </w:tr>
      <w:tr w:rsidR="005045C4" w14:paraId="74DD81C3" w14:textId="77777777" w:rsidTr="00D0109F">
        <w:tc>
          <w:tcPr>
            <w:tcW w:w="625" w:type="dxa"/>
          </w:tcPr>
          <w:p w14:paraId="04D34204" w14:textId="77777777" w:rsidR="005045C4" w:rsidRDefault="005045C4" w:rsidP="00D0109F">
            <w:r>
              <w:t>6</w:t>
            </w:r>
          </w:p>
        </w:tc>
        <w:tc>
          <w:tcPr>
            <w:tcW w:w="3600" w:type="dxa"/>
          </w:tcPr>
          <w:p w14:paraId="37983519" w14:textId="77777777" w:rsidR="005045C4" w:rsidRDefault="005045C4" w:rsidP="00D0109F">
            <w:r>
              <w:t>Sweden</w:t>
            </w:r>
          </w:p>
        </w:tc>
        <w:tc>
          <w:tcPr>
            <w:tcW w:w="3600" w:type="dxa"/>
          </w:tcPr>
          <w:p w14:paraId="6539C8E9" w14:textId="77777777" w:rsidR="005045C4" w:rsidRDefault="005045C4" w:rsidP="00D0109F">
            <w:r>
              <w:t>581 million USD</w:t>
            </w:r>
          </w:p>
        </w:tc>
      </w:tr>
      <w:tr w:rsidR="005045C4" w14:paraId="443E6461" w14:textId="77777777" w:rsidTr="00D0109F">
        <w:tc>
          <w:tcPr>
            <w:tcW w:w="625" w:type="dxa"/>
          </w:tcPr>
          <w:p w14:paraId="70C7FDFD" w14:textId="77777777" w:rsidR="005045C4" w:rsidRDefault="005045C4" w:rsidP="00D0109F">
            <w:r>
              <w:t>7</w:t>
            </w:r>
          </w:p>
        </w:tc>
        <w:tc>
          <w:tcPr>
            <w:tcW w:w="3600" w:type="dxa"/>
          </w:tcPr>
          <w:p w14:paraId="4367BF55" w14:textId="77777777" w:rsidR="005045C4" w:rsidRDefault="005045C4" w:rsidP="00D0109F">
            <w:r>
              <w:t>Canada</w:t>
            </w:r>
          </w:p>
        </w:tc>
        <w:tc>
          <w:tcPr>
            <w:tcW w:w="3600" w:type="dxa"/>
          </w:tcPr>
          <w:p w14:paraId="7E23F36C" w14:textId="77777777" w:rsidR="005045C4" w:rsidRDefault="005045C4" w:rsidP="00D0109F">
            <w:r>
              <w:t>277 million USD</w:t>
            </w:r>
          </w:p>
        </w:tc>
      </w:tr>
      <w:tr w:rsidR="005045C4" w14:paraId="4827F09D" w14:textId="77777777" w:rsidTr="00D0109F">
        <w:tc>
          <w:tcPr>
            <w:tcW w:w="625" w:type="dxa"/>
          </w:tcPr>
          <w:p w14:paraId="289DB7AE" w14:textId="77777777" w:rsidR="005045C4" w:rsidRDefault="005045C4" w:rsidP="00D0109F">
            <w:r>
              <w:t>8</w:t>
            </w:r>
          </w:p>
        </w:tc>
        <w:tc>
          <w:tcPr>
            <w:tcW w:w="3600" w:type="dxa"/>
          </w:tcPr>
          <w:p w14:paraId="459C4AE7" w14:textId="77777777" w:rsidR="005045C4" w:rsidRDefault="005045C4" w:rsidP="00D0109F">
            <w:r>
              <w:t>Italy</w:t>
            </w:r>
          </w:p>
        </w:tc>
        <w:tc>
          <w:tcPr>
            <w:tcW w:w="3600" w:type="dxa"/>
          </w:tcPr>
          <w:p w14:paraId="17F25EB4" w14:textId="77777777" w:rsidR="005045C4" w:rsidRDefault="005045C4" w:rsidP="00D0109F">
            <w:r>
              <w:t>267 million USD</w:t>
            </w:r>
          </w:p>
        </w:tc>
      </w:tr>
      <w:tr w:rsidR="005045C4" w14:paraId="70DCC56E" w14:textId="77777777" w:rsidTr="00D0109F">
        <w:tc>
          <w:tcPr>
            <w:tcW w:w="625" w:type="dxa"/>
          </w:tcPr>
          <w:p w14:paraId="3F468CFA" w14:textId="77777777" w:rsidR="005045C4" w:rsidRDefault="005045C4" w:rsidP="00D0109F">
            <w:r>
              <w:t>9</w:t>
            </w:r>
          </w:p>
        </w:tc>
        <w:tc>
          <w:tcPr>
            <w:tcW w:w="3600" w:type="dxa"/>
          </w:tcPr>
          <w:p w14:paraId="109B39C6" w14:textId="77777777" w:rsidR="005045C4" w:rsidRDefault="005045C4" w:rsidP="00D0109F">
            <w:r>
              <w:t>Norway</w:t>
            </w:r>
          </w:p>
        </w:tc>
        <w:tc>
          <w:tcPr>
            <w:tcW w:w="3600" w:type="dxa"/>
          </w:tcPr>
          <w:p w14:paraId="2E042A70" w14:textId="77777777" w:rsidR="005045C4" w:rsidRDefault="005045C4" w:rsidP="00D0109F">
            <w:r>
              <w:t>257 million USD</w:t>
            </w:r>
          </w:p>
        </w:tc>
      </w:tr>
      <w:tr w:rsidR="005045C4" w14:paraId="508679AB" w14:textId="77777777" w:rsidTr="00D0109F">
        <w:tc>
          <w:tcPr>
            <w:tcW w:w="625" w:type="dxa"/>
          </w:tcPr>
          <w:p w14:paraId="608EF662" w14:textId="77777777" w:rsidR="005045C4" w:rsidRDefault="005045C4" w:rsidP="00D0109F">
            <w:r>
              <w:t>10</w:t>
            </w:r>
          </w:p>
        </w:tc>
        <w:tc>
          <w:tcPr>
            <w:tcW w:w="3600" w:type="dxa"/>
          </w:tcPr>
          <w:p w14:paraId="678EFD51" w14:textId="77777777" w:rsidR="005045C4" w:rsidRDefault="005045C4" w:rsidP="00D0109F">
            <w:r>
              <w:t>Australia</w:t>
            </w:r>
          </w:p>
        </w:tc>
        <w:tc>
          <w:tcPr>
            <w:tcW w:w="3600" w:type="dxa"/>
          </w:tcPr>
          <w:p w14:paraId="739905F5" w14:textId="77777777" w:rsidR="005045C4" w:rsidRDefault="005045C4" w:rsidP="00D0109F">
            <w:r>
              <w:t>187 million USD</w:t>
            </w:r>
          </w:p>
        </w:tc>
      </w:tr>
    </w:tbl>
    <w:p w14:paraId="51F68417" w14:textId="77777777" w:rsidR="005045C4" w:rsidRPr="00ED5B96" w:rsidRDefault="005045C4" w:rsidP="005045C4">
      <w:r w:rsidRPr="00ED5B96">
        <w:t xml:space="preserve">Source: </w:t>
      </w:r>
      <w:hyperlink r:id="rId16" w:history="1">
        <w:r w:rsidRPr="00ED5B96">
          <w:rPr>
            <w:rStyle w:val="Hyperlink"/>
          </w:rPr>
          <w:t>https://www.greenclimate.fund/documents/20182/24868/Status_of_Pledges.pdf/eef538d3-2987-4659-8c7c-5566ed6afd19</w:t>
        </w:r>
      </w:hyperlink>
      <w:r w:rsidRPr="00ED5B96">
        <w:t xml:space="preserve"> </w:t>
      </w:r>
    </w:p>
    <w:p w14:paraId="79364091" w14:textId="77777777" w:rsidR="005045C4" w:rsidRDefault="005045C4" w:rsidP="005045C4">
      <w:pPr>
        <w:rPr>
          <w:b/>
          <w:sz w:val="36"/>
          <w:szCs w:val="36"/>
        </w:rPr>
      </w:pPr>
      <w:r w:rsidRPr="008F15D0">
        <w:rPr>
          <w:b/>
          <w:sz w:val="36"/>
          <w:szCs w:val="36"/>
        </w:rPr>
        <w:t>Question 7</w:t>
      </w:r>
    </w:p>
    <w:tbl>
      <w:tblPr>
        <w:tblStyle w:val="TableGrid"/>
        <w:tblW w:w="0" w:type="auto"/>
        <w:tblLook w:val="04A0" w:firstRow="1" w:lastRow="0" w:firstColumn="1" w:lastColumn="0" w:noHBand="0" w:noVBand="1"/>
      </w:tblPr>
      <w:tblGrid>
        <w:gridCol w:w="3116"/>
        <w:gridCol w:w="3117"/>
        <w:gridCol w:w="3117"/>
      </w:tblGrid>
      <w:tr w:rsidR="005045C4" w:rsidRPr="00EC2AD1" w14:paraId="481D7441" w14:textId="77777777" w:rsidTr="00D0109F">
        <w:tc>
          <w:tcPr>
            <w:tcW w:w="3116" w:type="dxa"/>
          </w:tcPr>
          <w:p w14:paraId="3157EF31" w14:textId="77777777" w:rsidR="005045C4" w:rsidRPr="00EC2AD1" w:rsidRDefault="005045C4" w:rsidP="00D0109F"/>
        </w:tc>
        <w:tc>
          <w:tcPr>
            <w:tcW w:w="3117" w:type="dxa"/>
          </w:tcPr>
          <w:p w14:paraId="157FEFAA" w14:textId="77777777" w:rsidR="005045C4" w:rsidRPr="00EC2AD1" w:rsidRDefault="005045C4" w:rsidP="00D0109F">
            <w:r w:rsidRPr="00EC2AD1">
              <w:t>Private or Public</w:t>
            </w:r>
          </w:p>
        </w:tc>
        <w:tc>
          <w:tcPr>
            <w:tcW w:w="3117" w:type="dxa"/>
          </w:tcPr>
          <w:p w14:paraId="6819FD76" w14:textId="77777777" w:rsidR="005045C4" w:rsidRPr="00EC2AD1" w:rsidRDefault="005045C4" w:rsidP="00D0109F">
            <w:r w:rsidRPr="00EC2AD1">
              <w:t>Domestic or International</w:t>
            </w:r>
          </w:p>
        </w:tc>
      </w:tr>
      <w:tr w:rsidR="005045C4" w:rsidRPr="00EC2AD1" w14:paraId="439A9103" w14:textId="77777777" w:rsidTr="00D0109F">
        <w:tc>
          <w:tcPr>
            <w:tcW w:w="3116" w:type="dxa"/>
          </w:tcPr>
          <w:p w14:paraId="2D01BA08" w14:textId="77777777" w:rsidR="005045C4" w:rsidRPr="00EC2AD1" w:rsidRDefault="005045C4" w:rsidP="00D0109F">
            <w:r w:rsidRPr="00EC2AD1">
              <w:t>The Carbon Fund of the Forest Carbon Partnership Facility (FCPF)</w:t>
            </w:r>
          </w:p>
        </w:tc>
        <w:tc>
          <w:tcPr>
            <w:tcW w:w="3117" w:type="dxa"/>
          </w:tcPr>
          <w:p w14:paraId="364A8545" w14:textId="77777777" w:rsidR="005045C4" w:rsidRPr="00EC2AD1" w:rsidRDefault="005045C4" w:rsidP="00D0109F">
            <w:r w:rsidRPr="00EC2AD1">
              <w:t>Public</w:t>
            </w:r>
          </w:p>
        </w:tc>
        <w:tc>
          <w:tcPr>
            <w:tcW w:w="3117" w:type="dxa"/>
          </w:tcPr>
          <w:p w14:paraId="63E78307" w14:textId="77777777" w:rsidR="005045C4" w:rsidRPr="00EC2AD1" w:rsidRDefault="005045C4" w:rsidP="00D0109F">
            <w:r w:rsidRPr="00EC2AD1">
              <w:t>International</w:t>
            </w:r>
          </w:p>
        </w:tc>
      </w:tr>
      <w:tr w:rsidR="005045C4" w:rsidRPr="00EC2AD1" w14:paraId="4FC38462" w14:textId="77777777" w:rsidTr="00D0109F">
        <w:tc>
          <w:tcPr>
            <w:tcW w:w="3116" w:type="dxa"/>
          </w:tcPr>
          <w:p w14:paraId="1BBA0864" w14:textId="77777777" w:rsidR="005045C4" w:rsidRPr="00EC2AD1" w:rsidRDefault="005045C4" w:rsidP="00D0109F">
            <w:r w:rsidRPr="00EC2AD1">
              <w:t>The Annual Budget of the Ministry of Environment</w:t>
            </w:r>
          </w:p>
        </w:tc>
        <w:tc>
          <w:tcPr>
            <w:tcW w:w="3117" w:type="dxa"/>
          </w:tcPr>
          <w:p w14:paraId="4AE0B82C" w14:textId="77777777" w:rsidR="005045C4" w:rsidRPr="00EC2AD1" w:rsidRDefault="005045C4" w:rsidP="00D0109F">
            <w:r w:rsidRPr="00EC2AD1">
              <w:t>Public</w:t>
            </w:r>
          </w:p>
        </w:tc>
        <w:tc>
          <w:tcPr>
            <w:tcW w:w="3117" w:type="dxa"/>
          </w:tcPr>
          <w:p w14:paraId="2A0653A4" w14:textId="77777777" w:rsidR="005045C4" w:rsidRPr="00EC2AD1" w:rsidRDefault="005045C4" w:rsidP="00D0109F">
            <w:r w:rsidRPr="00EC2AD1">
              <w:t>Domestic</w:t>
            </w:r>
          </w:p>
        </w:tc>
      </w:tr>
      <w:tr w:rsidR="005045C4" w:rsidRPr="00EC2AD1" w14:paraId="30237E3D" w14:textId="77777777" w:rsidTr="00D0109F">
        <w:tc>
          <w:tcPr>
            <w:tcW w:w="3116" w:type="dxa"/>
          </w:tcPr>
          <w:p w14:paraId="1ABA7A39" w14:textId="77777777" w:rsidR="005045C4" w:rsidRPr="00EC2AD1" w:rsidRDefault="005045C4" w:rsidP="00D0109F">
            <w:r w:rsidRPr="00EC2AD1">
              <w:t>Australia’s Carbon Market</w:t>
            </w:r>
          </w:p>
        </w:tc>
        <w:tc>
          <w:tcPr>
            <w:tcW w:w="3117" w:type="dxa"/>
          </w:tcPr>
          <w:p w14:paraId="7EEF8F48" w14:textId="77777777" w:rsidR="005045C4" w:rsidRPr="00EC2AD1" w:rsidRDefault="005045C4" w:rsidP="00D0109F">
            <w:r w:rsidRPr="00EC2AD1">
              <w:t>Private</w:t>
            </w:r>
          </w:p>
        </w:tc>
        <w:tc>
          <w:tcPr>
            <w:tcW w:w="3117" w:type="dxa"/>
          </w:tcPr>
          <w:p w14:paraId="4758AE4C" w14:textId="77777777" w:rsidR="005045C4" w:rsidRPr="00EC2AD1" w:rsidRDefault="005045C4" w:rsidP="00D0109F">
            <w:r w:rsidRPr="00EC2AD1">
              <w:t>International</w:t>
            </w:r>
          </w:p>
        </w:tc>
      </w:tr>
      <w:tr w:rsidR="005045C4" w:rsidRPr="00EC2AD1" w14:paraId="5B11F9B8" w14:textId="77777777" w:rsidTr="00D0109F">
        <w:tc>
          <w:tcPr>
            <w:tcW w:w="3116" w:type="dxa"/>
          </w:tcPr>
          <w:p w14:paraId="5CAEC1D3" w14:textId="77777777" w:rsidR="005045C4" w:rsidRPr="00EC2AD1" w:rsidRDefault="005045C4" w:rsidP="00D0109F">
            <w:r w:rsidRPr="00EC2AD1">
              <w:t>Local companies investing in agroforestry</w:t>
            </w:r>
          </w:p>
        </w:tc>
        <w:tc>
          <w:tcPr>
            <w:tcW w:w="3117" w:type="dxa"/>
          </w:tcPr>
          <w:p w14:paraId="374EA96C" w14:textId="77777777" w:rsidR="005045C4" w:rsidRPr="00EC2AD1" w:rsidRDefault="005045C4" w:rsidP="00D0109F">
            <w:r w:rsidRPr="00EC2AD1">
              <w:t>Private</w:t>
            </w:r>
          </w:p>
        </w:tc>
        <w:tc>
          <w:tcPr>
            <w:tcW w:w="3117" w:type="dxa"/>
          </w:tcPr>
          <w:p w14:paraId="5FC6720B" w14:textId="77777777" w:rsidR="005045C4" w:rsidRPr="00EC2AD1" w:rsidRDefault="005045C4" w:rsidP="00D0109F">
            <w:r w:rsidRPr="00EC2AD1">
              <w:t>Domestic</w:t>
            </w:r>
          </w:p>
        </w:tc>
      </w:tr>
    </w:tbl>
    <w:p w14:paraId="5BA5ECFF" w14:textId="77777777" w:rsidR="005045C4" w:rsidRDefault="005045C4" w:rsidP="005045C4">
      <w:pPr>
        <w:rPr>
          <w:sz w:val="36"/>
          <w:szCs w:val="36"/>
        </w:rPr>
      </w:pPr>
    </w:p>
    <w:p w14:paraId="0781D4B9" w14:textId="77777777" w:rsidR="005045C4" w:rsidRPr="004B3768" w:rsidRDefault="005045C4" w:rsidP="005045C4">
      <w:pPr>
        <w:rPr>
          <w:sz w:val="36"/>
          <w:szCs w:val="36"/>
        </w:rPr>
      </w:pPr>
      <w:r>
        <w:rPr>
          <w:sz w:val="36"/>
          <w:szCs w:val="36"/>
        </w:rPr>
        <w:t>There is a broad range of sources of REDD+ finance, and countries should consider a mix of public, private, domestic and international sources to fund their policies and measures for REDD+ implementation.</w:t>
      </w:r>
    </w:p>
    <w:p w14:paraId="1ACA67C5" w14:textId="77777777" w:rsidR="005045C4" w:rsidRDefault="005045C4" w:rsidP="005045C4">
      <w:pPr>
        <w:rPr>
          <w:b/>
          <w:sz w:val="36"/>
          <w:szCs w:val="36"/>
        </w:rPr>
      </w:pPr>
      <w:r w:rsidRPr="008F15D0">
        <w:rPr>
          <w:b/>
          <w:sz w:val="36"/>
          <w:szCs w:val="36"/>
        </w:rPr>
        <w:t>Question 8</w:t>
      </w:r>
    </w:p>
    <w:p w14:paraId="61FBAAA2" w14:textId="77777777" w:rsidR="005045C4" w:rsidRPr="006D0B07" w:rsidRDefault="005045C4" w:rsidP="005045C4">
      <w:pPr>
        <w:autoSpaceDE w:val="0"/>
        <w:autoSpaceDN w:val="0"/>
        <w:adjustRightInd w:val="0"/>
        <w:spacing w:after="0" w:line="240" w:lineRule="auto"/>
        <w:rPr>
          <w:sz w:val="36"/>
          <w:szCs w:val="36"/>
        </w:rPr>
      </w:pPr>
      <w:r>
        <w:rPr>
          <w:sz w:val="36"/>
          <w:szCs w:val="36"/>
        </w:rPr>
        <w:lastRenderedPageBreak/>
        <w:t xml:space="preserve">All the answers are correct. </w:t>
      </w:r>
      <w:r w:rsidRPr="006D0B07">
        <w:rPr>
          <w:sz w:val="36"/>
          <w:szCs w:val="36"/>
        </w:rPr>
        <w:t>REDD+ finance</w:t>
      </w:r>
      <w:r>
        <w:rPr>
          <w:sz w:val="36"/>
          <w:szCs w:val="36"/>
        </w:rPr>
        <w:t xml:space="preserve"> can take several forms. Public </w:t>
      </w:r>
      <w:r w:rsidRPr="006D0B07">
        <w:rPr>
          <w:sz w:val="36"/>
          <w:szCs w:val="36"/>
        </w:rPr>
        <w:t xml:space="preserve">finance has been mainly delivered as grants and subsidies, particularly for readiness activities. As countries move towards the </w:t>
      </w:r>
      <w:r>
        <w:rPr>
          <w:sz w:val="36"/>
          <w:szCs w:val="36"/>
        </w:rPr>
        <w:t xml:space="preserve">investment and </w:t>
      </w:r>
      <w:r w:rsidRPr="006D0B07">
        <w:rPr>
          <w:sz w:val="36"/>
          <w:szCs w:val="36"/>
        </w:rPr>
        <w:t>implementation stages, financial needs increase along with the opportunities for diversified forms of finance. REDD+ countries look more and more at leveraging the</w:t>
      </w:r>
      <w:r>
        <w:rPr>
          <w:sz w:val="36"/>
          <w:szCs w:val="36"/>
        </w:rPr>
        <w:t xml:space="preserve"> financial and private sectors, and </w:t>
      </w:r>
      <w:r w:rsidRPr="006D0B07">
        <w:rPr>
          <w:sz w:val="36"/>
          <w:szCs w:val="36"/>
        </w:rPr>
        <w:t xml:space="preserve">formulate PAMs that include opportunities to </w:t>
      </w:r>
      <w:r>
        <w:rPr>
          <w:sz w:val="36"/>
          <w:szCs w:val="36"/>
        </w:rPr>
        <w:t xml:space="preserve">invest in </w:t>
      </w:r>
      <w:r w:rsidRPr="006D0B07">
        <w:rPr>
          <w:sz w:val="36"/>
          <w:szCs w:val="36"/>
        </w:rPr>
        <w:t>profitable alternatives to deforestation, opening the doo</w:t>
      </w:r>
      <w:r>
        <w:rPr>
          <w:sz w:val="36"/>
          <w:szCs w:val="36"/>
        </w:rPr>
        <w:t xml:space="preserve">r for </w:t>
      </w:r>
      <w:r w:rsidRPr="006D0B07">
        <w:rPr>
          <w:sz w:val="36"/>
          <w:szCs w:val="36"/>
        </w:rPr>
        <w:t>loans</w:t>
      </w:r>
      <w:r>
        <w:rPr>
          <w:sz w:val="36"/>
          <w:szCs w:val="36"/>
        </w:rPr>
        <w:t xml:space="preserve"> </w:t>
      </w:r>
      <w:r w:rsidRPr="006D0B07">
        <w:rPr>
          <w:sz w:val="36"/>
          <w:szCs w:val="36"/>
        </w:rPr>
        <w:t>and equity investments</w:t>
      </w:r>
      <w:r>
        <w:rPr>
          <w:sz w:val="36"/>
          <w:szCs w:val="36"/>
        </w:rPr>
        <w:t xml:space="preserve">. Several </w:t>
      </w:r>
      <w:r w:rsidRPr="006D0B07">
        <w:rPr>
          <w:sz w:val="36"/>
          <w:szCs w:val="36"/>
        </w:rPr>
        <w:t xml:space="preserve">countries are </w:t>
      </w:r>
      <w:r>
        <w:rPr>
          <w:sz w:val="36"/>
          <w:szCs w:val="36"/>
        </w:rPr>
        <w:t xml:space="preserve">also </w:t>
      </w:r>
      <w:r w:rsidRPr="006D0B07">
        <w:rPr>
          <w:sz w:val="36"/>
          <w:szCs w:val="36"/>
        </w:rPr>
        <w:t>c</w:t>
      </w:r>
      <w:r>
        <w:rPr>
          <w:sz w:val="36"/>
          <w:szCs w:val="36"/>
        </w:rPr>
        <w:t xml:space="preserve">onsidering issuing REDD+ </w:t>
      </w:r>
      <w:r w:rsidRPr="006D0B07">
        <w:rPr>
          <w:sz w:val="36"/>
          <w:szCs w:val="36"/>
        </w:rPr>
        <w:t>bonds</w:t>
      </w:r>
      <w:r>
        <w:rPr>
          <w:sz w:val="36"/>
          <w:szCs w:val="36"/>
        </w:rPr>
        <w:t xml:space="preserve">, </w:t>
      </w:r>
      <w:r w:rsidRPr="006D0B07">
        <w:rPr>
          <w:sz w:val="36"/>
          <w:szCs w:val="36"/>
        </w:rPr>
        <w:t>which would involve borrowing o</w:t>
      </w:r>
      <w:r>
        <w:rPr>
          <w:sz w:val="36"/>
          <w:szCs w:val="36"/>
        </w:rPr>
        <w:t xml:space="preserve">n capital markets </w:t>
      </w:r>
      <w:r w:rsidRPr="006D0B07">
        <w:rPr>
          <w:sz w:val="36"/>
          <w:szCs w:val="36"/>
        </w:rPr>
        <w:t>to support the implementation of PAMs</w:t>
      </w:r>
      <w:r>
        <w:rPr>
          <w:sz w:val="36"/>
          <w:szCs w:val="36"/>
        </w:rPr>
        <w:t>.</w:t>
      </w:r>
    </w:p>
    <w:p w14:paraId="0ECE004A" w14:textId="77777777" w:rsidR="005045C4" w:rsidRPr="006D0B07" w:rsidRDefault="005045C4" w:rsidP="005045C4">
      <w:pPr>
        <w:autoSpaceDE w:val="0"/>
        <w:autoSpaceDN w:val="0"/>
        <w:adjustRightInd w:val="0"/>
        <w:spacing w:after="0" w:line="240" w:lineRule="auto"/>
        <w:rPr>
          <w:sz w:val="36"/>
          <w:szCs w:val="36"/>
        </w:rPr>
      </w:pPr>
    </w:p>
    <w:p w14:paraId="0FEDDEE4" w14:textId="77777777" w:rsidR="005045C4" w:rsidRPr="008A3C6D" w:rsidRDefault="005045C4" w:rsidP="005045C4">
      <w:pPr>
        <w:rPr>
          <w:b/>
          <w:sz w:val="36"/>
          <w:szCs w:val="36"/>
        </w:rPr>
      </w:pPr>
      <w:r w:rsidRPr="008A3C6D">
        <w:rPr>
          <w:b/>
          <w:sz w:val="36"/>
          <w:szCs w:val="36"/>
        </w:rPr>
        <w:t>Question 9</w:t>
      </w:r>
    </w:p>
    <w:p w14:paraId="338C99A9" w14:textId="77777777" w:rsidR="005045C4" w:rsidRDefault="005045C4" w:rsidP="005045C4">
      <w:pPr>
        <w:rPr>
          <w:sz w:val="36"/>
          <w:szCs w:val="36"/>
        </w:rPr>
      </w:pPr>
      <w:r>
        <w:rPr>
          <w:sz w:val="36"/>
          <w:szCs w:val="36"/>
        </w:rPr>
        <w:t>The answer is d. Implementing Entity. There is no such thing as an implementing entity under the GCF terminology, the Fund uses Executing Entity to refer to organizations or institutions that execute, carry out or implement an activity funded by the GCF.</w:t>
      </w:r>
    </w:p>
    <w:p w14:paraId="33EFB127" w14:textId="77777777" w:rsidR="005045C4" w:rsidRDefault="005045C4" w:rsidP="005045C4">
      <w:pPr>
        <w:rPr>
          <w:sz w:val="36"/>
          <w:szCs w:val="36"/>
        </w:rPr>
      </w:pPr>
      <w:hyperlink r:id="rId17" w:anchor="faq-can-an-accredited-entity-also-be-the-nda-focal-point" w:history="1">
        <w:r w:rsidRPr="00B07068">
          <w:rPr>
            <w:rStyle w:val="Hyperlink"/>
            <w:sz w:val="36"/>
            <w:szCs w:val="36"/>
          </w:rPr>
          <w:t>http://www.greenclimate.fund/gcf101/getting-accredited/accreditation-process#faq-can-an-accredited-entity-also-be-the-nda-focal-point</w:t>
        </w:r>
      </w:hyperlink>
    </w:p>
    <w:p w14:paraId="0D6BE6F5" w14:textId="77777777" w:rsidR="005045C4" w:rsidRDefault="005045C4" w:rsidP="005045C4">
      <w:pPr>
        <w:rPr>
          <w:sz w:val="36"/>
          <w:szCs w:val="36"/>
        </w:rPr>
      </w:pPr>
      <w:r>
        <w:rPr>
          <w:sz w:val="36"/>
          <w:szCs w:val="36"/>
        </w:rPr>
        <w:br w:type="page"/>
      </w:r>
    </w:p>
    <w:p w14:paraId="7F880AE9" w14:textId="77777777" w:rsidR="005045C4" w:rsidRPr="00807313" w:rsidRDefault="005045C4" w:rsidP="005045C4">
      <w:pPr>
        <w:rPr>
          <w:b/>
          <w:sz w:val="36"/>
          <w:szCs w:val="36"/>
        </w:rPr>
      </w:pPr>
      <w:r w:rsidRPr="00807313">
        <w:rPr>
          <w:b/>
          <w:sz w:val="36"/>
          <w:szCs w:val="36"/>
        </w:rPr>
        <w:lastRenderedPageBreak/>
        <w:t>Question 10</w:t>
      </w:r>
    </w:p>
    <w:p w14:paraId="2117788B" w14:textId="77777777" w:rsidR="005045C4" w:rsidRPr="006A45F4" w:rsidRDefault="005045C4" w:rsidP="005045C4">
      <w:pPr>
        <w:rPr>
          <w:sz w:val="36"/>
          <w:szCs w:val="36"/>
        </w:rPr>
      </w:pPr>
      <w:r w:rsidRPr="00807313">
        <w:rPr>
          <w:noProof/>
        </w:rPr>
        <w:drawing>
          <wp:inline distT="0" distB="0" distL="0" distR="0" wp14:anchorId="64FC7F88" wp14:editId="45B57686">
            <wp:extent cx="5943600" cy="7305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7305675"/>
                    </a:xfrm>
                    <a:prstGeom prst="rect">
                      <a:avLst/>
                    </a:prstGeom>
                    <a:noFill/>
                    <a:ln>
                      <a:noFill/>
                    </a:ln>
                  </pic:spPr>
                </pic:pic>
              </a:graphicData>
            </a:graphic>
          </wp:inline>
        </w:drawing>
      </w:r>
    </w:p>
    <w:p w14:paraId="1C78358E" w14:textId="77777777" w:rsidR="003E5B1E" w:rsidRDefault="003E5B1E" w:rsidP="00E2262A">
      <w:bookmarkStart w:id="7" w:name="_GoBack"/>
      <w:bookmarkEnd w:id="7"/>
    </w:p>
    <w:sectPr w:rsidR="003E5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B2D"/>
    <w:multiLevelType w:val="hybridMultilevel"/>
    <w:tmpl w:val="D0C24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D696E"/>
    <w:multiLevelType w:val="hybridMultilevel"/>
    <w:tmpl w:val="9AD2E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B5C67"/>
    <w:multiLevelType w:val="hybridMultilevel"/>
    <w:tmpl w:val="68DA1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C5F46"/>
    <w:multiLevelType w:val="hybridMultilevel"/>
    <w:tmpl w:val="BD166A6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D4AFF"/>
    <w:multiLevelType w:val="hybridMultilevel"/>
    <w:tmpl w:val="9D72A272"/>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48B871C4"/>
    <w:multiLevelType w:val="hybridMultilevel"/>
    <w:tmpl w:val="F9E4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325692"/>
    <w:multiLevelType w:val="hybridMultilevel"/>
    <w:tmpl w:val="3B0ED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2415C"/>
    <w:multiLevelType w:val="hybridMultilevel"/>
    <w:tmpl w:val="66402146"/>
    <w:lvl w:ilvl="0" w:tplc="DDE8B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52273D"/>
    <w:multiLevelType w:val="hybridMultilevel"/>
    <w:tmpl w:val="FE7A5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6D1F31"/>
    <w:multiLevelType w:val="hybridMultilevel"/>
    <w:tmpl w:val="A34AE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9"/>
  </w:num>
  <w:num w:numId="5">
    <w:abstractNumId w:val="1"/>
  </w:num>
  <w:num w:numId="6">
    <w:abstractNumId w:val="3"/>
  </w:num>
  <w:num w:numId="7">
    <w:abstractNumId w:val="2"/>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3E"/>
    <w:rsid w:val="000330CD"/>
    <w:rsid w:val="00061C4C"/>
    <w:rsid w:val="00103BC2"/>
    <w:rsid w:val="001342FC"/>
    <w:rsid w:val="00151BE3"/>
    <w:rsid w:val="00154EBB"/>
    <w:rsid w:val="001A0611"/>
    <w:rsid w:val="001C0DD2"/>
    <w:rsid w:val="001C4B02"/>
    <w:rsid w:val="0020586F"/>
    <w:rsid w:val="002F12BF"/>
    <w:rsid w:val="00380FF2"/>
    <w:rsid w:val="003855FB"/>
    <w:rsid w:val="003E54B0"/>
    <w:rsid w:val="003E5B1E"/>
    <w:rsid w:val="00444457"/>
    <w:rsid w:val="00495A91"/>
    <w:rsid w:val="005045C4"/>
    <w:rsid w:val="005061CA"/>
    <w:rsid w:val="005223D0"/>
    <w:rsid w:val="005461F2"/>
    <w:rsid w:val="00591141"/>
    <w:rsid w:val="005B7386"/>
    <w:rsid w:val="005C6941"/>
    <w:rsid w:val="0064195A"/>
    <w:rsid w:val="006B6239"/>
    <w:rsid w:val="00703F18"/>
    <w:rsid w:val="007A021C"/>
    <w:rsid w:val="008A01B3"/>
    <w:rsid w:val="008B0091"/>
    <w:rsid w:val="00926E47"/>
    <w:rsid w:val="00A83F83"/>
    <w:rsid w:val="00A97B2E"/>
    <w:rsid w:val="00AC6037"/>
    <w:rsid w:val="00B16EB2"/>
    <w:rsid w:val="00B33CCC"/>
    <w:rsid w:val="00B5251A"/>
    <w:rsid w:val="00C16063"/>
    <w:rsid w:val="00D32F94"/>
    <w:rsid w:val="00D33237"/>
    <w:rsid w:val="00E06D6B"/>
    <w:rsid w:val="00E2262A"/>
    <w:rsid w:val="00ED07D2"/>
    <w:rsid w:val="00F01E8D"/>
    <w:rsid w:val="00F43A1C"/>
    <w:rsid w:val="00F5587F"/>
    <w:rsid w:val="00F644F0"/>
    <w:rsid w:val="00F64F3E"/>
    <w:rsid w:val="00F7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1A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5A"/>
    <w:pPr>
      <w:ind w:left="720"/>
      <w:contextualSpacing/>
    </w:pPr>
  </w:style>
  <w:style w:type="table" w:styleId="TableGrid">
    <w:name w:val="Table Grid"/>
    <w:basedOn w:val="TableNormal"/>
    <w:uiPriority w:val="59"/>
    <w:unhideWhenUsed/>
    <w:rsid w:val="00F43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45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45C4"/>
    <w:rPr>
      <w:rFonts w:ascii="Lucida Grande" w:hAnsi="Lucida Grande" w:cs="Lucida Grande"/>
      <w:sz w:val="18"/>
      <w:szCs w:val="18"/>
    </w:rPr>
  </w:style>
  <w:style w:type="character" w:styleId="Hyperlink">
    <w:name w:val="Hyperlink"/>
    <w:basedOn w:val="DefaultParagraphFont"/>
    <w:uiPriority w:val="99"/>
    <w:unhideWhenUsed/>
    <w:rsid w:val="005045C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5A"/>
    <w:pPr>
      <w:ind w:left="720"/>
      <w:contextualSpacing/>
    </w:pPr>
  </w:style>
  <w:style w:type="table" w:styleId="TableGrid">
    <w:name w:val="Table Grid"/>
    <w:basedOn w:val="TableNormal"/>
    <w:uiPriority w:val="59"/>
    <w:unhideWhenUsed/>
    <w:rsid w:val="00F43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45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45C4"/>
    <w:rPr>
      <w:rFonts w:ascii="Lucida Grande" w:hAnsi="Lucida Grande" w:cs="Lucida Grande"/>
      <w:sz w:val="18"/>
      <w:szCs w:val="18"/>
    </w:rPr>
  </w:style>
  <w:style w:type="character" w:styleId="Hyperlink">
    <w:name w:val="Hyperlink"/>
    <w:basedOn w:val="DefaultParagraphFont"/>
    <w:uiPriority w:val="99"/>
    <w:unhideWhenUsed/>
    <w:rsid w:val="00504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g"/><Relationship Id="rId20" Type="http://schemas.openxmlformats.org/officeDocument/2006/relationships/theme" Target="theme/theme1.xml"/><Relationship Id="rId10" Type="http://schemas.openxmlformats.org/officeDocument/2006/relationships/image" Target="media/image4.gif"/><Relationship Id="rId11" Type="http://schemas.openxmlformats.org/officeDocument/2006/relationships/image" Target="media/image5.gif"/><Relationship Id="rId12" Type="http://schemas.openxmlformats.org/officeDocument/2006/relationships/image" Target="media/image6.gif"/><Relationship Id="rId13" Type="http://schemas.openxmlformats.org/officeDocument/2006/relationships/image" Target="media/image7.gif"/><Relationship Id="rId14" Type="http://schemas.openxmlformats.org/officeDocument/2006/relationships/hyperlink" Target="https://www.cbd.int/business/CBD_Decisions.pdf" TargetMode="External"/><Relationship Id="rId15" Type="http://schemas.openxmlformats.org/officeDocument/2006/relationships/hyperlink" Target="http://www.greenclimate.fund/documents/20182/820027/GCF_B.18_06_-_Request_for_proposals_for_the_pilot_programme_for_REDD-plus_results-based_payments.pdf/0691c547-110a-4bee-886b-084664326fe1" TargetMode="External"/><Relationship Id="rId16" Type="http://schemas.openxmlformats.org/officeDocument/2006/relationships/hyperlink" Target="https://www.greenclimate.fund/documents/20182/24868/Status_of_Pledges.pdf/eef538d3-2987-4659-8c7c-5566ed6afd19" TargetMode="External"/><Relationship Id="rId17" Type="http://schemas.openxmlformats.org/officeDocument/2006/relationships/hyperlink" Target="http://www.greenclimate.fund/gcf101/getting-accredited/accreditation-process" TargetMode="External"/><Relationship Id="rId18" Type="http://schemas.openxmlformats.org/officeDocument/2006/relationships/image" Target="media/image8.emf"/><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gif"/><Relationship Id="rId8"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17B36-72BC-1047-8C91-1452AAF7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1233</Words>
  <Characters>7033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Emelyne Cheney</dc:creator>
  <cp:keywords/>
  <dc:description/>
  <cp:lastModifiedBy>Mihaela Secrieru</cp:lastModifiedBy>
  <cp:revision>3</cp:revision>
  <dcterms:created xsi:type="dcterms:W3CDTF">2017-10-17T08:46:00Z</dcterms:created>
  <dcterms:modified xsi:type="dcterms:W3CDTF">2017-10-17T08:47:00Z</dcterms:modified>
</cp:coreProperties>
</file>