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A8F53" w14:textId="77777777" w:rsidR="00334D6D" w:rsidRPr="00E935E6" w:rsidRDefault="005B771E" w:rsidP="005B771E">
      <w:pPr>
        <w:pStyle w:val="Body"/>
        <w:tabs>
          <w:tab w:val="left" w:pos="4080"/>
        </w:tabs>
        <w:jc w:val="both"/>
        <w:rPr>
          <w:rFonts w:ascii="Calibri" w:eastAsia="Calibri" w:hAnsi="Calibri" w:cs="Calibri"/>
          <w:u w:color="000000"/>
          <w:lang w:val="en-US"/>
        </w:rPr>
      </w:pPr>
      <w:r w:rsidRPr="00E935E6">
        <w:rPr>
          <w:rFonts w:ascii="Calibri" w:eastAsia="Calibri" w:hAnsi="Calibri" w:cs="Calibri"/>
          <w:u w:color="000000"/>
          <w:lang w:val="en-US"/>
        </w:rPr>
        <w:tab/>
      </w:r>
    </w:p>
    <w:p w14:paraId="7CD953C4" w14:textId="77777777" w:rsidR="00334D6D" w:rsidRPr="00E935E6" w:rsidRDefault="004C5E64" w:rsidP="005B771E">
      <w:pPr>
        <w:pStyle w:val="Body"/>
        <w:pBdr>
          <w:top w:val="none" w:sz="0" w:space="0" w:color="auto"/>
          <w:left w:val="none" w:sz="0" w:space="0" w:color="auto"/>
          <w:bottom w:val="single" w:sz="6" w:space="1" w:color="auto"/>
          <w:right w:val="none" w:sz="0" w:space="0" w:color="auto"/>
          <w:between w:val="none" w:sz="0" w:space="0" w:color="auto"/>
          <w:bar w:val="none" w:sz="0" w:color="auto"/>
        </w:pBdr>
        <w:jc w:val="center"/>
        <w:rPr>
          <w:rFonts w:ascii="Calibri" w:eastAsia="Calibri" w:hAnsi="Calibri" w:cs="Calibri"/>
          <w:b/>
          <w:bCs/>
          <w:u w:color="000000"/>
          <w:lang w:val="en-GB"/>
        </w:rPr>
      </w:pPr>
      <w:r w:rsidRPr="00E935E6">
        <w:rPr>
          <w:rFonts w:ascii="Calibri" w:eastAsia="Calibri" w:hAnsi="Calibri" w:cs="Calibri"/>
          <w:b/>
          <w:bCs/>
          <w:u w:color="000000"/>
          <w:lang w:val="en-GB"/>
        </w:rPr>
        <w:t>UN-REDD Programme</w:t>
      </w:r>
    </w:p>
    <w:p w14:paraId="386F86A2" w14:textId="1173DF6B" w:rsidR="005B771E" w:rsidRPr="00E935E6" w:rsidRDefault="000314A8" w:rsidP="005B771E">
      <w:pPr>
        <w:pStyle w:val="Body"/>
        <w:pBdr>
          <w:top w:val="none" w:sz="0" w:space="0" w:color="auto"/>
          <w:left w:val="none" w:sz="0" w:space="0" w:color="auto"/>
          <w:bottom w:val="single" w:sz="6" w:space="1" w:color="auto"/>
          <w:right w:val="none" w:sz="0" w:space="0" w:color="auto"/>
          <w:between w:val="none" w:sz="0" w:space="0" w:color="auto"/>
          <w:bar w:val="none" w:sz="0" w:color="auto"/>
        </w:pBdr>
        <w:jc w:val="right"/>
        <w:rPr>
          <w:rFonts w:ascii="Calibri" w:eastAsia="Calibri" w:hAnsi="Calibri" w:cs="Calibri"/>
          <w:b/>
          <w:bCs/>
          <w:u w:color="000000"/>
          <w:lang w:val="en-GB"/>
        </w:rPr>
      </w:pPr>
      <w:r w:rsidRPr="00E935E6">
        <w:rPr>
          <w:rFonts w:ascii="Calibri" w:eastAsia="Calibri" w:hAnsi="Calibri" w:cs="Calibri"/>
          <w:b/>
          <w:bCs/>
          <w:u w:color="000000"/>
          <w:lang w:val="en-GB"/>
        </w:rPr>
        <w:t>UN-REDD/EB2</w:t>
      </w:r>
      <w:r w:rsidR="0096799B">
        <w:rPr>
          <w:rFonts w:ascii="Calibri" w:eastAsia="Calibri" w:hAnsi="Calibri" w:cs="Calibri"/>
          <w:b/>
          <w:bCs/>
          <w:u w:color="000000"/>
          <w:lang w:val="en-GB"/>
        </w:rPr>
        <w:t>/11</w:t>
      </w:r>
      <w:bookmarkStart w:id="0" w:name="_GoBack"/>
      <w:bookmarkEnd w:id="0"/>
    </w:p>
    <w:p w14:paraId="298CB537" w14:textId="77777777" w:rsidR="005B771E" w:rsidRPr="00E935E6" w:rsidRDefault="005B771E">
      <w:pPr>
        <w:pStyle w:val="Body"/>
        <w:rPr>
          <w:rFonts w:ascii="Calibri" w:eastAsia="Calibri" w:hAnsi="Calibri" w:cs="Calibri"/>
          <w:b/>
          <w:bCs/>
          <w:u w:color="000000"/>
          <w:lang w:val="en-GB"/>
        </w:rPr>
      </w:pPr>
    </w:p>
    <w:p w14:paraId="1610D9F2" w14:textId="0CC97C6A" w:rsidR="00334D6D" w:rsidRPr="00E935E6" w:rsidRDefault="00595818">
      <w:pPr>
        <w:pStyle w:val="Body"/>
        <w:rPr>
          <w:rFonts w:ascii="Calibri" w:eastAsia="Calibri" w:hAnsi="Calibri" w:cs="Calibri"/>
          <w:b/>
          <w:bCs/>
          <w:smallCaps/>
          <w:u w:color="000000"/>
        </w:rPr>
      </w:pPr>
      <w:r w:rsidRPr="00E935E6">
        <w:rPr>
          <w:rFonts w:ascii="Calibri" w:eastAsia="Calibri" w:hAnsi="Calibri" w:cs="Calibri"/>
          <w:b/>
          <w:bCs/>
          <w:smallCaps/>
          <w:u w:color="000000"/>
          <w:lang w:val="en-US"/>
        </w:rPr>
        <w:t>Second</w:t>
      </w:r>
      <w:r w:rsidR="004C5E64" w:rsidRPr="00E935E6">
        <w:rPr>
          <w:rFonts w:ascii="Calibri" w:eastAsia="Calibri" w:hAnsi="Calibri" w:cs="Calibri"/>
          <w:b/>
          <w:bCs/>
          <w:smallCaps/>
          <w:u w:color="000000"/>
          <w:lang w:val="en-US"/>
        </w:rPr>
        <w:t xml:space="preserve"> Executive Board meeting</w:t>
      </w:r>
    </w:p>
    <w:p w14:paraId="1F85E006" w14:textId="77777777" w:rsidR="00334D6D" w:rsidRPr="00E935E6" w:rsidRDefault="004C5E64">
      <w:pPr>
        <w:pStyle w:val="Body"/>
        <w:rPr>
          <w:rFonts w:ascii="Calibri" w:eastAsia="Calibri" w:hAnsi="Calibri" w:cs="Calibri"/>
          <w:b/>
          <w:bCs/>
          <w:smallCaps/>
          <w:u w:color="000000"/>
        </w:rPr>
      </w:pPr>
      <w:r w:rsidRPr="00E935E6">
        <w:rPr>
          <w:rFonts w:ascii="Calibri" w:eastAsia="Calibri" w:hAnsi="Calibri" w:cs="Calibri"/>
          <w:b/>
          <w:bCs/>
          <w:smallCaps/>
          <w:u w:color="000000"/>
          <w:lang w:val="en-US"/>
        </w:rPr>
        <w:t>Rome, Italy</w:t>
      </w:r>
    </w:p>
    <w:p w14:paraId="6DF0081D" w14:textId="2E405CE9" w:rsidR="00334D6D" w:rsidRPr="00E935E6" w:rsidRDefault="004C5E64">
      <w:pPr>
        <w:pStyle w:val="Body"/>
        <w:rPr>
          <w:rFonts w:ascii="Calibri" w:eastAsia="Calibri" w:hAnsi="Calibri" w:cs="Calibri"/>
          <w:b/>
          <w:bCs/>
          <w:smallCaps/>
          <w:u w:color="000000"/>
          <w:lang w:val="en-US"/>
        </w:rPr>
      </w:pPr>
      <w:r w:rsidRPr="00E935E6">
        <w:rPr>
          <w:rFonts w:ascii="Calibri" w:eastAsia="Calibri" w:hAnsi="Calibri" w:cs="Calibri"/>
          <w:b/>
          <w:bCs/>
          <w:smallCaps/>
          <w:u w:color="000000"/>
          <w:lang w:val="en-US"/>
        </w:rPr>
        <w:t>1</w:t>
      </w:r>
      <w:r w:rsidR="00595818" w:rsidRPr="00E935E6">
        <w:rPr>
          <w:rFonts w:ascii="Calibri" w:eastAsia="Calibri" w:hAnsi="Calibri" w:cs="Calibri"/>
          <w:b/>
          <w:bCs/>
          <w:smallCaps/>
          <w:u w:color="000000"/>
          <w:lang w:val="en-US"/>
        </w:rPr>
        <w:t>8</w:t>
      </w:r>
      <w:r w:rsidRPr="00E935E6">
        <w:rPr>
          <w:rFonts w:ascii="Calibri" w:eastAsia="Calibri" w:hAnsi="Calibri" w:cs="Calibri"/>
          <w:b/>
          <w:bCs/>
          <w:smallCaps/>
          <w:u w:color="000000"/>
          <w:lang w:val="en-US"/>
        </w:rPr>
        <w:t>-1</w:t>
      </w:r>
      <w:r w:rsidR="00595818" w:rsidRPr="00E935E6">
        <w:rPr>
          <w:rFonts w:ascii="Calibri" w:eastAsia="Calibri" w:hAnsi="Calibri" w:cs="Calibri"/>
          <w:b/>
          <w:bCs/>
          <w:smallCaps/>
          <w:u w:color="000000"/>
          <w:lang w:val="en-US"/>
        </w:rPr>
        <w:t>9</w:t>
      </w:r>
      <w:r w:rsidRPr="00E935E6">
        <w:rPr>
          <w:rFonts w:ascii="Calibri" w:eastAsia="Calibri" w:hAnsi="Calibri" w:cs="Calibri"/>
          <w:b/>
          <w:bCs/>
          <w:smallCaps/>
          <w:u w:color="000000"/>
          <w:lang w:val="en-US"/>
        </w:rPr>
        <w:t xml:space="preserve"> </w:t>
      </w:r>
      <w:r w:rsidR="00FF4432" w:rsidRPr="00E935E6">
        <w:rPr>
          <w:rFonts w:ascii="Calibri" w:eastAsia="Calibri" w:hAnsi="Calibri" w:cs="Calibri"/>
          <w:b/>
          <w:bCs/>
          <w:smallCaps/>
          <w:u w:color="000000"/>
          <w:lang w:val="en-US"/>
        </w:rPr>
        <w:t>October</w:t>
      </w:r>
      <w:r w:rsidRPr="00E935E6">
        <w:rPr>
          <w:rFonts w:ascii="Calibri" w:eastAsia="Calibri" w:hAnsi="Calibri" w:cs="Calibri"/>
          <w:b/>
          <w:bCs/>
          <w:smallCaps/>
          <w:u w:color="000000"/>
          <w:lang w:val="en-US"/>
        </w:rPr>
        <w:t xml:space="preserve"> 201</w:t>
      </w:r>
      <w:r w:rsidR="00FF4432" w:rsidRPr="00E935E6">
        <w:rPr>
          <w:rFonts w:ascii="Calibri" w:eastAsia="Calibri" w:hAnsi="Calibri" w:cs="Calibri"/>
          <w:b/>
          <w:bCs/>
          <w:smallCaps/>
          <w:u w:color="000000"/>
          <w:lang w:val="en-US"/>
        </w:rPr>
        <w:t>8</w:t>
      </w:r>
    </w:p>
    <w:p w14:paraId="2C743ABF" w14:textId="77777777" w:rsidR="005B771E" w:rsidRPr="00E935E6" w:rsidRDefault="005B771E" w:rsidP="005B771E">
      <w:pPr>
        <w:pStyle w:val="Body"/>
        <w:jc w:val="center"/>
        <w:rPr>
          <w:rFonts w:ascii="Calibri" w:eastAsia="Calibri" w:hAnsi="Calibri" w:cs="Calibri"/>
          <w:b/>
          <w:bCs/>
          <w:smallCaps/>
          <w:u w:color="000000"/>
          <w:lang w:val="en-US"/>
        </w:rPr>
      </w:pPr>
    </w:p>
    <w:p w14:paraId="2517D050" w14:textId="77777777" w:rsidR="0000499F" w:rsidRPr="00E935E6" w:rsidRDefault="0000499F" w:rsidP="0000499F">
      <w:pPr>
        <w:pStyle w:val="Body"/>
        <w:spacing w:after="120"/>
        <w:jc w:val="center"/>
        <w:rPr>
          <w:rFonts w:ascii="Calibri" w:eastAsia="Calibri" w:hAnsi="Calibri" w:cs="Calibri"/>
          <w:b/>
          <w:bCs/>
          <w:smallCaps/>
          <w:u w:color="000000"/>
          <w:lang w:val="en-US"/>
        </w:rPr>
      </w:pPr>
      <w:r w:rsidRPr="00E935E6">
        <w:rPr>
          <w:rFonts w:ascii="Calibri" w:eastAsia="Calibri" w:hAnsi="Calibri" w:cs="Calibri"/>
          <w:b/>
          <w:bCs/>
          <w:smallCaps/>
          <w:u w:color="000000"/>
          <w:lang w:val="en-US"/>
        </w:rPr>
        <w:t>Information Note</w:t>
      </w:r>
    </w:p>
    <w:p w14:paraId="01FE6EC2" w14:textId="33F771FD" w:rsidR="005B771E" w:rsidRPr="00E935E6" w:rsidRDefault="0000499F" w:rsidP="005B771E">
      <w:pPr>
        <w:pStyle w:val="Body"/>
        <w:jc w:val="center"/>
        <w:rPr>
          <w:rFonts w:ascii="Calibri" w:eastAsia="Calibri" w:hAnsi="Calibri" w:cs="Calibri"/>
          <w:b/>
          <w:bCs/>
          <w:smallCaps/>
          <w:u w:color="000000"/>
        </w:rPr>
      </w:pPr>
      <w:r w:rsidRPr="00E935E6">
        <w:rPr>
          <w:rFonts w:ascii="Calibri" w:eastAsia="Calibri" w:hAnsi="Calibri" w:cs="Calibri"/>
          <w:b/>
          <w:bCs/>
          <w:smallCaps/>
          <w:u w:color="000000"/>
          <w:lang w:val="en-US"/>
        </w:rPr>
        <w:t>Background on</w:t>
      </w:r>
      <w:r w:rsidRPr="00E935E6">
        <w:rPr>
          <w:rFonts w:ascii="Calibri" w:eastAsia="Calibri" w:hAnsi="Calibri" w:cs="Calibri"/>
          <w:b/>
          <w:bCs/>
          <w:smallCaps/>
          <w:u w:color="000000"/>
          <w:lang w:val="en-US"/>
        </w:rPr>
        <w:tab/>
      </w:r>
      <w:r w:rsidR="00E935E6" w:rsidRPr="00E935E6">
        <w:rPr>
          <w:rFonts w:ascii="Calibri" w:eastAsia="Calibri" w:hAnsi="Calibri" w:cs="Calibri"/>
          <w:b/>
          <w:bCs/>
          <w:smallCaps/>
          <w:u w:color="000000"/>
          <w:lang w:val="en-US"/>
        </w:rPr>
        <w:t>Finance Facilities and International Transactions on REDD+</w:t>
      </w:r>
    </w:p>
    <w:p w14:paraId="18EBB2E4" w14:textId="77777777" w:rsidR="00334D6D" w:rsidRPr="00E935E6" w:rsidRDefault="00334D6D">
      <w:pPr>
        <w:pStyle w:val="Body"/>
        <w:rPr>
          <w:rFonts w:ascii="Calibri" w:eastAsia="Calibri" w:hAnsi="Calibri" w:cs="Calibri"/>
          <w:u w:color="000000"/>
        </w:rPr>
      </w:pPr>
    </w:p>
    <w:p w14:paraId="4916E9E2" w14:textId="77777777" w:rsidR="0000499F" w:rsidRPr="00E935E6" w:rsidRDefault="0000499F" w:rsidP="0000499F">
      <w:pPr>
        <w:rPr>
          <w:rFonts w:ascii="Calibri" w:hAnsi="Calibri"/>
          <w:b/>
          <w:sz w:val="22"/>
          <w:szCs w:val="22"/>
        </w:rPr>
      </w:pPr>
    </w:p>
    <w:p w14:paraId="283C0614" w14:textId="77777777" w:rsidR="00E935E6" w:rsidRPr="00E935E6" w:rsidRDefault="00E935E6" w:rsidP="00E935E6">
      <w:pPr>
        <w:spacing w:afterLines="60" w:after="144"/>
        <w:rPr>
          <w:rFonts w:ascii="Calibri" w:hAnsi="Calibri"/>
          <w:b/>
          <w:sz w:val="22"/>
          <w:szCs w:val="22"/>
        </w:rPr>
      </w:pPr>
      <w:r w:rsidRPr="00E935E6">
        <w:rPr>
          <w:rFonts w:ascii="Calibri" w:hAnsi="Calibri"/>
          <w:b/>
          <w:sz w:val="22"/>
          <w:szCs w:val="22"/>
        </w:rPr>
        <w:t>Introduction</w:t>
      </w:r>
    </w:p>
    <w:p w14:paraId="21C1FECA" w14:textId="77777777" w:rsidR="00E935E6" w:rsidRPr="00E935E6" w:rsidRDefault="00E935E6" w:rsidP="00E935E6">
      <w:pPr>
        <w:pStyle w:val="ListParagraph"/>
        <w:numPr>
          <w:ilvl w:val="0"/>
          <w:numId w:val="4"/>
        </w:numPr>
        <w:spacing w:after="40" w:line="240" w:lineRule="auto"/>
        <w:contextualSpacing w:val="0"/>
        <w:rPr>
          <w:rFonts w:ascii="Calibri" w:eastAsia="Times New Roman" w:hAnsi="Calibri" w:cstheme="majorHAnsi"/>
          <w:color w:val="000000"/>
          <w:lang w:val="en-GB"/>
        </w:rPr>
      </w:pPr>
      <w:r w:rsidRPr="00E935E6">
        <w:rPr>
          <w:rFonts w:ascii="Calibri" w:hAnsi="Calibri" w:cstheme="majorHAnsi"/>
          <w:lang w:val="en-GB"/>
        </w:rPr>
        <w:t xml:space="preserve">This session will share with EB members latest developments on public-private partnerships in protecting forest and sustainable land use. </w:t>
      </w:r>
    </w:p>
    <w:p w14:paraId="2A5856D6" w14:textId="77777777" w:rsidR="00E935E6" w:rsidRPr="00E935E6" w:rsidRDefault="00E935E6" w:rsidP="00E935E6">
      <w:pPr>
        <w:pStyle w:val="ListParagraph"/>
        <w:numPr>
          <w:ilvl w:val="0"/>
          <w:numId w:val="6"/>
        </w:numPr>
        <w:spacing w:after="40" w:line="240" w:lineRule="auto"/>
        <w:ind w:left="357" w:hanging="357"/>
        <w:contextualSpacing w:val="0"/>
        <w:rPr>
          <w:rFonts w:ascii="Calibri" w:hAnsi="Calibri" w:cstheme="majorHAnsi"/>
          <w:lang w:val="en-GB"/>
        </w:rPr>
      </w:pPr>
      <w:r w:rsidRPr="00E935E6">
        <w:rPr>
          <w:rFonts w:ascii="Calibri" w:eastAsia="Times New Roman" w:hAnsi="Calibri" w:cstheme="majorHAnsi"/>
          <w:color w:val="000000"/>
          <w:lang w:val="en-GB"/>
        </w:rPr>
        <w:t xml:space="preserve">There is a growing need to develop and test innovative models to catalyse the participation of private sector in sustainable land use. The financial needs to fully implement REDD+ are substantial and while </w:t>
      </w:r>
      <w:r w:rsidRPr="00E935E6">
        <w:rPr>
          <w:rFonts w:ascii="Calibri" w:hAnsi="Calibri" w:cstheme="majorHAnsi"/>
          <w:lang w:val="en-GB"/>
        </w:rPr>
        <w:t>public sector financing (governments; multilateral organizations) is of critical importance, it is also not sufficient. Without the participation of the private sector, it is unlikely we will reach the scale we need.</w:t>
      </w:r>
    </w:p>
    <w:p w14:paraId="1A082636" w14:textId="77777777" w:rsidR="00E935E6" w:rsidRPr="00E935E6" w:rsidRDefault="00E935E6" w:rsidP="00E935E6">
      <w:pPr>
        <w:pStyle w:val="ListParagraph"/>
        <w:numPr>
          <w:ilvl w:val="0"/>
          <w:numId w:val="6"/>
        </w:numPr>
        <w:spacing w:after="40" w:line="240" w:lineRule="auto"/>
        <w:ind w:left="357" w:hanging="357"/>
        <w:contextualSpacing w:val="0"/>
        <w:rPr>
          <w:rFonts w:ascii="Calibri" w:hAnsi="Calibri" w:cstheme="majorHAnsi"/>
          <w:lang w:val="en-GB"/>
        </w:rPr>
      </w:pPr>
      <w:r w:rsidRPr="00E935E6">
        <w:rPr>
          <w:rFonts w:ascii="Calibri" w:hAnsi="Calibri" w:cstheme="majorHAnsi"/>
          <w:lang w:val="en-GB"/>
        </w:rPr>
        <w:t xml:space="preserve">The bulk of investments </w:t>
      </w:r>
      <w:proofErr w:type="gramStart"/>
      <w:r w:rsidRPr="00E935E6">
        <w:rPr>
          <w:rFonts w:ascii="Calibri" w:hAnsi="Calibri" w:cstheme="majorHAnsi"/>
          <w:lang w:val="en-GB"/>
        </w:rPr>
        <w:t>is</w:t>
      </w:r>
      <w:proofErr w:type="gramEnd"/>
      <w:r w:rsidRPr="00E935E6">
        <w:rPr>
          <w:rFonts w:ascii="Calibri" w:hAnsi="Calibri" w:cstheme="majorHAnsi"/>
          <w:lang w:val="en-GB"/>
        </w:rPr>
        <w:t xml:space="preserve"> clearly misaligned with forest protection and sustainable land use. While forests and agriculture hold more than 30% of the climate solution (in terms of providing feasible and cost-effective mitigation options), these areas receive less than 3% of public funding for climate.</w:t>
      </w:r>
    </w:p>
    <w:p w14:paraId="45AEB09F" w14:textId="77777777" w:rsidR="00E935E6" w:rsidRPr="00E935E6" w:rsidRDefault="00E935E6" w:rsidP="00E935E6">
      <w:pPr>
        <w:pStyle w:val="ListParagraph"/>
        <w:numPr>
          <w:ilvl w:val="0"/>
          <w:numId w:val="6"/>
        </w:numPr>
        <w:spacing w:after="40" w:line="240" w:lineRule="auto"/>
        <w:ind w:left="357" w:hanging="357"/>
        <w:contextualSpacing w:val="0"/>
        <w:rPr>
          <w:rFonts w:ascii="Calibri" w:hAnsi="Calibri" w:cstheme="majorHAnsi"/>
          <w:lang w:val="en-GB"/>
        </w:rPr>
      </w:pPr>
      <w:r w:rsidRPr="00E935E6">
        <w:rPr>
          <w:rFonts w:ascii="Calibri" w:hAnsi="Calibri" w:cstheme="majorHAnsi"/>
          <w:lang w:val="en-GB"/>
        </w:rPr>
        <w:t xml:space="preserve">UN-REDD </w:t>
      </w:r>
      <w:proofErr w:type="gramStart"/>
      <w:r w:rsidRPr="00E935E6">
        <w:rPr>
          <w:rFonts w:ascii="Calibri" w:hAnsi="Calibri" w:cstheme="majorHAnsi"/>
          <w:lang w:val="en-GB"/>
        </w:rPr>
        <w:t>is</w:t>
      </w:r>
      <w:proofErr w:type="gramEnd"/>
      <w:r w:rsidRPr="00E935E6">
        <w:rPr>
          <w:rFonts w:ascii="Calibri" w:hAnsi="Calibri" w:cstheme="majorHAnsi"/>
          <w:lang w:val="en-GB"/>
        </w:rPr>
        <w:t xml:space="preserve"> working on several avenues of collaboration with the private sector. One is the establishment of finance facilities, which are platforms to finance sustainable land use. A second is the forthcoming aviation market, which may accept REDD+ emission reductions. </w:t>
      </w:r>
      <w:proofErr w:type="gramStart"/>
      <w:r w:rsidRPr="00E935E6">
        <w:rPr>
          <w:rFonts w:ascii="Calibri" w:hAnsi="Calibri" w:cstheme="majorHAnsi"/>
          <w:lang w:val="en-GB"/>
        </w:rPr>
        <w:t>Finally,</w:t>
      </w:r>
      <w:proofErr w:type="gramEnd"/>
      <w:r w:rsidRPr="00E935E6">
        <w:rPr>
          <w:rFonts w:ascii="Calibri" w:hAnsi="Calibri" w:cstheme="majorHAnsi"/>
          <w:lang w:val="en-GB"/>
        </w:rPr>
        <w:t xml:space="preserve"> and closely linked to the previous one, there is the development of platforms to facilitate the participation of private sector in REDD+ transactions. </w:t>
      </w:r>
    </w:p>
    <w:p w14:paraId="59BA96C8" w14:textId="77777777" w:rsidR="00E935E6" w:rsidRPr="00E935E6" w:rsidRDefault="00E935E6" w:rsidP="00E935E6">
      <w:pPr>
        <w:pStyle w:val="ListParagraph"/>
        <w:spacing w:afterLines="60" w:after="144" w:line="240" w:lineRule="auto"/>
        <w:ind w:left="360"/>
        <w:contextualSpacing w:val="0"/>
        <w:rPr>
          <w:rFonts w:ascii="Calibri" w:eastAsia="Times New Roman" w:hAnsi="Calibri" w:cstheme="majorHAnsi"/>
          <w:color w:val="000000"/>
          <w:lang w:val="en-GB"/>
        </w:rPr>
      </w:pPr>
    </w:p>
    <w:p w14:paraId="66375A62" w14:textId="77777777" w:rsidR="00E935E6" w:rsidRPr="00E935E6" w:rsidRDefault="00E935E6" w:rsidP="00E935E6">
      <w:pPr>
        <w:spacing w:afterLines="60" w:after="144"/>
        <w:rPr>
          <w:rFonts w:ascii="Calibri" w:eastAsia="Times New Roman" w:hAnsi="Calibri" w:cstheme="majorHAnsi"/>
          <w:b/>
          <w:color w:val="000000"/>
          <w:sz w:val="22"/>
          <w:szCs w:val="22"/>
        </w:rPr>
      </w:pPr>
      <w:r w:rsidRPr="00E935E6">
        <w:rPr>
          <w:rFonts w:ascii="Calibri" w:eastAsia="Times New Roman" w:hAnsi="Calibri" w:cstheme="majorHAnsi"/>
          <w:b/>
          <w:color w:val="000000"/>
          <w:sz w:val="22"/>
          <w:szCs w:val="22"/>
        </w:rPr>
        <w:t xml:space="preserve">Some emerging models to diversify and increase financing for sustainable land use </w:t>
      </w:r>
    </w:p>
    <w:p w14:paraId="749358BC" w14:textId="77777777" w:rsidR="00E935E6" w:rsidRPr="00E935E6" w:rsidRDefault="00E935E6" w:rsidP="00E935E6">
      <w:pPr>
        <w:pStyle w:val="ListParagraph"/>
        <w:numPr>
          <w:ilvl w:val="0"/>
          <w:numId w:val="4"/>
        </w:numPr>
        <w:spacing w:after="40" w:line="240" w:lineRule="auto"/>
        <w:contextualSpacing w:val="0"/>
        <w:rPr>
          <w:rFonts w:ascii="Calibri" w:eastAsia="Times New Roman" w:hAnsi="Calibri" w:cs="Times New Roman"/>
          <w:color w:val="000000"/>
          <w:lang w:val="en-GB"/>
        </w:rPr>
      </w:pPr>
      <w:r w:rsidRPr="00E935E6">
        <w:rPr>
          <w:rFonts w:ascii="Calibri" w:eastAsia="Times New Roman" w:hAnsi="Calibri" w:cstheme="majorHAnsi"/>
          <w:color w:val="000000"/>
          <w:lang w:val="en-GB"/>
        </w:rPr>
        <w:t xml:space="preserve">The Tropical Landscape Finance Facility (TLFF) is an example of a public-private partnership for sustainable land use. The TLFF is facilitated by UN Environment and involves private sector (Michelin; Barito Pacific Group), private finance institutions (BNP Paribas; ADM capital), multilateral organizations (USAID; GCF) and civil society. This partnership has secured financing for 90 million USD and a second trach for 130 million is under development. </w:t>
      </w:r>
    </w:p>
    <w:p w14:paraId="53C01D28" w14:textId="77777777" w:rsidR="00E935E6" w:rsidRPr="00E935E6" w:rsidRDefault="00E935E6" w:rsidP="00E935E6">
      <w:pPr>
        <w:pStyle w:val="ListParagraph"/>
        <w:numPr>
          <w:ilvl w:val="0"/>
          <w:numId w:val="4"/>
        </w:numPr>
        <w:spacing w:after="40" w:line="240" w:lineRule="auto"/>
        <w:ind w:left="357" w:hanging="357"/>
        <w:contextualSpacing w:val="0"/>
        <w:rPr>
          <w:rFonts w:ascii="Calibri" w:eastAsia="Times New Roman" w:hAnsi="Calibri" w:cs="Times New Roman"/>
          <w:color w:val="000000"/>
          <w:lang w:val="en-GB"/>
        </w:rPr>
      </w:pPr>
      <w:r w:rsidRPr="00E935E6">
        <w:rPr>
          <w:rFonts w:ascii="Calibri" w:eastAsia="Times New Roman" w:hAnsi="Calibri" w:cs="Times New Roman"/>
          <w:color w:val="000000"/>
          <w:lang w:val="en-GB"/>
        </w:rPr>
        <w:t>An even more transformative facility is being set up in Andhra Pradesh, India. In collaboration with the government and private sector (BNP Paribas), it is expected to unlock 2.3 billion during the next 6 years for sustainable land use.</w:t>
      </w:r>
    </w:p>
    <w:p w14:paraId="0C2B60ED" w14:textId="77777777" w:rsidR="00E935E6" w:rsidRPr="00E935E6" w:rsidRDefault="00E935E6" w:rsidP="00E935E6">
      <w:pPr>
        <w:pStyle w:val="ListParagraph"/>
        <w:numPr>
          <w:ilvl w:val="0"/>
          <w:numId w:val="4"/>
        </w:numPr>
        <w:spacing w:after="40" w:line="240" w:lineRule="auto"/>
        <w:contextualSpacing w:val="0"/>
        <w:rPr>
          <w:rFonts w:ascii="Calibri" w:eastAsia="Times New Roman" w:hAnsi="Calibri" w:cs="Times New Roman"/>
          <w:color w:val="000000"/>
          <w:lang w:val="en-GB"/>
        </w:rPr>
      </w:pPr>
      <w:r w:rsidRPr="00E935E6">
        <w:rPr>
          <w:rFonts w:ascii="Calibri" w:eastAsia="Times New Roman" w:hAnsi="Calibri" w:cs="Times New Roman"/>
          <w:color w:val="000000"/>
          <w:lang w:val="en-GB"/>
        </w:rPr>
        <w:t>The forthcoming aviation market (CORSIA) is another example of an emerging opportunity. It is estimated that the aviation sector will require 2.7 billion offsets between 2020 and 2035 and forests could meet part of this demand. Price, transaction costs of participating in the market and national vs international accounting of emission reductions will be important issues.</w:t>
      </w:r>
    </w:p>
    <w:p w14:paraId="77320BF5" w14:textId="77777777" w:rsidR="00E935E6" w:rsidRPr="00E935E6" w:rsidRDefault="00E935E6" w:rsidP="00E935E6">
      <w:pPr>
        <w:pStyle w:val="ListParagraph"/>
        <w:numPr>
          <w:ilvl w:val="0"/>
          <w:numId w:val="4"/>
        </w:numPr>
        <w:spacing w:after="40" w:line="240" w:lineRule="auto"/>
        <w:contextualSpacing w:val="0"/>
        <w:rPr>
          <w:rFonts w:ascii="Calibri" w:eastAsia="Times New Roman" w:hAnsi="Calibri" w:cs="Times New Roman"/>
          <w:color w:val="000000"/>
          <w:lang w:val="en-GB"/>
        </w:rPr>
      </w:pPr>
      <w:r w:rsidRPr="00E935E6">
        <w:rPr>
          <w:rFonts w:ascii="Calibri" w:eastAsia="Times New Roman" w:hAnsi="Calibri" w:cs="Times New Roman"/>
          <w:color w:val="000000"/>
          <w:lang w:val="en-GB"/>
        </w:rPr>
        <w:t xml:space="preserve">Closely linked to the aviation market will be opportunities coming from private sector demand for forest offsets. Several leading companies are setting ambitious plans for emission reduction including the use of offsets. Sufficient assurances of offset´s environmental integrity as well as a platform to facilitate transactions between supply and demand will be </w:t>
      </w:r>
      <w:proofErr w:type="gramStart"/>
      <w:r w:rsidRPr="00E935E6">
        <w:rPr>
          <w:rFonts w:ascii="Calibri" w:eastAsia="Times New Roman" w:hAnsi="Calibri" w:cs="Times New Roman"/>
          <w:color w:val="000000"/>
          <w:lang w:val="en-GB"/>
        </w:rPr>
        <w:t>key</w:t>
      </w:r>
      <w:proofErr w:type="gramEnd"/>
      <w:r w:rsidRPr="00E935E6">
        <w:rPr>
          <w:rFonts w:ascii="Calibri" w:eastAsia="Times New Roman" w:hAnsi="Calibri" w:cs="Times New Roman"/>
          <w:color w:val="000000"/>
          <w:lang w:val="en-GB"/>
        </w:rPr>
        <w:t xml:space="preserve"> for success. </w:t>
      </w:r>
    </w:p>
    <w:p w14:paraId="5601A81E" w14:textId="77777777" w:rsidR="00E935E6" w:rsidRPr="00E935E6" w:rsidRDefault="00E935E6" w:rsidP="00E935E6">
      <w:pPr>
        <w:pStyle w:val="ListParagraph"/>
        <w:spacing w:afterLines="60" w:after="144" w:line="240" w:lineRule="auto"/>
        <w:ind w:left="360"/>
        <w:contextualSpacing w:val="0"/>
        <w:rPr>
          <w:rFonts w:ascii="Calibri" w:eastAsia="Times New Roman" w:hAnsi="Calibri" w:cs="Times New Roman"/>
          <w:color w:val="000000"/>
          <w:lang w:val="en-GB"/>
        </w:rPr>
      </w:pPr>
    </w:p>
    <w:p w14:paraId="189B7951" w14:textId="77777777" w:rsidR="00E935E6" w:rsidRPr="00E935E6" w:rsidRDefault="00E935E6" w:rsidP="00E935E6">
      <w:pPr>
        <w:spacing w:afterLines="60" w:after="144"/>
        <w:rPr>
          <w:rFonts w:ascii="Calibri" w:hAnsi="Calibri"/>
          <w:b/>
          <w:sz w:val="22"/>
          <w:szCs w:val="22"/>
        </w:rPr>
      </w:pPr>
      <w:r w:rsidRPr="00E935E6">
        <w:rPr>
          <w:rFonts w:ascii="Calibri" w:hAnsi="Calibri"/>
          <w:b/>
          <w:sz w:val="22"/>
          <w:szCs w:val="22"/>
        </w:rPr>
        <w:t>The roadmap ahead</w:t>
      </w:r>
    </w:p>
    <w:p w14:paraId="1F89D9EA" w14:textId="77777777" w:rsidR="00E935E6" w:rsidRPr="00E935E6" w:rsidRDefault="00E935E6" w:rsidP="00E935E6">
      <w:pPr>
        <w:pStyle w:val="ListParagraph"/>
        <w:numPr>
          <w:ilvl w:val="0"/>
          <w:numId w:val="4"/>
        </w:numPr>
        <w:spacing w:afterLines="60" w:after="144" w:line="240" w:lineRule="auto"/>
        <w:ind w:left="357" w:hanging="357"/>
        <w:contextualSpacing w:val="0"/>
        <w:rPr>
          <w:rFonts w:ascii="Calibri" w:hAnsi="Calibri"/>
          <w:b/>
          <w:lang w:val="en-GB"/>
        </w:rPr>
      </w:pPr>
      <w:r w:rsidRPr="00E935E6">
        <w:rPr>
          <w:rFonts w:ascii="Calibri" w:eastAsia="Times New Roman" w:hAnsi="Calibri" w:cs="Times New Roman"/>
          <w:color w:val="000000"/>
          <w:lang w:val="en-GB"/>
        </w:rPr>
        <w:t xml:space="preserve">The type of models described above can help diversify and increase financing options for developing countries.  However, knowledge and familiarity will be </w:t>
      </w:r>
      <w:proofErr w:type="gramStart"/>
      <w:r w:rsidRPr="00E935E6">
        <w:rPr>
          <w:rFonts w:ascii="Calibri" w:eastAsia="Times New Roman" w:hAnsi="Calibri" w:cs="Times New Roman"/>
          <w:color w:val="000000"/>
          <w:lang w:val="en-GB"/>
        </w:rPr>
        <w:t>key</w:t>
      </w:r>
      <w:proofErr w:type="gramEnd"/>
      <w:r w:rsidRPr="00E935E6">
        <w:rPr>
          <w:rFonts w:ascii="Calibri" w:eastAsia="Times New Roman" w:hAnsi="Calibri" w:cs="Times New Roman"/>
          <w:color w:val="000000"/>
          <w:lang w:val="en-GB"/>
        </w:rPr>
        <w:t xml:space="preserve"> to make the most out of these </w:t>
      </w:r>
      <w:r w:rsidRPr="00E935E6">
        <w:rPr>
          <w:rFonts w:ascii="Calibri" w:eastAsia="Times New Roman" w:hAnsi="Calibri" w:cs="Times New Roman"/>
          <w:color w:val="000000"/>
          <w:lang w:val="en-GB"/>
        </w:rPr>
        <w:lastRenderedPageBreak/>
        <w:t xml:space="preserve">opportunities. UN-REDD, as part of its global knowledge management component, </w:t>
      </w:r>
      <w:proofErr w:type="gramStart"/>
      <w:r w:rsidRPr="00E935E6">
        <w:rPr>
          <w:rFonts w:ascii="Calibri" w:eastAsia="Times New Roman" w:hAnsi="Calibri" w:cs="Times New Roman"/>
          <w:color w:val="000000"/>
          <w:lang w:val="en-GB"/>
        </w:rPr>
        <w:t>is</w:t>
      </w:r>
      <w:proofErr w:type="gramEnd"/>
      <w:r w:rsidRPr="00E935E6">
        <w:rPr>
          <w:rFonts w:ascii="Calibri" w:eastAsia="Times New Roman" w:hAnsi="Calibri" w:cs="Times New Roman"/>
          <w:color w:val="000000"/>
          <w:lang w:val="en-GB"/>
        </w:rPr>
        <w:t xml:space="preserve"> already investing time and resources to facilitate their adoption by interested countries. This EB session will present some of this work. </w:t>
      </w:r>
    </w:p>
    <w:p w14:paraId="12C4B6AD" w14:textId="399F1D83" w:rsidR="003B64DA" w:rsidRPr="00E935E6" w:rsidRDefault="003B64DA" w:rsidP="00E935E6">
      <w:pPr>
        <w:pStyle w:val="ListParagraph"/>
        <w:autoSpaceDE w:val="0"/>
        <w:autoSpaceDN w:val="0"/>
        <w:adjustRightInd w:val="0"/>
        <w:spacing w:after="120"/>
        <w:ind w:left="1080"/>
        <w:rPr>
          <w:rFonts w:ascii="Calibri" w:hAnsi="Calibri" w:cs="Calibri"/>
          <w:color w:val="000000"/>
          <w:lang w:val="en-CA" w:eastAsia="en-AU"/>
        </w:rPr>
      </w:pPr>
    </w:p>
    <w:p w14:paraId="1FA0C31F" w14:textId="5B31CEA5" w:rsidR="003B64DA" w:rsidRPr="00E935E6" w:rsidRDefault="00D17EA9" w:rsidP="001440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eastAsia="Calibri" w:hAnsi="Calibri" w:cs="Calibri"/>
          <w:u w:color="000000"/>
        </w:rPr>
      </w:pPr>
      <w:r w:rsidRPr="00E935E6">
        <w:rPr>
          <w:rFonts w:ascii="Calibri" w:hAnsi="Calibri" w:cs="Calibri"/>
          <w:color w:val="000000"/>
          <w:sz w:val="22"/>
          <w:szCs w:val="22"/>
          <w:lang w:val="en-AU" w:eastAsia="en-AU"/>
        </w:rPr>
        <w:t>*****</w:t>
      </w:r>
    </w:p>
    <w:sectPr w:rsidR="003B64DA" w:rsidRPr="00E935E6">
      <w:headerReference w:type="default" r:id="rId8"/>
      <w:footerReference w:type="default" r:id="rId9"/>
      <w:pgSz w:w="11906" w:h="16838"/>
      <w:pgMar w:top="1134" w:right="1134" w:bottom="1134" w:left="1134" w:header="709" w:footer="85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C46871" w15:done="0"/>
  <w15:commentEx w15:paraId="0DA5ACE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4C06A9" w14:textId="77777777" w:rsidR="00AF5F5D" w:rsidRDefault="00AF5F5D">
      <w:r>
        <w:separator/>
      </w:r>
    </w:p>
  </w:endnote>
  <w:endnote w:type="continuationSeparator" w:id="0">
    <w:p w14:paraId="7059631F" w14:textId="77777777" w:rsidR="00AF5F5D" w:rsidRDefault="00AF5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ADFD9" w14:textId="77777777" w:rsidR="00334D6D" w:rsidRDefault="00334D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C8337" w14:textId="77777777" w:rsidR="00AF5F5D" w:rsidRDefault="00AF5F5D">
      <w:r>
        <w:separator/>
      </w:r>
    </w:p>
  </w:footnote>
  <w:footnote w:type="continuationSeparator" w:id="0">
    <w:p w14:paraId="226E9DF7" w14:textId="77777777" w:rsidR="00AF5F5D" w:rsidRDefault="00AF5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4BC81" w14:textId="77777777" w:rsidR="00334D6D" w:rsidRDefault="00334D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86D71"/>
    <w:multiLevelType w:val="hybridMultilevel"/>
    <w:tmpl w:val="B6CAE5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50170F"/>
    <w:multiLevelType w:val="hybridMultilevel"/>
    <w:tmpl w:val="992255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057AEA"/>
    <w:multiLevelType w:val="hybridMultilevel"/>
    <w:tmpl w:val="8A846E1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nsid w:val="15005C25"/>
    <w:multiLevelType w:val="hybridMultilevel"/>
    <w:tmpl w:val="5D804E24"/>
    <w:lvl w:ilvl="0" w:tplc="E53CE88C">
      <w:start w:val="6"/>
      <w:numFmt w:val="bullet"/>
      <w:lvlText w:val="•"/>
      <w:lvlJc w:val="left"/>
      <w:pPr>
        <w:ind w:left="720" w:hanging="72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BF2519B"/>
    <w:multiLevelType w:val="hybridMultilevel"/>
    <w:tmpl w:val="E3A601DE"/>
    <w:lvl w:ilvl="0" w:tplc="39FE2CC4">
      <w:numFmt w:val="bullet"/>
      <w:lvlText w:val="•"/>
      <w:lvlJc w:val="left"/>
      <w:pPr>
        <w:ind w:left="1080" w:hanging="720"/>
      </w:pPr>
      <w:rPr>
        <w:rFonts w:ascii="Calibri" w:eastAsiaTheme="minorEastAsia"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0225F9"/>
    <w:multiLevelType w:val="hybridMultilevel"/>
    <w:tmpl w:val="4E707A86"/>
    <w:lvl w:ilvl="0" w:tplc="E53CE88C">
      <w:start w:val="6"/>
      <w:numFmt w:val="bullet"/>
      <w:lvlText w:val="•"/>
      <w:lvlJc w:val="left"/>
      <w:pPr>
        <w:ind w:left="720" w:hanging="72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szkoBriggs, Malgorzata (FOA)">
    <w15:presenceInfo w15:providerId="AD" w15:userId="S-1-5-21-2107199734-1002509562-578033828-701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D6D"/>
    <w:rsid w:val="0000499F"/>
    <w:rsid w:val="000116E8"/>
    <w:rsid w:val="000314A8"/>
    <w:rsid w:val="00035063"/>
    <w:rsid w:val="00132FF7"/>
    <w:rsid w:val="001440D5"/>
    <w:rsid w:val="00192E33"/>
    <w:rsid w:val="00196880"/>
    <w:rsid w:val="002538CD"/>
    <w:rsid w:val="002C3225"/>
    <w:rsid w:val="002C34C6"/>
    <w:rsid w:val="002D2141"/>
    <w:rsid w:val="00334D6D"/>
    <w:rsid w:val="00335EA9"/>
    <w:rsid w:val="003B64DA"/>
    <w:rsid w:val="00482DD9"/>
    <w:rsid w:val="004A58A3"/>
    <w:rsid w:val="004C5E64"/>
    <w:rsid w:val="00595818"/>
    <w:rsid w:val="005B771E"/>
    <w:rsid w:val="00646E2B"/>
    <w:rsid w:val="00691C2C"/>
    <w:rsid w:val="0073142D"/>
    <w:rsid w:val="00741A8F"/>
    <w:rsid w:val="00774FB1"/>
    <w:rsid w:val="00801D89"/>
    <w:rsid w:val="0082062F"/>
    <w:rsid w:val="008A2A32"/>
    <w:rsid w:val="008F2BAF"/>
    <w:rsid w:val="009504B1"/>
    <w:rsid w:val="0096799B"/>
    <w:rsid w:val="00A40D4B"/>
    <w:rsid w:val="00AF064C"/>
    <w:rsid w:val="00AF5F5D"/>
    <w:rsid w:val="00B23D59"/>
    <w:rsid w:val="00B36BCE"/>
    <w:rsid w:val="00B60311"/>
    <w:rsid w:val="00CC04A1"/>
    <w:rsid w:val="00D17EA9"/>
    <w:rsid w:val="00D96415"/>
    <w:rsid w:val="00DA418C"/>
    <w:rsid w:val="00DE413F"/>
    <w:rsid w:val="00E133ED"/>
    <w:rsid w:val="00E935E6"/>
    <w:rsid w:val="00EA7169"/>
    <w:rsid w:val="00F162FC"/>
    <w:rsid w:val="00F73F66"/>
    <w:rsid w:val="00FC61B1"/>
    <w:rsid w:val="00FF44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04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Heading">
    <w:name w:val="Heading"/>
    <w:next w:val="Body"/>
    <w:pPr>
      <w:keepNext/>
      <w:outlineLvl w:val="0"/>
    </w:pPr>
    <w:rPr>
      <w:rFonts w:ascii="Helvetica" w:hAnsi="Helvetica" w:cs="Arial Unicode MS"/>
      <w:b/>
      <w:bCs/>
      <w:color w:val="000000"/>
      <w:sz w:val="36"/>
      <w:szCs w:val="36"/>
      <w:lang w:val="en-US"/>
    </w:rPr>
  </w:style>
  <w:style w:type="paragraph" w:customStyle="1" w:styleId="Default">
    <w:name w:val="Default"/>
    <w:rPr>
      <w:rFonts w:ascii="Helvetica" w:hAnsi="Helvetica" w:cs="Arial Unicode MS"/>
      <w:color w:val="000000"/>
      <w:sz w:val="22"/>
      <w:szCs w:val="22"/>
      <w:lang w:val="en-US"/>
    </w:rPr>
  </w:style>
  <w:style w:type="character" w:styleId="FollowedHyperlink">
    <w:name w:val="FollowedHyperlink"/>
    <w:basedOn w:val="DefaultParagraphFont"/>
    <w:uiPriority w:val="99"/>
    <w:semiHidden/>
    <w:unhideWhenUsed/>
    <w:rsid w:val="00035063"/>
    <w:rPr>
      <w:color w:val="FF00FF" w:themeColor="followedHyperlink"/>
      <w:u w:val="single"/>
    </w:rPr>
  </w:style>
  <w:style w:type="character" w:styleId="CommentReference">
    <w:name w:val="annotation reference"/>
    <w:basedOn w:val="DefaultParagraphFont"/>
    <w:uiPriority w:val="99"/>
    <w:semiHidden/>
    <w:unhideWhenUsed/>
    <w:rsid w:val="009504B1"/>
    <w:rPr>
      <w:sz w:val="16"/>
      <w:szCs w:val="16"/>
    </w:rPr>
  </w:style>
  <w:style w:type="paragraph" w:styleId="CommentText">
    <w:name w:val="annotation text"/>
    <w:basedOn w:val="Normal"/>
    <w:link w:val="CommentTextChar"/>
    <w:uiPriority w:val="99"/>
    <w:semiHidden/>
    <w:unhideWhenUsed/>
    <w:rsid w:val="009504B1"/>
    <w:rPr>
      <w:sz w:val="20"/>
      <w:szCs w:val="20"/>
    </w:rPr>
  </w:style>
  <w:style w:type="character" w:customStyle="1" w:styleId="CommentTextChar">
    <w:name w:val="Comment Text Char"/>
    <w:basedOn w:val="DefaultParagraphFont"/>
    <w:link w:val="CommentText"/>
    <w:uiPriority w:val="99"/>
    <w:semiHidden/>
    <w:rsid w:val="009504B1"/>
    <w:rPr>
      <w:lang w:val="en-US" w:eastAsia="en-US"/>
    </w:rPr>
  </w:style>
  <w:style w:type="paragraph" w:styleId="CommentSubject">
    <w:name w:val="annotation subject"/>
    <w:basedOn w:val="CommentText"/>
    <w:next w:val="CommentText"/>
    <w:link w:val="CommentSubjectChar"/>
    <w:uiPriority w:val="99"/>
    <w:semiHidden/>
    <w:unhideWhenUsed/>
    <w:rsid w:val="009504B1"/>
    <w:rPr>
      <w:b/>
      <w:bCs/>
    </w:rPr>
  </w:style>
  <w:style w:type="character" w:customStyle="1" w:styleId="CommentSubjectChar">
    <w:name w:val="Comment Subject Char"/>
    <w:basedOn w:val="CommentTextChar"/>
    <w:link w:val="CommentSubject"/>
    <w:uiPriority w:val="99"/>
    <w:semiHidden/>
    <w:rsid w:val="009504B1"/>
    <w:rPr>
      <w:b/>
      <w:bCs/>
      <w:lang w:val="en-US" w:eastAsia="en-US"/>
    </w:rPr>
  </w:style>
  <w:style w:type="paragraph" w:styleId="BalloonText">
    <w:name w:val="Balloon Text"/>
    <w:basedOn w:val="Normal"/>
    <w:link w:val="BalloonTextChar"/>
    <w:uiPriority w:val="99"/>
    <w:semiHidden/>
    <w:unhideWhenUsed/>
    <w:rsid w:val="009504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4B1"/>
    <w:rPr>
      <w:rFonts w:ascii="Segoe UI" w:hAnsi="Segoe UI" w:cs="Segoe UI"/>
      <w:sz w:val="18"/>
      <w:szCs w:val="18"/>
      <w:lang w:val="en-US" w:eastAsia="en-US"/>
    </w:rPr>
  </w:style>
  <w:style w:type="paragraph" w:styleId="ListParagraph">
    <w:name w:val="List Paragraph"/>
    <w:basedOn w:val="Normal"/>
    <w:link w:val="ListParagraphChar"/>
    <w:uiPriority w:val="34"/>
    <w:qFormat/>
    <w:rsid w:val="0000499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fr-CH"/>
    </w:rPr>
  </w:style>
  <w:style w:type="character" w:customStyle="1" w:styleId="ListParagraphChar">
    <w:name w:val="List Paragraph Char"/>
    <w:basedOn w:val="DefaultParagraphFont"/>
    <w:link w:val="ListParagraph"/>
    <w:uiPriority w:val="34"/>
    <w:locked/>
    <w:rsid w:val="0000499F"/>
    <w:rPr>
      <w:rFonts w:asciiTheme="minorHAnsi" w:eastAsiaTheme="minorHAnsi" w:hAnsiTheme="minorHAnsi" w:cstheme="minorBidi"/>
      <w:sz w:val="22"/>
      <w:szCs w:val="22"/>
      <w:bdr w:val="none" w:sz="0" w:space="0" w:color="auto"/>
      <w:lang w:val="fr-CH"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Heading">
    <w:name w:val="Heading"/>
    <w:next w:val="Body"/>
    <w:pPr>
      <w:keepNext/>
      <w:outlineLvl w:val="0"/>
    </w:pPr>
    <w:rPr>
      <w:rFonts w:ascii="Helvetica" w:hAnsi="Helvetica" w:cs="Arial Unicode MS"/>
      <w:b/>
      <w:bCs/>
      <w:color w:val="000000"/>
      <w:sz w:val="36"/>
      <w:szCs w:val="36"/>
      <w:lang w:val="en-US"/>
    </w:rPr>
  </w:style>
  <w:style w:type="paragraph" w:customStyle="1" w:styleId="Default">
    <w:name w:val="Default"/>
    <w:rPr>
      <w:rFonts w:ascii="Helvetica" w:hAnsi="Helvetica" w:cs="Arial Unicode MS"/>
      <w:color w:val="000000"/>
      <w:sz w:val="22"/>
      <w:szCs w:val="22"/>
      <w:lang w:val="en-US"/>
    </w:rPr>
  </w:style>
  <w:style w:type="character" w:styleId="FollowedHyperlink">
    <w:name w:val="FollowedHyperlink"/>
    <w:basedOn w:val="DefaultParagraphFont"/>
    <w:uiPriority w:val="99"/>
    <w:semiHidden/>
    <w:unhideWhenUsed/>
    <w:rsid w:val="00035063"/>
    <w:rPr>
      <w:color w:val="FF00FF" w:themeColor="followedHyperlink"/>
      <w:u w:val="single"/>
    </w:rPr>
  </w:style>
  <w:style w:type="character" w:styleId="CommentReference">
    <w:name w:val="annotation reference"/>
    <w:basedOn w:val="DefaultParagraphFont"/>
    <w:uiPriority w:val="99"/>
    <w:semiHidden/>
    <w:unhideWhenUsed/>
    <w:rsid w:val="009504B1"/>
    <w:rPr>
      <w:sz w:val="16"/>
      <w:szCs w:val="16"/>
    </w:rPr>
  </w:style>
  <w:style w:type="paragraph" w:styleId="CommentText">
    <w:name w:val="annotation text"/>
    <w:basedOn w:val="Normal"/>
    <w:link w:val="CommentTextChar"/>
    <w:uiPriority w:val="99"/>
    <w:semiHidden/>
    <w:unhideWhenUsed/>
    <w:rsid w:val="009504B1"/>
    <w:rPr>
      <w:sz w:val="20"/>
      <w:szCs w:val="20"/>
    </w:rPr>
  </w:style>
  <w:style w:type="character" w:customStyle="1" w:styleId="CommentTextChar">
    <w:name w:val="Comment Text Char"/>
    <w:basedOn w:val="DefaultParagraphFont"/>
    <w:link w:val="CommentText"/>
    <w:uiPriority w:val="99"/>
    <w:semiHidden/>
    <w:rsid w:val="009504B1"/>
    <w:rPr>
      <w:lang w:val="en-US" w:eastAsia="en-US"/>
    </w:rPr>
  </w:style>
  <w:style w:type="paragraph" w:styleId="CommentSubject">
    <w:name w:val="annotation subject"/>
    <w:basedOn w:val="CommentText"/>
    <w:next w:val="CommentText"/>
    <w:link w:val="CommentSubjectChar"/>
    <w:uiPriority w:val="99"/>
    <w:semiHidden/>
    <w:unhideWhenUsed/>
    <w:rsid w:val="009504B1"/>
    <w:rPr>
      <w:b/>
      <w:bCs/>
    </w:rPr>
  </w:style>
  <w:style w:type="character" w:customStyle="1" w:styleId="CommentSubjectChar">
    <w:name w:val="Comment Subject Char"/>
    <w:basedOn w:val="CommentTextChar"/>
    <w:link w:val="CommentSubject"/>
    <w:uiPriority w:val="99"/>
    <w:semiHidden/>
    <w:rsid w:val="009504B1"/>
    <w:rPr>
      <w:b/>
      <w:bCs/>
      <w:lang w:val="en-US" w:eastAsia="en-US"/>
    </w:rPr>
  </w:style>
  <w:style w:type="paragraph" w:styleId="BalloonText">
    <w:name w:val="Balloon Text"/>
    <w:basedOn w:val="Normal"/>
    <w:link w:val="BalloonTextChar"/>
    <w:uiPriority w:val="99"/>
    <w:semiHidden/>
    <w:unhideWhenUsed/>
    <w:rsid w:val="009504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4B1"/>
    <w:rPr>
      <w:rFonts w:ascii="Segoe UI" w:hAnsi="Segoe UI" w:cs="Segoe UI"/>
      <w:sz w:val="18"/>
      <w:szCs w:val="18"/>
      <w:lang w:val="en-US" w:eastAsia="en-US"/>
    </w:rPr>
  </w:style>
  <w:style w:type="paragraph" w:styleId="ListParagraph">
    <w:name w:val="List Paragraph"/>
    <w:basedOn w:val="Normal"/>
    <w:link w:val="ListParagraphChar"/>
    <w:uiPriority w:val="34"/>
    <w:qFormat/>
    <w:rsid w:val="0000499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fr-CH"/>
    </w:rPr>
  </w:style>
  <w:style w:type="character" w:customStyle="1" w:styleId="ListParagraphChar">
    <w:name w:val="List Paragraph Char"/>
    <w:basedOn w:val="DefaultParagraphFont"/>
    <w:link w:val="ListParagraph"/>
    <w:uiPriority w:val="34"/>
    <w:locked/>
    <w:rsid w:val="0000499F"/>
    <w:rPr>
      <w:rFonts w:asciiTheme="minorHAnsi" w:eastAsiaTheme="minorHAnsi" w:hAnsiTheme="minorHAnsi" w:cstheme="minorBidi"/>
      <w:sz w:val="22"/>
      <w:szCs w:val="22"/>
      <w:bdr w:val="none" w:sz="0" w:space="0" w:color="auto"/>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64354">
      <w:bodyDiv w:val="1"/>
      <w:marLeft w:val="0"/>
      <w:marRight w:val="0"/>
      <w:marTop w:val="0"/>
      <w:marBottom w:val="0"/>
      <w:divBdr>
        <w:top w:val="none" w:sz="0" w:space="0" w:color="auto"/>
        <w:left w:val="none" w:sz="0" w:space="0" w:color="auto"/>
        <w:bottom w:val="none" w:sz="0" w:space="0" w:color="auto"/>
        <w:right w:val="none" w:sz="0" w:space="0" w:color="auto"/>
      </w:divBdr>
    </w:div>
    <w:div w:id="429744906">
      <w:bodyDiv w:val="1"/>
      <w:marLeft w:val="0"/>
      <w:marRight w:val="0"/>
      <w:marTop w:val="0"/>
      <w:marBottom w:val="0"/>
      <w:divBdr>
        <w:top w:val="none" w:sz="0" w:space="0" w:color="auto"/>
        <w:left w:val="none" w:sz="0" w:space="0" w:color="auto"/>
        <w:bottom w:val="none" w:sz="0" w:space="0" w:color="auto"/>
        <w:right w:val="none" w:sz="0" w:space="0" w:color="auto"/>
      </w:divBdr>
    </w:div>
    <w:div w:id="1347832403">
      <w:bodyDiv w:val="1"/>
      <w:marLeft w:val="0"/>
      <w:marRight w:val="0"/>
      <w:marTop w:val="0"/>
      <w:marBottom w:val="0"/>
      <w:divBdr>
        <w:top w:val="none" w:sz="0" w:space="0" w:color="auto"/>
        <w:left w:val="none" w:sz="0" w:space="0" w:color="auto"/>
        <w:bottom w:val="none" w:sz="0" w:space="0" w:color="auto"/>
        <w:right w:val="none" w:sz="0" w:space="0" w:color="auto"/>
      </w:divBdr>
    </w:div>
    <w:div w:id="1935093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2" Type="http://schemas.openxmlformats.org/officeDocument/2006/relationships/styles" Target="styles.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UN-REDD</dc:creator>
  <cp:lastModifiedBy>Mihaela Secrieru</cp:lastModifiedBy>
  <cp:revision>3</cp:revision>
  <dcterms:created xsi:type="dcterms:W3CDTF">2018-10-04T13:56:00Z</dcterms:created>
  <dcterms:modified xsi:type="dcterms:W3CDTF">2018-10-04T15:34:00Z</dcterms:modified>
</cp:coreProperties>
</file>