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A8F53" w14:textId="77777777" w:rsidR="00334D6D" w:rsidRDefault="005B771E" w:rsidP="005B771E">
      <w:pPr>
        <w:pStyle w:val="Body"/>
        <w:tabs>
          <w:tab w:val="left" w:pos="4080"/>
        </w:tabs>
        <w:jc w:val="both"/>
        <w:rPr>
          <w:rFonts w:ascii="Calibri" w:eastAsia="Calibri" w:hAnsi="Calibri" w:cs="Calibri"/>
          <w:u w:color="000000"/>
          <w:lang w:val="en-US"/>
        </w:rPr>
      </w:pPr>
      <w:r>
        <w:rPr>
          <w:rFonts w:ascii="Calibri" w:eastAsia="Calibri" w:hAnsi="Calibri" w:cs="Calibri"/>
          <w:u w:color="000000"/>
          <w:lang w:val="en-US"/>
        </w:rPr>
        <w:tab/>
      </w:r>
    </w:p>
    <w:p w14:paraId="7CD953C4" w14:textId="77777777" w:rsidR="00334D6D" w:rsidRPr="00595818" w:rsidRDefault="004C5E64" w:rsidP="005B771E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bCs/>
          <w:u w:color="000000"/>
          <w:lang w:val="en-GB"/>
        </w:rPr>
      </w:pPr>
      <w:r w:rsidRPr="00595818">
        <w:rPr>
          <w:rFonts w:ascii="Calibri" w:eastAsia="Calibri" w:hAnsi="Calibri" w:cs="Calibri"/>
          <w:b/>
          <w:bCs/>
          <w:u w:color="000000"/>
          <w:lang w:val="en-GB"/>
        </w:rPr>
        <w:t>UN-REDD Programme</w:t>
      </w:r>
    </w:p>
    <w:p w14:paraId="386F86A2" w14:textId="32E638CC" w:rsidR="005B771E" w:rsidRPr="00595818" w:rsidRDefault="000314A8" w:rsidP="005B771E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Calibri"/>
          <w:b/>
          <w:bCs/>
          <w:u w:color="000000"/>
          <w:lang w:val="en-GB"/>
        </w:rPr>
      </w:pPr>
      <w:r>
        <w:rPr>
          <w:rFonts w:ascii="Calibri" w:eastAsia="Calibri" w:hAnsi="Calibri" w:cs="Calibri"/>
          <w:b/>
          <w:bCs/>
          <w:u w:color="000000"/>
          <w:lang w:val="en-GB"/>
        </w:rPr>
        <w:t>UN-REDD/EB2</w:t>
      </w:r>
      <w:r w:rsidR="005B771E" w:rsidRPr="00595818">
        <w:rPr>
          <w:rFonts w:ascii="Calibri" w:eastAsia="Calibri" w:hAnsi="Calibri" w:cs="Calibri"/>
          <w:b/>
          <w:bCs/>
          <w:u w:color="000000"/>
          <w:lang w:val="en-GB"/>
        </w:rPr>
        <w:t>/</w:t>
      </w:r>
      <w:r w:rsidR="009149D1">
        <w:rPr>
          <w:rFonts w:ascii="Calibri" w:eastAsia="Calibri" w:hAnsi="Calibri" w:cs="Calibri"/>
          <w:b/>
          <w:bCs/>
          <w:u w:color="000000"/>
          <w:lang w:val="en-GB"/>
        </w:rPr>
        <w:t>1</w:t>
      </w:r>
    </w:p>
    <w:p w14:paraId="298CB537" w14:textId="77777777" w:rsidR="005B771E" w:rsidRPr="00595818" w:rsidRDefault="005B771E">
      <w:pPr>
        <w:pStyle w:val="Body"/>
        <w:rPr>
          <w:rFonts w:ascii="Calibri" w:eastAsia="Calibri" w:hAnsi="Calibri" w:cs="Calibri"/>
          <w:b/>
          <w:bCs/>
          <w:u w:color="000000"/>
          <w:lang w:val="en-GB"/>
        </w:rPr>
      </w:pPr>
    </w:p>
    <w:p w14:paraId="1610D9F2" w14:textId="0CC97C6A" w:rsidR="00334D6D" w:rsidRDefault="00595818">
      <w:pPr>
        <w:pStyle w:val="Body"/>
        <w:rPr>
          <w:rFonts w:ascii="Calibri" w:eastAsia="Calibri" w:hAnsi="Calibri" w:cs="Calibri"/>
          <w:b/>
          <w:bCs/>
          <w:smallCaps/>
          <w:u w:color="000000"/>
        </w:rPr>
      </w:pPr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>Second</w:t>
      </w:r>
      <w:r w:rsidR="004C5E64">
        <w:rPr>
          <w:rFonts w:ascii="Calibri" w:eastAsia="Calibri" w:hAnsi="Calibri" w:cs="Calibri"/>
          <w:b/>
          <w:bCs/>
          <w:smallCaps/>
          <w:u w:color="000000"/>
          <w:lang w:val="en-US"/>
        </w:rPr>
        <w:t xml:space="preserve"> Executive Board meeting</w:t>
      </w:r>
    </w:p>
    <w:p w14:paraId="1F85E006" w14:textId="77777777" w:rsidR="00334D6D" w:rsidRDefault="004C5E64">
      <w:pPr>
        <w:pStyle w:val="Body"/>
        <w:rPr>
          <w:rFonts w:ascii="Calibri" w:eastAsia="Calibri" w:hAnsi="Calibri" w:cs="Calibri"/>
          <w:b/>
          <w:bCs/>
          <w:smallCaps/>
          <w:u w:color="000000"/>
        </w:rPr>
      </w:pPr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>Rome, Italy</w:t>
      </w:r>
    </w:p>
    <w:p w14:paraId="6DF0081D" w14:textId="2E405CE9" w:rsidR="00334D6D" w:rsidRDefault="004C5E64">
      <w:pPr>
        <w:pStyle w:val="Body"/>
        <w:rPr>
          <w:rFonts w:ascii="Calibri" w:eastAsia="Calibri" w:hAnsi="Calibri" w:cs="Calibri"/>
          <w:b/>
          <w:bCs/>
          <w:smallCaps/>
          <w:u w:color="000000"/>
          <w:lang w:val="en-US"/>
        </w:rPr>
      </w:pPr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>1</w:t>
      </w:r>
      <w:r w:rsidR="00595818">
        <w:rPr>
          <w:rFonts w:ascii="Calibri" w:eastAsia="Calibri" w:hAnsi="Calibri" w:cs="Calibri"/>
          <w:b/>
          <w:bCs/>
          <w:smallCaps/>
          <w:u w:color="000000"/>
          <w:lang w:val="en-US"/>
        </w:rPr>
        <w:t>8</w:t>
      </w:r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>-1</w:t>
      </w:r>
      <w:r w:rsidR="00595818">
        <w:rPr>
          <w:rFonts w:ascii="Calibri" w:eastAsia="Calibri" w:hAnsi="Calibri" w:cs="Calibri"/>
          <w:b/>
          <w:bCs/>
          <w:smallCaps/>
          <w:u w:color="000000"/>
          <w:lang w:val="en-US"/>
        </w:rPr>
        <w:t>9</w:t>
      </w:r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 xml:space="preserve"> </w:t>
      </w:r>
      <w:r w:rsidR="00FF4432">
        <w:rPr>
          <w:rFonts w:ascii="Calibri" w:eastAsia="Calibri" w:hAnsi="Calibri" w:cs="Calibri"/>
          <w:b/>
          <w:bCs/>
          <w:smallCaps/>
          <w:u w:color="000000"/>
          <w:lang w:val="en-US"/>
        </w:rPr>
        <w:t>October</w:t>
      </w:r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 xml:space="preserve"> 201</w:t>
      </w:r>
      <w:r w:rsidR="00FF4432">
        <w:rPr>
          <w:rFonts w:ascii="Calibri" w:eastAsia="Calibri" w:hAnsi="Calibri" w:cs="Calibri"/>
          <w:b/>
          <w:bCs/>
          <w:smallCaps/>
          <w:u w:color="000000"/>
          <w:lang w:val="en-US"/>
        </w:rPr>
        <w:t>8</w:t>
      </w:r>
    </w:p>
    <w:p w14:paraId="2C743ABF" w14:textId="77777777" w:rsidR="005B771E" w:rsidRPr="005B771E" w:rsidRDefault="005B771E" w:rsidP="005B771E">
      <w:pPr>
        <w:pStyle w:val="Body"/>
        <w:jc w:val="center"/>
        <w:rPr>
          <w:rFonts w:ascii="Calibri" w:eastAsia="Calibri" w:hAnsi="Calibri" w:cs="Calibri"/>
          <w:b/>
          <w:bCs/>
          <w:smallCaps/>
          <w:u w:color="000000"/>
          <w:lang w:val="en-US"/>
        </w:rPr>
      </w:pPr>
    </w:p>
    <w:p w14:paraId="16B39911" w14:textId="51AE1290" w:rsidR="009149D1" w:rsidRPr="009149D1" w:rsidRDefault="009149D1" w:rsidP="009149D1">
      <w:pPr>
        <w:pStyle w:val="Body"/>
        <w:jc w:val="center"/>
        <w:rPr>
          <w:rFonts w:ascii="Calibri" w:eastAsia="Calibri" w:hAnsi="Calibri" w:cs="Calibri"/>
          <w:b/>
          <w:bCs/>
          <w:smallCaps/>
          <w:u w:color="000000"/>
          <w:lang w:val="en-US"/>
        </w:rPr>
      </w:pPr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>Provisional Agenda</w:t>
      </w:r>
    </w:p>
    <w:p w14:paraId="18EBB2E4" w14:textId="77777777" w:rsidR="00334D6D" w:rsidRDefault="00334D6D">
      <w:pPr>
        <w:pStyle w:val="Body"/>
        <w:rPr>
          <w:rFonts w:ascii="Calibri" w:eastAsia="Calibri" w:hAnsi="Calibri" w:cs="Calibri"/>
          <w:u w:color="000000"/>
        </w:rPr>
      </w:pPr>
    </w:p>
    <w:tbl>
      <w:tblPr>
        <w:tblStyle w:val="TableGrid"/>
        <w:tblpPr w:leftFromText="180" w:rightFromText="180" w:vertAnchor="page" w:horzAnchor="margin" w:tblpY="4011"/>
        <w:tblW w:w="9889" w:type="dxa"/>
        <w:tblLook w:val="04A0" w:firstRow="1" w:lastRow="0" w:firstColumn="1" w:lastColumn="0" w:noHBand="0" w:noVBand="1"/>
      </w:tblPr>
      <w:tblGrid>
        <w:gridCol w:w="2127"/>
        <w:gridCol w:w="7762"/>
      </w:tblGrid>
      <w:tr w:rsidR="009149D1" w:rsidRPr="009149D1" w14:paraId="2B386C77" w14:textId="77777777" w:rsidTr="009149D1">
        <w:trPr>
          <w:trHeight w:val="351"/>
        </w:trPr>
        <w:tc>
          <w:tcPr>
            <w:tcW w:w="2127" w:type="dxa"/>
            <w:shd w:val="clear" w:color="auto" w:fill="CDECFF"/>
          </w:tcPr>
          <w:p w14:paraId="5A70D43C" w14:textId="77777777" w:rsidR="009149D1" w:rsidRPr="009149D1" w:rsidRDefault="009149D1" w:rsidP="009149D1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b/>
                <w:sz w:val="22"/>
                <w:szCs w:val="22"/>
                <w:lang w:val="en-GB"/>
              </w:rPr>
              <w:t>Time</w:t>
            </w:r>
          </w:p>
        </w:tc>
        <w:tc>
          <w:tcPr>
            <w:tcW w:w="7762" w:type="dxa"/>
            <w:shd w:val="clear" w:color="auto" w:fill="CDECFF"/>
          </w:tcPr>
          <w:p w14:paraId="358ADC76" w14:textId="77777777" w:rsidR="009149D1" w:rsidRPr="009149D1" w:rsidRDefault="009149D1" w:rsidP="009149D1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b/>
                <w:sz w:val="22"/>
                <w:szCs w:val="22"/>
                <w:lang w:val="en-GB"/>
              </w:rPr>
              <w:t>Session</w:t>
            </w:r>
          </w:p>
        </w:tc>
      </w:tr>
      <w:tr w:rsidR="009149D1" w:rsidRPr="009149D1" w14:paraId="2D1B5004" w14:textId="77777777" w:rsidTr="009149D1">
        <w:trPr>
          <w:trHeight w:val="351"/>
        </w:trPr>
        <w:tc>
          <w:tcPr>
            <w:tcW w:w="9889" w:type="dxa"/>
            <w:gridSpan w:val="2"/>
            <w:shd w:val="clear" w:color="auto" w:fill="CDECFF"/>
          </w:tcPr>
          <w:p w14:paraId="2EA5E3A7" w14:textId="77777777" w:rsidR="009149D1" w:rsidRPr="009149D1" w:rsidRDefault="009149D1" w:rsidP="009149D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149D1">
              <w:rPr>
                <w:rFonts w:ascii="Calibri" w:hAnsi="Calibri"/>
                <w:b/>
                <w:sz w:val="22"/>
                <w:szCs w:val="22"/>
              </w:rPr>
              <w:t>THURSDAY, 18 OCTOBER 2018</w:t>
            </w:r>
          </w:p>
        </w:tc>
      </w:tr>
      <w:tr w:rsidR="009149D1" w:rsidRPr="009149D1" w14:paraId="3E47ECEE" w14:textId="77777777" w:rsidTr="009149D1">
        <w:trPr>
          <w:trHeight w:val="399"/>
        </w:trPr>
        <w:tc>
          <w:tcPr>
            <w:tcW w:w="2127" w:type="dxa"/>
          </w:tcPr>
          <w:p w14:paraId="0BD974D6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9:00-9:30</w:t>
            </w:r>
          </w:p>
        </w:tc>
        <w:tc>
          <w:tcPr>
            <w:tcW w:w="7762" w:type="dxa"/>
          </w:tcPr>
          <w:p w14:paraId="026A2CDE" w14:textId="5FD40FB0" w:rsidR="009149D1" w:rsidRPr="009149D1" w:rsidRDefault="009149D1" w:rsidP="009149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Opening of the meeting and approval of the agenda</w:t>
            </w:r>
          </w:p>
        </w:tc>
      </w:tr>
      <w:tr w:rsidR="009149D1" w:rsidRPr="009149D1" w14:paraId="426BB5D5" w14:textId="77777777" w:rsidTr="009149D1">
        <w:trPr>
          <w:trHeight w:val="535"/>
        </w:trPr>
        <w:tc>
          <w:tcPr>
            <w:tcW w:w="2127" w:type="dxa"/>
          </w:tcPr>
          <w:p w14:paraId="68594DB6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9:30-10:30</w:t>
            </w:r>
          </w:p>
        </w:tc>
        <w:tc>
          <w:tcPr>
            <w:tcW w:w="7762" w:type="dxa"/>
          </w:tcPr>
          <w:p w14:paraId="45073B80" w14:textId="77777777" w:rsidR="009149D1" w:rsidRPr="009149D1" w:rsidRDefault="009149D1" w:rsidP="009149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Progress since last EB meeting (2017 annual report &amp; 2018 semi-annual update)</w:t>
            </w:r>
          </w:p>
          <w:p w14:paraId="4182650F" w14:textId="5BBD01EA" w:rsidR="009149D1" w:rsidRPr="009149D1" w:rsidRDefault="009149D1" w:rsidP="009149D1">
            <w:pPr>
              <w:spacing w:after="80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 xml:space="preserve">UN-REDD Gender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marker rating</w:t>
            </w: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 xml:space="preserve"> system</w:t>
            </w:r>
          </w:p>
        </w:tc>
      </w:tr>
      <w:tr w:rsidR="009149D1" w:rsidRPr="009149D1" w14:paraId="06EE77B2" w14:textId="77777777" w:rsidTr="009149D1">
        <w:trPr>
          <w:trHeight w:val="233"/>
        </w:trPr>
        <w:tc>
          <w:tcPr>
            <w:tcW w:w="2127" w:type="dxa"/>
            <w:shd w:val="clear" w:color="auto" w:fill="BFBFBF" w:themeFill="background1" w:themeFillShade="BF"/>
          </w:tcPr>
          <w:p w14:paraId="392B8DDD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10:30-11:00</w:t>
            </w:r>
          </w:p>
        </w:tc>
        <w:tc>
          <w:tcPr>
            <w:tcW w:w="7762" w:type="dxa"/>
            <w:shd w:val="clear" w:color="auto" w:fill="BFBFBF" w:themeFill="background1" w:themeFillShade="BF"/>
          </w:tcPr>
          <w:p w14:paraId="56EE16D3" w14:textId="77777777" w:rsidR="009149D1" w:rsidRPr="009149D1" w:rsidRDefault="009149D1" w:rsidP="009149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Coffee break</w:t>
            </w:r>
          </w:p>
        </w:tc>
      </w:tr>
      <w:tr w:rsidR="009149D1" w:rsidRPr="009149D1" w14:paraId="0C06FF4F" w14:textId="77777777" w:rsidTr="009149D1">
        <w:trPr>
          <w:trHeight w:val="645"/>
        </w:trPr>
        <w:tc>
          <w:tcPr>
            <w:tcW w:w="2127" w:type="dxa"/>
          </w:tcPr>
          <w:p w14:paraId="05728F61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11:00-12:30</w:t>
            </w:r>
          </w:p>
        </w:tc>
        <w:tc>
          <w:tcPr>
            <w:tcW w:w="7762" w:type="dxa"/>
          </w:tcPr>
          <w:p w14:paraId="16F33A0F" w14:textId="3A738C4C" w:rsidR="009149D1" w:rsidRPr="009149D1" w:rsidRDefault="009149D1" w:rsidP="009149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 xml:space="preserve">Results and lessons from recently closed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UN-REDD </w:t>
            </w: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ational </w:t>
            </w: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P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rogramme</w:t>
            </w: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 xml:space="preserve">s: Colombia, Côte d’Ivoire and Uganda </w:t>
            </w:r>
          </w:p>
        </w:tc>
      </w:tr>
      <w:tr w:rsidR="009149D1" w:rsidRPr="009149D1" w14:paraId="4224FD06" w14:textId="77777777" w:rsidTr="009149D1">
        <w:trPr>
          <w:trHeight w:val="295"/>
        </w:trPr>
        <w:tc>
          <w:tcPr>
            <w:tcW w:w="2127" w:type="dxa"/>
            <w:shd w:val="clear" w:color="auto" w:fill="BFBFBF" w:themeFill="background1" w:themeFillShade="BF"/>
          </w:tcPr>
          <w:p w14:paraId="037D3379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12:30-13:30</w:t>
            </w:r>
          </w:p>
        </w:tc>
        <w:tc>
          <w:tcPr>
            <w:tcW w:w="7762" w:type="dxa"/>
            <w:shd w:val="clear" w:color="auto" w:fill="BFBFBF" w:themeFill="background1" w:themeFillShade="BF"/>
          </w:tcPr>
          <w:p w14:paraId="752C5E27" w14:textId="77777777" w:rsidR="009149D1" w:rsidRPr="009149D1" w:rsidRDefault="009149D1" w:rsidP="009149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Lunch break</w:t>
            </w:r>
          </w:p>
        </w:tc>
      </w:tr>
      <w:tr w:rsidR="009149D1" w:rsidRPr="009149D1" w14:paraId="56D631B2" w14:textId="77777777" w:rsidTr="009149D1">
        <w:trPr>
          <w:trHeight w:val="534"/>
        </w:trPr>
        <w:tc>
          <w:tcPr>
            <w:tcW w:w="2127" w:type="dxa"/>
            <w:vAlign w:val="center"/>
          </w:tcPr>
          <w:p w14:paraId="200B9697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13:30-14:30</w:t>
            </w:r>
          </w:p>
        </w:tc>
        <w:tc>
          <w:tcPr>
            <w:tcW w:w="7762" w:type="dxa"/>
            <w:vAlign w:val="center"/>
          </w:tcPr>
          <w:p w14:paraId="779CD64D" w14:textId="77777777" w:rsidR="009149D1" w:rsidRPr="009149D1" w:rsidRDefault="009149D1" w:rsidP="009149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 xml:space="preserve">Approval of TA/2019 </w:t>
            </w:r>
            <w:proofErr w:type="spellStart"/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Workplan</w:t>
            </w:r>
            <w:proofErr w:type="spellEnd"/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 xml:space="preserve"> and Budget </w:t>
            </w:r>
          </w:p>
        </w:tc>
      </w:tr>
      <w:tr w:rsidR="009149D1" w:rsidRPr="009149D1" w14:paraId="1AAF39B1" w14:textId="77777777" w:rsidTr="009149D1">
        <w:trPr>
          <w:trHeight w:val="233"/>
        </w:trPr>
        <w:tc>
          <w:tcPr>
            <w:tcW w:w="2127" w:type="dxa"/>
            <w:shd w:val="clear" w:color="auto" w:fill="BFBFBF" w:themeFill="background1" w:themeFillShade="BF"/>
          </w:tcPr>
          <w:p w14:paraId="723D5EE4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14:30-15:00</w:t>
            </w:r>
          </w:p>
        </w:tc>
        <w:tc>
          <w:tcPr>
            <w:tcW w:w="7762" w:type="dxa"/>
            <w:shd w:val="clear" w:color="auto" w:fill="BFBFBF" w:themeFill="background1" w:themeFillShade="BF"/>
          </w:tcPr>
          <w:p w14:paraId="376E39E1" w14:textId="77777777" w:rsidR="009149D1" w:rsidRPr="009149D1" w:rsidRDefault="009149D1" w:rsidP="009149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Coffee break</w:t>
            </w:r>
          </w:p>
        </w:tc>
      </w:tr>
      <w:tr w:rsidR="009149D1" w:rsidRPr="009149D1" w14:paraId="193C1249" w14:textId="77777777" w:rsidTr="009149D1">
        <w:trPr>
          <w:trHeight w:val="1125"/>
        </w:trPr>
        <w:tc>
          <w:tcPr>
            <w:tcW w:w="2127" w:type="dxa"/>
          </w:tcPr>
          <w:p w14:paraId="4F4503AE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15:00-17:00</w:t>
            </w:r>
          </w:p>
        </w:tc>
        <w:tc>
          <w:tcPr>
            <w:tcW w:w="7762" w:type="dxa"/>
          </w:tcPr>
          <w:p w14:paraId="25AB15E3" w14:textId="77777777" w:rsidR="009149D1" w:rsidRPr="00EE31C6" w:rsidRDefault="009149D1" w:rsidP="009149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EE31C6">
              <w:rPr>
                <w:rFonts w:ascii="Calibri" w:hAnsi="Calibri"/>
                <w:sz w:val="22"/>
                <w:szCs w:val="22"/>
                <w:lang w:val="en-GB"/>
              </w:rPr>
              <w:t>Dialogue on knowledge management and upcoming opportunities</w:t>
            </w:r>
          </w:p>
          <w:p w14:paraId="29526040" w14:textId="77777777" w:rsidR="004C797C" w:rsidRDefault="009149D1" w:rsidP="004C79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alibri" w:hAnsi="Calibri"/>
                <w:lang w:val="en-GB"/>
              </w:rPr>
            </w:pPr>
            <w:r w:rsidRPr="009149D1">
              <w:rPr>
                <w:rFonts w:ascii="Calibri" w:hAnsi="Calibri"/>
                <w:lang w:val="en-GB"/>
              </w:rPr>
              <w:t xml:space="preserve">REDD+ and Cooperative Approaches in Support of NDCs  </w:t>
            </w:r>
          </w:p>
          <w:p w14:paraId="7741C60E" w14:textId="06B917D8" w:rsidR="009149D1" w:rsidRPr="004C797C" w:rsidRDefault="004C797C" w:rsidP="004C79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alibri" w:hAnsi="Calibri"/>
                <w:lang w:val="en-GB"/>
              </w:rPr>
            </w:pPr>
            <w:r w:rsidRPr="004C797C">
              <w:rPr>
                <w:rFonts w:ascii="Calibri" w:hAnsi="Calibri"/>
                <w:lang w:val="en-GB"/>
              </w:rPr>
              <w:t>Update on poten</w:t>
            </w:r>
            <w:r>
              <w:rPr>
                <w:rFonts w:ascii="Calibri" w:hAnsi="Calibri"/>
                <w:lang w:val="en-GB"/>
              </w:rPr>
              <w:t xml:space="preserve">tial European regional workshop </w:t>
            </w:r>
            <w:r w:rsidRPr="004C797C">
              <w:rPr>
                <w:rFonts w:ascii="Calibri" w:hAnsi="Calibri"/>
                <w:lang w:val="en-GB"/>
              </w:rPr>
              <w:t>on international climate partnerships on forests</w:t>
            </w:r>
          </w:p>
          <w:p w14:paraId="3158081D" w14:textId="77777777" w:rsidR="009149D1" w:rsidRPr="009149D1" w:rsidRDefault="009149D1" w:rsidP="009149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alibri" w:hAnsi="Calibri"/>
                <w:lang w:val="en-GB"/>
              </w:rPr>
            </w:pPr>
            <w:r w:rsidRPr="009149D1">
              <w:rPr>
                <w:rFonts w:ascii="Calibri" w:hAnsi="Calibri"/>
                <w:lang w:val="en-GB"/>
              </w:rPr>
              <w:t>Finance facilities and international transactions on REDD+</w:t>
            </w:r>
          </w:p>
        </w:tc>
      </w:tr>
      <w:tr w:rsidR="009149D1" w:rsidRPr="009149D1" w14:paraId="0D697610" w14:textId="77777777" w:rsidTr="009149D1">
        <w:trPr>
          <w:trHeight w:val="351"/>
        </w:trPr>
        <w:tc>
          <w:tcPr>
            <w:tcW w:w="9889" w:type="dxa"/>
            <w:gridSpan w:val="2"/>
            <w:shd w:val="clear" w:color="auto" w:fill="CDECFF"/>
          </w:tcPr>
          <w:p w14:paraId="30963484" w14:textId="77777777" w:rsidR="009149D1" w:rsidRPr="009149D1" w:rsidRDefault="009149D1" w:rsidP="009149D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b/>
                <w:sz w:val="22"/>
                <w:szCs w:val="22"/>
                <w:lang w:val="en-GB"/>
              </w:rPr>
              <w:t>FRIDAY, 19 OCTOBER 2018</w:t>
            </w:r>
          </w:p>
        </w:tc>
      </w:tr>
      <w:tr w:rsidR="009149D1" w:rsidRPr="009149D1" w14:paraId="074768A3" w14:textId="77777777" w:rsidTr="00EE31C6">
        <w:trPr>
          <w:trHeight w:val="1470"/>
        </w:trPr>
        <w:tc>
          <w:tcPr>
            <w:tcW w:w="2127" w:type="dxa"/>
          </w:tcPr>
          <w:p w14:paraId="21E2E994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9:00-10:30</w:t>
            </w:r>
          </w:p>
        </w:tc>
        <w:tc>
          <w:tcPr>
            <w:tcW w:w="7762" w:type="dxa"/>
          </w:tcPr>
          <w:p w14:paraId="19279B39" w14:textId="77777777" w:rsidR="009149D1" w:rsidRPr="009149D1" w:rsidRDefault="009149D1" w:rsidP="009149D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EE31C6">
              <w:rPr>
                <w:rFonts w:ascii="Calibri" w:hAnsi="Calibri"/>
                <w:sz w:val="22"/>
                <w:szCs w:val="22"/>
                <w:lang w:val="en-GB"/>
              </w:rPr>
              <w:t>Dialogue on knowledge management and upcoming opportunities</w:t>
            </w:r>
            <w:r w:rsidRPr="009149D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9149D1">
              <w:rPr>
                <w:rFonts w:ascii="Calibri" w:hAnsi="Calibri"/>
                <w:i/>
                <w:sz w:val="22"/>
                <w:szCs w:val="22"/>
                <w:lang w:val="en-GB"/>
              </w:rPr>
              <w:t>(continued)</w:t>
            </w:r>
          </w:p>
          <w:p w14:paraId="1F7AA5FD" w14:textId="77777777" w:rsidR="009149D1" w:rsidRPr="009149D1" w:rsidRDefault="009149D1" w:rsidP="009149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1" w:hanging="141"/>
              <w:rPr>
                <w:rFonts w:ascii="Calibri" w:hAnsi="Calibri"/>
                <w:lang w:val="en-GB"/>
              </w:rPr>
            </w:pPr>
            <w:r w:rsidRPr="009149D1">
              <w:rPr>
                <w:rFonts w:ascii="Calibri" w:hAnsi="Calibri"/>
                <w:lang w:val="en-GB"/>
              </w:rPr>
              <w:t>Technology and innovation for the advancement of MRV and  transparency frameworks</w:t>
            </w:r>
          </w:p>
          <w:p w14:paraId="3F3E8AF1" w14:textId="77777777" w:rsidR="009149D1" w:rsidRPr="009149D1" w:rsidRDefault="009149D1" w:rsidP="009149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alibri" w:hAnsi="Calibri"/>
                <w:lang w:val="en-GB"/>
              </w:rPr>
            </w:pPr>
            <w:r w:rsidRPr="009149D1">
              <w:rPr>
                <w:rFonts w:ascii="Calibri" w:hAnsi="Calibri"/>
                <w:lang w:val="en-GB"/>
              </w:rPr>
              <w:t>Land-use planning tools and approaches for REDD+</w:t>
            </w:r>
          </w:p>
          <w:p w14:paraId="5D650396" w14:textId="35C45771" w:rsidR="009149D1" w:rsidRPr="009149D1" w:rsidRDefault="00A059FD" w:rsidP="009149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Update on </w:t>
            </w:r>
            <w:bookmarkStart w:id="0" w:name="_GoBack"/>
            <w:bookmarkEnd w:id="0"/>
            <w:r w:rsidR="009149D1" w:rsidRPr="009149D1">
              <w:rPr>
                <w:rFonts w:ascii="Calibri" w:hAnsi="Calibri"/>
                <w:lang w:val="en-GB"/>
              </w:rPr>
              <w:t>UN Secretary-General Climate Summit 2019</w:t>
            </w:r>
          </w:p>
        </w:tc>
      </w:tr>
      <w:tr w:rsidR="009149D1" w:rsidRPr="009149D1" w14:paraId="42C074F6" w14:textId="77777777" w:rsidTr="009149D1">
        <w:trPr>
          <w:trHeight w:val="233"/>
        </w:trPr>
        <w:tc>
          <w:tcPr>
            <w:tcW w:w="2127" w:type="dxa"/>
            <w:shd w:val="clear" w:color="auto" w:fill="BFBFBF" w:themeFill="background1" w:themeFillShade="BF"/>
          </w:tcPr>
          <w:p w14:paraId="5985F235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10:30-11:00</w:t>
            </w:r>
          </w:p>
        </w:tc>
        <w:tc>
          <w:tcPr>
            <w:tcW w:w="7762" w:type="dxa"/>
            <w:shd w:val="clear" w:color="auto" w:fill="BFBFBF" w:themeFill="background1" w:themeFillShade="BF"/>
          </w:tcPr>
          <w:p w14:paraId="02A9AF8D" w14:textId="77777777" w:rsidR="009149D1" w:rsidRPr="009149D1" w:rsidRDefault="009149D1" w:rsidP="009149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Coffee break</w:t>
            </w:r>
          </w:p>
        </w:tc>
      </w:tr>
      <w:tr w:rsidR="009149D1" w:rsidRPr="009149D1" w14:paraId="74AAC173" w14:textId="77777777" w:rsidTr="009149D1">
        <w:trPr>
          <w:trHeight w:val="576"/>
        </w:trPr>
        <w:tc>
          <w:tcPr>
            <w:tcW w:w="2127" w:type="dxa"/>
            <w:vAlign w:val="center"/>
          </w:tcPr>
          <w:p w14:paraId="6C53D8CF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11:00-11:30</w:t>
            </w:r>
          </w:p>
        </w:tc>
        <w:tc>
          <w:tcPr>
            <w:tcW w:w="7762" w:type="dxa"/>
            <w:vAlign w:val="center"/>
          </w:tcPr>
          <w:p w14:paraId="67B16D11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Next meeting of the Executive Board &amp; Rotation of representatives</w:t>
            </w:r>
          </w:p>
          <w:p w14:paraId="1CB2065C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Any Other Business</w:t>
            </w:r>
          </w:p>
        </w:tc>
      </w:tr>
      <w:tr w:rsidR="009149D1" w:rsidRPr="009149D1" w14:paraId="77556EFE" w14:textId="77777777" w:rsidTr="009149D1">
        <w:trPr>
          <w:trHeight w:val="313"/>
        </w:trPr>
        <w:tc>
          <w:tcPr>
            <w:tcW w:w="2127" w:type="dxa"/>
          </w:tcPr>
          <w:p w14:paraId="55CC444C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12:00</w:t>
            </w:r>
          </w:p>
        </w:tc>
        <w:tc>
          <w:tcPr>
            <w:tcW w:w="7762" w:type="dxa"/>
          </w:tcPr>
          <w:p w14:paraId="18650AA1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Closing</w:t>
            </w:r>
          </w:p>
        </w:tc>
      </w:tr>
    </w:tbl>
    <w:p w14:paraId="0D6BDBC7" w14:textId="77777777" w:rsidR="009149D1" w:rsidRDefault="009149D1" w:rsidP="009149D1">
      <w:pPr>
        <w:pStyle w:val="Body"/>
        <w:rPr>
          <w:rFonts w:ascii="Calibri" w:eastAsia="Calibri" w:hAnsi="Calibri" w:cs="Calibri"/>
          <w:u w:color="000000"/>
        </w:rPr>
      </w:pPr>
    </w:p>
    <w:sectPr w:rsidR="009149D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C46871" w15:done="0"/>
  <w15:commentEx w15:paraId="0DA5AC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06A9" w14:textId="77777777" w:rsidR="00AF5F5D" w:rsidRDefault="00AF5F5D">
      <w:r>
        <w:separator/>
      </w:r>
    </w:p>
  </w:endnote>
  <w:endnote w:type="continuationSeparator" w:id="0">
    <w:p w14:paraId="7059631F" w14:textId="77777777" w:rsidR="00AF5F5D" w:rsidRDefault="00AF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ADFD9" w14:textId="77777777" w:rsidR="00334D6D" w:rsidRDefault="00334D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C8337" w14:textId="77777777" w:rsidR="00AF5F5D" w:rsidRDefault="00AF5F5D">
      <w:r>
        <w:separator/>
      </w:r>
    </w:p>
  </w:footnote>
  <w:footnote w:type="continuationSeparator" w:id="0">
    <w:p w14:paraId="226E9DF7" w14:textId="77777777" w:rsidR="00AF5F5D" w:rsidRDefault="00AF5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BC81" w14:textId="77777777" w:rsidR="00334D6D" w:rsidRDefault="00334D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6689"/>
    <w:multiLevelType w:val="hybridMultilevel"/>
    <w:tmpl w:val="AE268D2E"/>
    <w:lvl w:ilvl="0" w:tplc="926E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90A92"/>
    <w:multiLevelType w:val="hybridMultilevel"/>
    <w:tmpl w:val="7E5CEBCE"/>
    <w:lvl w:ilvl="0" w:tplc="926E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zkoBriggs, Malgorzata (FOA)">
    <w15:presenceInfo w15:providerId="AD" w15:userId="S-1-5-21-2107199734-1002509562-578033828-70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6D"/>
    <w:rsid w:val="000116E8"/>
    <w:rsid w:val="000314A8"/>
    <w:rsid w:val="00035063"/>
    <w:rsid w:val="00132FF7"/>
    <w:rsid w:val="00192E33"/>
    <w:rsid w:val="00196880"/>
    <w:rsid w:val="002538CD"/>
    <w:rsid w:val="002C3225"/>
    <w:rsid w:val="002C34C6"/>
    <w:rsid w:val="002D2141"/>
    <w:rsid w:val="00334D6D"/>
    <w:rsid w:val="00335EA9"/>
    <w:rsid w:val="003B64DA"/>
    <w:rsid w:val="004A58A3"/>
    <w:rsid w:val="004B54E4"/>
    <w:rsid w:val="004C5E64"/>
    <w:rsid w:val="004C797C"/>
    <w:rsid w:val="00595818"/>
    <w:rsid w:val="005B771E"/>
    <w:rsid w:val="00646E2B"/>
    <w:rsid w:val="00691C2C"/>
    <w:rsid w:val="0073142D"/>
    <w:rsid w:val="00741A8F"/>
    <w:rsid w:val="00774FB1"/>
    <w:rsid w:val="00801D89"/>
    <w:rsid w:val="0082062F"/>
    <w:rsid w:val="008A2A32"/>
    <w:rsid w:val="008F2BAF"/>
    <w:rsid w:val="009149D1"/>
    <w:rsid w:val="009504B1"/>
    <w:rsid w:val="00A059FD"/>
    <w:rsid w:val="00A40D4B"/>
    <w:rsid w:val="00AF064C"/>
    <w:rsid w:val="00AF5F5D"/>
    <w:rsid w:val="00B23D59"/>
    <w:rsid w:val="00B36BCE"/>
    <w:rsid w:val="00B448C8"/>
    <w:rsid w:val="00B60311"/>
    <w:rsid w:val="00CC04A1"/>
    <w:rsid w:val="00D17EA9"/>
    <w:rsid w:val="00D622D8"/>
    <w:rsid w:val="00D96415"/>
    <w:rsid w:val="00DA418C"/>
    <w:rsid w:val="00DE413F"/>
    <w:rsid w:val="00E133ED"/>
    <w:rsid w:val="00EA7169"/>
    <w:rsid w:val="00EE31C6"/>
    <w:rsid w:val="00F162FC"/>
    <w:rsid w:val="00F73F66"/>
    <w:rsid w:val="00FC61B1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5063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B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B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14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49D1"/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</w:style>
  <w:style w:type="table" w:styleId="TableGrid">
    <w:name w:val="Table Grid"/>
    <w:basedOn w:val="TableNormal"/>
    <w:uiPriority w:val="59"/>
    <w:rsid w:val="00914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5063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B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B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14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49D1"/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</w:style>
  <w:style w:type="table" w:styleId="TableGrid">
    <w:name w:val="Table Grid"/>
    <w:basedOn w:val="TableNormal"/>
    <w:uiPriority w:val="59"/>
    <w:rsid w:val="00914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UN-REDD</dc:creator>
  <cp:lastModifiedBy>Mihaela Secrieru</cp:lastModifiedBy>
  <cp:revision>5</cp:revision>
  <dcterms:created xsi:type="dcterms:W3CDTF">2018-10-04T13:21:00Z</dcterms:created>
  <dcterms:modified xsi:type="dcterms:W3CDTF">2018-10-04T15:32:00Z</dcterms:modified>
</cp:coreProperties>
</file>